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ZVA NA PREDKLADANIE PON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k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kazke 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zkou hodnotou pod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a ust.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117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kona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 343/2015 Z. z. 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verejnom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zmene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doplnen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niektor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                 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konov 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znen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neskor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ší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predpisov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na predmet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TOZ dvojd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ň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ov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ch semin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rov pre zamestnancov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tnej vodnej spr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vy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                                                                                   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1.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Identifik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cia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skej organiz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cie (verejn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ho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a)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bookmarkStart w:name="kontakt_meno" w:id="0"/>
      <w:bookmarkEnd w:id="0"/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zov: </w:t>
        <w:tab/>
        <w:tab/>
        <w:t>Slovensk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agent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ra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prostredia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dlo:</w:t>
        <w:tab/>
        <w:tab/>
        <w:tab/>
        <w:t>Tajovsk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28, 975 90 Bansk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Bystrica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t:</w:t>
        <w:tab/>
        <w:tab/>
        <w:tab/>
        <w:t>Slovensk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republika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O:</w:t>
        <w:tab/>
        <w:tab/>
        <w:tab/>
        <w:t>00 626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031 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:</w:t>
        <w:tab/>
        <w:tab/>
        <w:tab/>
        <w:t>20 21 12 58 21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DPH:</w:t>
        <w:tab/>
        <w:tab/>
        <w:t>SK 20 21 12 58 21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color w:val="000000"/>
          <w:sz w:val="22"/>
          <w:szCs w:val="22"/>
          <w:u w:val="none" w:color="000000"/>
        </w:rPr>
      </w:pPr>
      <w:r>
        <w:rPr>
          <w:rFonts w:ascii="Calibri" w:cs="Calibri" w:hAnsi="Calibri" w:eastAsia="Calibri"/>
          <w:sz w:val="22"/>
          <w:szCs w:val="22"/>
          <w:rtl w:val="0"/>
        </w:rPr>
        <w:t>URL: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"http://www.sazp.sk"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www.sazp.sk</w:t>
      </w:r>
      <w:r>
        <w:rPr/>
        <w:fldChar w:fldCharType="end" w:fldLock="0"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:</w:t>
        <w:tab/>
        <w:tab/>
        <w:t>RNDr. Richard Mu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ller, PhD. - genera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́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lny riaditel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̌                                    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Bankov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spojenie:</w:t>
        <w:tab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tna pokladnica SR</w:t>
      </w:r>
    </w:p>
    <w:p>
      <w:pPr>
        <w:pStyle w:val="TabulkaText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IBAN:</w:t>
        <w:tab/>
        <w:tab/>
        <w:tab/>
        <w:t>SK37 8180 0000 0070 0038 9214</w:t>
      </w:r>
    </w:p>
    <w:p>
      <w:pPr>
        <w:pStyle w:val="Normal.0"/>
        <w:ind w:left="1416" w:firstLine="708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SK15 8180 0000 0070 0038 9222</w:t>
        <w:tab/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628938" cy="538480"/>
                <wp:effectExtent l="0" t="0" r="0" b="0"/>
                <wp:wrapTopAndBottom distT="152400" distB="152400"/>
                <wp:docPr id="1073741834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38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7.2pt;margin-top:767.9pt;width:207.0pt;height:42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5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57.2pt;margin-top:767.9pt;width:162.0pt;height:42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6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57.2pt;margin-top:767.9pt;width:162.0pt;height:42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7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57.2pt;margin-top:767.9pt;width:162.0pt;height:42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8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57.2pt;margin-top:767.9pt;width:162.0pt;height:42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3414394</wp:posOffset>
                </wp:positionH>
                <wp:positionV relativeFrom="page">
                  <wp:posOffset>9798911</wp:posOffset>
                </wp:positionV>
                <wp:extent cx="2057400" cy="731521"/>
                <wp:effectExtent l="0" t="0" r="0" b="0"/>
                <wp:wrapTopAndBottom distT="152400" distB="152400"/>
                <wp:docPr id="1073741839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315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68.8pt;margin-top:771.6pt;width:162.0pt;height:57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IC (SWIFT):</w:t>
        <w:tab/>
        <w:tab/>
        <w:t>SPSRSKBA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Kontaktn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osoba:</w:t>
        <w:tab/>
        <w:t>PhDr. Petra Bari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</w:p>
    <w:p>
      <w:pPr>
        <w:pStyle w:val="Normal.0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Telef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n:</w:t>
        <w:tab/>
        <w:tab/>
        <w:t xml:space="preserve">+421 48 4374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201</w:t>
        <w:tab/>
        <w:t xml:space="preserve">                                                                                                                E-mail:</w:t>
        <w:tab/>
        <w:tab/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"mailto:petra.baricova@sazp.sk"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petra.baricova@sazp.sk</w:t>
      </w:r>
      <w:r>
        <w:rPr/>
        <w:fldChar w:fldCharType="end" w:fldLock="0"/>
      </w:r>
    </w:p>
    <w:p>
      <w:pPr>
        <w:pStyle w:val="Normal.0"/>
        <w:ind w:left="45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45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45" w:firstLine="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2. Predmet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kazky</w:t>
      </w:r>
    </w:p>
    <w:p>
      <w:pPr>
        <w:pStyle w:val="Normal.0"/>
        <w:ind w:left="45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2.1. 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zov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TOZ dvojd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ň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ov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ch semin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rov pre zamestnancov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tnej vodnej spr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vy</w:t>
      </w:r>
    </w:p>
    <w:p>
      <w:pPr>
        <w:pStyle w:val="Normal.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2.2. Opis predmetu z</w:t>
      </w:r>
      <w:r>
        <w:rPr>
          <w:rStyle w:val="Žiadne"/>
          <w:rFonts w:ascii="Trebuchet MS" w:hAnsi="Trebuchet MS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</w:rPr>
      </w:pPr>
      <w:r>
        <w:rPr>
          <w:rStyle w:val="Žiadne"/>
          <w:rFonts w:ascii="Trebuchet MS" w:hAnsi="Trebuchet MS"/>
          <w:sz w:val="22"/>
          <w:szCs w:val="22"/>
          <w:rtl w:val="0"/>
        </w:rPr>
        <w:t>Predmetom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kazky je t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>echnicko-organiza</w:t>
      </w:r>
      <w:r>
        <w:rPr>
          <w:rStyle w:val="Žiadne"/>
          <w:rFonts w:ascii="Trebuchet MS" w:hAnsi="Trebuchet MS" w:hint="default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>n</w:t>
      </w:r>
      <w:r>
        <w:rPr>
          <w:rStyle w:val="Žiadne"/>
          <w:rFonts w:ascii="Trebuchet MS" w:hAnsi="Trebuchet MS" w:hint="default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>zabezpe</w:t>
      </w:r>
      <w:r>
        <w:rPr>
          <w:rStyle w:val="Žiadne"/>
          <w:rFonts w:ascii="Trebuchet MS" w:hAnsi="Trebuchet MS" w:hint="default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>enie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 xml:space="preserve"> 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>dvojd</w:t>
      </w:r>
      <w:r>
        <w:rPr>
          <w:rStyle w:val="Žiadne"/>
          <w:rFonts w:ascii="Trebuchet MS" w:hAnsi="Trebuchet MS" w:hint="default"/>
          <w:color w:val="222222"/>
          <w:sz w:val="22"/>
          <w:szCs w:val="22"/>
          <w:u w:color="222222"/>
          <w:rtl w:val="0"/>
        </w:rPr>
        <w:t>ň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>ov</w:t>
      </w:r>
      <w:r>
        <w:rPr>
          <w:rStyle w:val="Žiadne"/>
          <w:rFonts w:ascii="Trebuchet MS" w:hAnsi="Trebuchet MS" w:hint="default"/>
          <w:color w:val="222222"/>
          <w:sz w:val="22"/>
          <w:szCs w:val="22"/>
          <w:u w:color="222222"/>
          <w:rtl w:val="0"/>
        </w:rPr>
        <w:t>ý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>ch semin</w:t>
      </w:r>
      <w:r>
        <w:rPr>
          <w:rStyle w:val="Žiadne"/>
          <w:rFonts w:ascii="Trebuchet MS" w:hAnsi="Trebuchet MS" w:hint="default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 xml:space="preserve">rov pre zamestnancov </w:t>
      </w:r>
      <w:r>
        <w:rPr>
          <w:rStyle w:val="Žiadne"/>
          <w:rFonts w:ascii="Trebuchet MS" w:hAnsi="Trebuchet MS" w:hint="default"/>
          <w:color w:val="222222"/>
          <w:sz w:val="22"/>
          <w:szCs w:val="22"/>
          <w:u w:color="222222"/>
          <w:rtl w:val="0"/>
        </w:rPr>
        <w:t>š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>t</w:t>
      </w:r>
      <w:r>
        <w:rPr>
          <w:rStyle w:val="Žiadne"/>
          <w:rFonts w:ascii="Trebuchet MS" w:hAnsi="Trebuchet MS" w:hint="default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>tnej vodnej spr</w:t>
      </w:r>
      <w:r>
        <w:rPr>
          <w:rStyle w:val="Žiadne"/>
          <w:rFonts w:ascii="Trebuchet MS" w:hAnsi="Trebuchet MS" w:hint="default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Trebuchet MS" w:hAnsi="Trebuchet MS"/>
          <w:color w:val="222222"/>
          <w:sz w:val="22"/>
          <w:szCs w:val="22"/>
          <w:u w:color="222222"/>
          <w:rtl w:val="0"/>
        </w:rPr>
        <w:t>vy</w:t>
      </w: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  <w:r>
        <w:rPr>
          <w:rStyle w:val="Žiadne"/>
          <w:rFonts w:ascii="Trebuchet MS" w:hAnsi="Trebuchet MS"/>
          <w:sz w:val="22"/>
          <w:szCs w:val="22"/>
          <w:rtl w:val="0"/>
          <w:lang w:val="de-DE"/>
        </w:rPr>
        <w:t>Bli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žš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ia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š</w:t>
      </w:r>
      <w:r>
        <w:rPr>
          <w:rStyle w:val="Žiadne"/>
          <w:rFonts w:ascii="Trebuchet MS" w:hAnsi="Trebuchet MS"/>
          <w:sz w:val="22"/>
          <w:szCs w:val="22"/>
          <w:rtl w:val="0"/>
          <w:lang w:val="da-DK"/>
        </w:rPr>
        <w:t>pecifik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cia predmetov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kazky je uveden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á </w:t>
      </w:r>
      <w:r>
        <w:rPr>
          <w:rStyle w:val="Žiadne"/>
          <w:rFonts w:ascii="Trebuchet MS" w:hAnsi="Trebuchet MS"/>
          <w:sz w:val="22"/>
          <w:szCs w:val="22"/>
          <w:rtl w:val="0"/>
        </w:rPr>
        <w:t>v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 </w:t>
      </w:r>
      <w:r>
        <w:rPr>
          <w:rStyle w:val="Žiadne"/>
          <w:rFonts w:ascii="Trebuchet MS" w:hAnsi="Trebuchet MS"/>
          <w:sz w:val="22"/>
          <w:szCs w:val="22"/>
          <w:rtl w:val="0"/>
        </w:rPr>
        <w:t>pr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  <w:lang w:val="de-DE"/>
        </w:rPr>
        <w:t xml:space="preserve">lohe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č</w:t>
      </w:r>
      <w:r>
        <w:rPr>
          <w:rStyle w:val="Žiadne"/>
          <w:rFonts w:ascii="Trebuchet MS" w:hAnsi="Trebuchet MS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– </w:t>
      </w:r>
      <w:r>
        <w:rPr>
          <w:rStyle w:val="Žiadne"/>
          <w:rFonts w:ascii="Trebuchet MS" w:hAnsi="Trebuchet MS"/>
          <w:sz w:val="22"/>
          <w:szCs w:val="22"/>
          <w:rtl w:val="0"/>
        </w:rPr>
        <w:t>Opis predmetu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kazky.</w:t>
      </w: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shd w:val="clear" w:color="auto" w:fill="ffffff"/>
        <w:rPr>
          <w:rStyle w:val="Žiadne"/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2.3. Po</w:t>
      </w:r>
      <w:r>
        <w:rPr>
          <w:rStyle w:val="Žiadne"/>
          <w:rFonts w:ascii="Trebuchet MS" w:hAnsi="Trebuchet MS" w:hint="default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adovan</w:t>
      </w:r>
      <w:r>
        <w:rPr>
          <w:rStyle w:val="Žiadne"/>
          <w:rFonts w:ascii="Trebuchet MS" w:hAnsi="Trebuchet MS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rozsah plnenia: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Rozsah plnenia je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lohe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Opis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Miesto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lehota poskytnutia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kazky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3.1. Miesto dodania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zmysle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1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3.2.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Trvanie zmluvy alebo lehoty uskuto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nenia: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Zmluva bude uzatvoren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dobu ur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t.j. do splnenia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etk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 zmluvn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n. 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Zdroj finan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prostriedkov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bude financovan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Opera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programu Kvalita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prostredia: -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projekt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Zlep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ovanie informovanosti 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poskytovanie poradenstva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oblasti zlep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ovania kvality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prostredia na Slovenska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Na tento 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je ur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rozpo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et max. vo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40 816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33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EUR bez DPH.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Zmluva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Typ zmluvy na poskytnutie predmetu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kazky: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Zmluva 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poskytovan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ieb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. </w:t>
      </w:r>
    </w:p>
    <w:p>
      <w:pPr>
        <w:pStyle w:val="Normal.0"/>
        <w:spacing w:line="276" w:lineRule="auto"/>
        <w:jc w:val="both"/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uzavret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ust.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§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269 ods. 2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kona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513/1991 Zb. Obchodn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neskor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predpisov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 zmluvy tvor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3 tejto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zvy.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prava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obsah ponuky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1"/>
          <w:numId w:val="4"/>
        </w:numPr>
        <w:bidi w:val="0"/>
        <w:spacing w:after="24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Vyhotovenie ponuky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Ponuka mus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by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vyhotoven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somnej forme, ktor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zabezpe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čí </w:t>
      </w:r>
      <w:r>
        <w:rPr>
          <w:rFonts w:ascii="Calibri" w:cs="Calibri" w:hAnsi="Calibri" w:eastAsia="Calibri"/>
          <w:sz w:val="22"/>
          <w:szCs w:val="22"/>
          <w:rtl w:val="0"/>
        </w:rPr>
        <w:t>trval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zachytenie jej obsahu.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Ponuka a </w:t>
      </w:r>
      <w:r>
        <w:rPr>
          <w:rFonts w:ascii="Calibri" w:cs="Calibri" w:hAnsi="Calibri" w:eastAsia="Calibri"/>
          <w:sz w:val="22"/>
          <w:szCs w:val="22"/>
          <w:rtl w:val="0"/>
        </w:rPr>
        <w:t>ď</w:t>
      </w:r>
      <w:r>
        <w:rPr>
          <w:rFonts w:ascii="Calibri" w:cs="Calibri" w:hAnsi="Calibri" w:eastAsia="Calibri"/>
          <w:sz w:val="22"/>
          <w:szCs w:val="22"/>
          <w:rtl w:val="0"/>
        </w:rPr>
        <w:t>al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ie dokumenty musia by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 slovenskom jazyku.</w:t>
      </w:r>
    </w:p>
    <w:p>
      <w:pPr>
        <w:pStyle w:val="Normal.0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Fonts w:ascii="Calibri" w:cs="Calibri" w:hAnsi="Calibri" w:eastAsia="Calibri"/>
          <w:sz w:val="22"/>
          <w:szCs w:val="22"/>
          <w:rtl w:val="0"/>
        </w:rPr>
        <w:t>ponuku v jednom origin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li.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1"/>
          <w:numId w:val="4"/>
        </w:numPr>
        <w:bidi w:val="0"/>
        <w:spacing w:after="24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Mena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ceny uv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dzan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 ponuke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stanov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cenu za obstar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predmet na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klade vlastn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tov,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innost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davkov a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jmov pod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platn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vnych predpisov.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je pred predlo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svojej ponuky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vzia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 xml:space="preserve">do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vahy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etko,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o je nevyhnutn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na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a riadne plnenie zmluvy, pri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om do svojich cien zahrnie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etky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klady spojen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 plnen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predmetu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kazky.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Ak je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nou osobou pre DPH v zmysle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predpisov (</w:t>
      </w:r>
      <w:r>
        <w:rPr>
          <w:rFonts w:ascii="Calibri" w:cs="Calibri" w:hAnsi="Calibri" w:eastAsia="Calibri"/>
          <w:sz w:val="22"/>
          <w:szCs w:val="22"/>
          <w:rtl w:val="0"/>
        </w:rPr>
        <w:t>ď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alej len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osoba</w:t>
      </w:r>
      <w:r>
        <w:rPr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Fonts w:ascii="Calibri" w:cs="Calibri" w:hAnsi="Calibri" w:eastAsia="Calibri"/>
          <w:sz w:val="22"/>
          <w:szCs w:val="22"/>
          <w:rtl w:val="0"/>
        </w:rPr>
        <w:t>), navrhovan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cenu uvedie v EUR bez DPH.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Ak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nie je 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nou osobou pre DPH, uvedie navrhovan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cenu v EUR. Skuto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nie je 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nou osobou pre DPH,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uvedie v ponuke.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cena uveden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 ponuke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 v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vrhu zmluvy mus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plati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as 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obdobia trvania zmluvy a nie je mo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ju zv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6.3.</w:t>
        <w:tab/>
        <w:t>Obsah ponuky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6.3.1.</w:t>
        <w:tab/>
        <w:t>Ponuka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a-DK"/>
        </w:rPr>
        <w:t>om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obsahova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bodov 6.3.2., 6.3.3., 6.3.4., 6.3.5., 6.3.6. a 6.3.7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zvy, vo forme uvedenej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zve, doplnen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tak ako je to stanoven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tomto bode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nie 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meni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znenie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dokladov a dokumentov,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vzory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ou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zvy, je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ak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povinn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tieto spr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 a pravdivo vyplni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iadaviek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zve.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6.3.2.</w:t>
        <w:tab/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dokumenty, 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sa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I.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sa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len ten, kto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podmienky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a) 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tovar alebo poskytova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b) nem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ulo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kone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rozhodnut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v Slovenskej republike alebo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II. </w:t>
        <w:tab/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, 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a)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a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) dolo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dokladom o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tovar alebo poskytova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zodpoved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nie 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ako tri mesiace,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b)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b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) dolo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(vzor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5).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c)</w:t>
        <w:tab/>
        <w:t>Ak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ujemca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dlo, miesto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pobyt mimo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zemia Slovenskej republiky 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jeho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 nevyd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 niektor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 dokladov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alebo nevyd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 ani 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doklady,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 ich nahradi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 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predpisov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ch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jeho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d)</w:t>
        <w:tab/>
        <w:t>Ak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 xml:space="preserve">vo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alebo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ujemcu so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dlom, miestom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pobytom mimo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zemia Slovenskej republiky neupravuje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t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ho nahradi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uroben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pred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dom, spr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vnym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nom, not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rom, inou odbornou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ciou alebo obchodnou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ciou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predpisov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ch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alebo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ujemcu.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e)</w:t>
        <w:tab/>
        <w:t>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 subjekt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152 ods. 1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pisom do zoznamu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zozname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nie je povinn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procese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predklada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f)</w:t>
        <w:tab/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uzn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 alebo potvrdenie 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pise vydan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nom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lensk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cia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prija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aj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g)</w:t>
        <w:tab/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pri vyhodnocovan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splnenia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over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sanie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rskeho subjektu v zozname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subjektov, ak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il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 alebo potvrdenie 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pise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152 ods. 3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h)</w:t>
        <w:tab/>
        <w:t>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 subjekt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152 ods. 1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pisom do zoznamu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zozname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nie je povinn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procese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predklada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postavenia.</w:t>
      </w:r>
    </w:p>
    <w:p>
      <w:pPr>
        <w:pStyle w:val="Normal.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  <w:r>
        <w:rPr>
          <w:rStyle w:val="Žiadne"/>
          <w:rFonts w:ascii="Trebuchet MS" w:hAnsi="Trebuchet MS"/>
          <w:sz w:val="22"/>
          <w:szCs w:val="22"/>
          <w:rtl w:val="0"/>
        </w:rPr>
        <w:t xml:space="preserve">i) </w:t>
        <w:tab/>
        <w:t>V pr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pade, ak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ú</w:t>
      </w:r>
      <w:r>
        <w:rPr>
          <w:rStyle w:val="Žiadne"/>
          <w:rFonts w:ascii="Trebuchet MS" w:hAnsi="Trebuchet MS"/>
          <w:sz w:val="22"/>
          <w:szCs w:val="22"/>
          <w:rtl w:val="0"/>
        </w:rPr>
        <w:t>spe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š</w:t>
      </w:r>
      <w:r>
        <w:rPr>
          <w:rStyle w:val="Žiadne"/>
          <w:rFonts w:ascii="Trebuchet MS" w:hAnsi="Trebuchet MS"/>
          <w:sz w:val="22"/>
          <w:szCs w:val="22"/>
          <w:rtl w:val="0"/>
        </w:rPr>
        <w:t>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sz w:val="22"/>
          <w:szCs w:val="22"/>
          <w:rtl w:val="0"/>
          <w:lang w:val="de-DE"/>
        </w:rPr>
        <w:t>uch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dza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č </w:t>
      </w:r>
      <w:r>
        <w:rPr>
          <w:rStyle w:val="Žiadne"/>
          <w:rFonts w:ascii="Trebuchet MS" w:hAnsi="Trebuchet MS"/>
          <w:sz w:val="22"/>
          <w:szCs w:val="22"/>
          <w:rtl w:val="0"/>
        </w:rPr>
        <w:t>nebude zap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>san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sz w:val="22"/>
          <w:szCs w:val="22"/>
          <w:rtl w:val="0"/>
        </w:rPr>
        <w:t>v zozname hospod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rskych subjektov, podmienku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úč</w:t>
      </w:r>
      <w:r>
        <w:rPr>
          <w:rStyle w:val="Žiadne"/>
          <w:rFonts w:ascii="Trebuchet MS" w:hAnsi="Trebuchet MS"/>
          <w:sz w:val="22"/>
          <w:szCs w:val="22"/>
          <w:rtl w:val="0"/>
        </w:rPr>
        <w:t>asti pod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ľ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a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§ </w:t>
      </w:r>
      <w:r>
        <w:rPr>
          <w:rStyle w:val="Žiadne"/>
          <w:rFonts w:ascii="Trebuchet MS" w:hAnsi="Trebuchet MS"/>
          <w:sz w:val="22"/>
          <w:szCs w:val="22"/>
          <w:rtl w:val="0"/>
        </w:rPr>
        <w:t>32 ods. 1 p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>sm. e)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kona o verejnom obstar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  <w:lang w:val="nl-NL"/>
        </w:rPr>
        <w:t>van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Žiadne"/>
          <w:rFonts w:ascii="Trebuchet MS" w:hAnsi="Trebuchet MS"/>
          <w:sz w:val="22"/>
          <w:szCs w:val="22"/>
          <w:rtl w:val="0"/>
        </w:rPr>
        <w:t>si verejn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sz w:val="22"/>
          <w:szCs w:val="22"/>
          <w:rtl w:val="0"/>
        </w:rPr>
        <w:t>obstar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vate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ľ </w:t>
      </w:r>
      <w:r>
        <w:rPr>
          <w:rStyle w:val="Žiadne"/>
          <w:rFonts w:ascii="Trebuchet MS" w:hAnsi="Trebuchet MS"/>
          <w:sz w:val="22"/>
          <w:szCs w:val="22"/>
          <w:rtl w:val="0"/>
          <w:lang w:val="it-IT"/>
        </w:rPr>
        <w:t>over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Žiadne"/>
          <w:rFonts w:ascii="Trebuchet MS" w:hAnsi="Trebuchet MS"/>
          <w:sz w:val="22"/>
          <w:szCs w:val="22"/>
          <w:rtl w:val="0"/>
        </w:rPr>
        <w:t>prostredn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>ctvom informa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č</w:t>
      </w:r>
      <w:r>
        <w:rPr>
          <w:rStyle w:val="Žiadne"/>
          <w:rFonts w:ascii="Trebuchet MS" w:hAnsi="Trebuchet MS"/>
          <w:sz w:val="22"/>
          <w:szCs w:val="22"/>
          <w:rtl w:val="0"/>
        </w:rPr>
        <w:t>n</w:t>
      </w:r>
      <w:r>
        <w:rPr>
          <w:rStyle w:val="Žiadne"/>
          <w:rFonts w:ascii="Trebuchet MS" w:hAnsi="Trebuchet MS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rebuchet MS" w:hAnsi="Trebuchet MS"/>
          <w:sz w:val="22"/>
          <w:szCs w:val="22"/>
          <w:rtl w:val="0"/>
        </w:rPr>
        <w:t>ho syst</w:t>
      </w:r>
      <w:r>
        <w:rPr>
          <w:rStyle w:val="Žiadne"/>
          <w:rFonts w:ascii="Trebuchet MS" w:hAnsi="Trebuchet MS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rebuchet MS" w:hAnsi="Trebuchet MS"/>
          <w:sz w:val="22"/>
          <w:szCs w:val="22"/>
          <w:rtl w:val="0"/>
        </w:rPr>
        <w:t>mu verejnej spr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vy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„</w:t>
      </w:r>
      <w:r>
        <w:rPr>
          <w:rStyle w:val="Žiadne"/>
          <w:rFonts w:ascii="Trebuchet MS" w:hAnsi="Trebuchet MS"/>
          <w:sz w:val="22"/>
          <w:szCs w:val="22"/>
          <w:rtl w:val="0"/>
        </w:rPr>
        <w:t>OverSi.gov.sk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“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. </w:t>
      </w:r>
    </w:p>
    <w:p>
      <w:pPr>
        <w:pStyle w:val="Normal.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Style w:val="Žiadne"/>
          <w:rFonts w:ascii="Trebuchet MS" w:cs="Trebuchet MS" w:hAnsi="Trebuchet MS" w:eastAsia="Trebuchet MS"/>
          <w:u w:color="000000"/>
        </w:rPr>
      </w:pPr>
      <w:r>
        <w:rPr>
          <w:rStyle w:val="Žiadne"/>
          <w:rFonts w:ascii="Trebuchet MS" w:hAnsi="Trebuchet MS"/>
          <w:u w:color="000000"/>
          <w:rtl w:val="0"/>
          <w:lang w:val="de-DE"/>
        </w:rPr>
        <w:t>j) Ak z technick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d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ô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vodov nebude mo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é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z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í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ska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ť ú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daje alebo 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pis z uveden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ho informa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č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ho syst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mu verejnej spr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vy v rozsahu zdrojov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registrov bezodkladne, verejn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ý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obstar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vate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ľ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po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 xml:space="preserve">iada 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ú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spe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ho uch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dza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č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a o predlo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enie 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pisu z pr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í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slu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zdrojov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registrov v listinnej podobe. Listinn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á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podoba 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pisu pod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a predch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dzaj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ú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cej vety nesmie by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ť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star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ia ako 30 dn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í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 xml:space="preserve">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6.3.3.</w:t>
        <w:tab/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dokumenty, 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sa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1. </w:t>
        <w:tab/>
        <w:t>-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33 ods. 1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d)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adom o celkovom obrate.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Splnenie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 o celkovom obrate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 roky, resp. za roky, za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dostupn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vislosti od vzniku alebo 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atia prev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dzkovania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innosti. Dosiahnut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celkov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obrat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hrnne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 roky  resp. za roky, za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dostupn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vislosti od vzniku alebo 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atia prev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dzkovania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innosti,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lne vo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ke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80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000,- EUR (slovom: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osemdesiattis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eur)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adom o celkovom obrate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aj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kazy ziskov a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alebo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kazy 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jmoch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davkoch,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m 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radom, aud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torom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m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nom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 roky, resp. za roky, za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dostupn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vislosti od vzniku alebo 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atia prev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dzkovania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 o celkovom obrate vo forme 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adnej tabu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ky, v ktorej bude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celkov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obrat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za jednotliv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roky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eur. K prepo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 cudzej meny na EUR sa 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ije kurz Eur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pskej centr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lnej banky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ku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 zverejnenia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zvy na http:// http://www.partnerskadohoda.gov.sk/zverejnovanie-zakaziek-nad-15-000-eur-a-zakaziek-vyhlasenych-osobou-ktorej-verejny-obstaravatel-poskytne-50-a-menej-financnych-prostriedkov-z-nfp-pre-sluzby/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eviduje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ziskov a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alebo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jmoch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davkoch na ofici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lnom internetovom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dle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tneho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nu SR (napr. Register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vierok Ministerstva financi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Slovenskej republiky), nemus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predklada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overen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ziskov a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alebo overen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jmoch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davkoch, ale odk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e na tento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vhodn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sobom, napr. hypertextovou linkou 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 tejto skuto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nosti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senie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om, jeho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rnym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nom alebo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lenom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rneho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nu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stupcom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ahoch. Pre vyvr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tenie 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chko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vek pochybnost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estnom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uvedie,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i je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 podp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om, alebo jeho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rnym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nom alebo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lenom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rneho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nu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stupcom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ahoch a to tak,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k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vnemu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konu vykonan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 v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somnej forme pripoj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svojmu menu svoj podpis a hodnoverne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e,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ahoch.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</w:t>
        <w:tab/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dokumenty, 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sa technickej a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6.3.4.1.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podmienky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34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34 ods. 1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a)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 zoznamom poskytnut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ieb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roky od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s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cien, leh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dodania a odberate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ov;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aduje sa, aby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mci tohto zoznamu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zal,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poskytoval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visiace s technicko-organiza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zabezpe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</w:t>
        <w:tab/>
        <w:t>ubytovac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ieb,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</w:t>
        <w:tab/>
        <w:t>stravovac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ieb,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-</w:t>
        <w:tab/>
        <w:t>pren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jmu priestorov, 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-</w:t>
        <w:tab/>
        <w:t>pren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jmu prezenta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nej, ozvu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ovacej a didaktickej techniky,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</w:t>
        <w:tab/>
        <w:t>doplnkov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ieb,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mci organizovan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odborn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podujat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cia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aduje, aby dosiahnut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objem poskytovan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ieb v predmete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v celkovom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hrne bol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lne vo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ke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40 000,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- EUR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bez DPH (slovom: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tyridsa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tis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c)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eur bez 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spolu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roky ku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na http: http://www.partnerskadohoda.gov.sk/zverejnovanie-zakaziek-nad-15-000-eur-a-zakaziek-vyhlasenych-osobou-ktorej-verejny-obstaravatel-poskytne-50-a-menej-financnych-prostriedkov-z-nfp-pre-sluzby/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prepo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 cudzej meny na EUR sa 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ije kurz Eur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pskej centr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lnej banky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ku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http://www.partnerskadohoda.gov.sk/zverejnovanie-zakaziek-nad-15-000-eur-a-zakaziek-vyhlasenych-osobou-ktorej-verejny-obstaravatel-poskytne-50-a-menej-financnych-prostriedkov-z-nfp-pre-sluzby/.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6.3.4.2.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podmienky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34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34 ods. 1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g)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-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dajov o vzdelan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odbornej praxi alebo o odbornej kvalifik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 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b ur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na plnenie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Zmluvy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lna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 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 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tandardu: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svoju odborn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poskytovanie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ieb 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dispoz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 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expertov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stanoven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iadavky. 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 na expertov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6.3.4.2. a)</w:t>
        <w:tab/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profesijn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ivotopisu, s 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lnym obsahom: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meno a priezvisko experta,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dosiahnut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vzdelanie,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*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pracovn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cia,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kvalifik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ca sa k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 profesijnej praxe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cej sa k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adovanej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 experta,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vlastnoru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podpis experta.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6.3.4.2. b)</w:t>
        <w:tab/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dokladu (origin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lu alebo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radne osved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enej 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pie) o najvy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 dosiahnutom vzdelan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experta (vo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 k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iadavke na vzdelanie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stupe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ň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vzdelania experta);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Expert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min. jeden (1) expert Senior event mana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aa)</w:t>
        <w:tab/>
        <w:t>vysoko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kolsk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vzdelanie II. stup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 b)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bb)</w:t>
        <w:tab/>
        <w:t>najmenej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äť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rokov odbornej praxe v danej oblasti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 a)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ie;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Expert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. 2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min. jeden (1) expert Junior event mana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aa)</w:t>
        <w:tab/>
        <w:t>vysoko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kolsk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vzdelanie I. stup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sm. b)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bb)</w:t>
        <w:tab/>
        <w:t xml:space="preserve">najmenej 3 roky odbornej praxe v danej oblasti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sm. a)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ie;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6.3.5.</w:t>
        <w:tab/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Vlastn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vrh ceny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plnenia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pecifikovan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zve a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asne v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lade s inform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ciami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zve v predp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sanej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trukt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re: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na plnenie krit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ria,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2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zvy.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na plnenie krit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ria 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2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 a v editovate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nej podobe je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si ho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iada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od kontaktnej osoby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uvedenej v bode 1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zvy.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6.3.6.</w:t>
        <w:tab/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Vyplnen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zmluvu o poskytovan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ieb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1 rovnopise a podp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vnenou osobou konaj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cou za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a.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zmluvy 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3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 a v editovate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nej podobe je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si ju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iada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od kontaktnej osoby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uvedenej v bode 1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6.3.7.</w:t>
        <w:tab/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senie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. 4 -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VYHL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SENIA UCH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6.3.8.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alebo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alebo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vyu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kapacity inej osoby, bez oh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 na ich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vny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ah. V takomto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pade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pri plnen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zmluvy bude skuto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ne 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kapacity osoby, ktorej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alebo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alebo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alebo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sobilosti.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skuto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ujemca alebo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somnou zmluvou uzavretou s osobou, ktorej kapacitami mieni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svoje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postavenie alebo svoju technick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odborn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Z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somnej zmluvy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vypl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zok osoby,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poskytne svoje kapacity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as 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trvania zmluvn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ahu. Osoba, ktorej kapacity maj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alebo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alebo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alebo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vnenie dod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tovar alebo poskytova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 vo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ahu k tej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kazky, na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boli kapacity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ujemcovi alebo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ovi poskytnut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7. Podmienky predkladania cenovej ponuky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7.1 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klady na ponuku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etky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klady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davky spojen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s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pravou 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ponuky zn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bez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roku vo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cii, bez oh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 na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sledok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vania. Ponuky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adresu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lehote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 nevracaj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. Zost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ako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dokument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pt-PT"/>
        </w:rPr>
        <w:t>7.2 Uch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ponuku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Ponuku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fyzick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trhu poskytuje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bu. Ak ponuku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fyzick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skupina 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chto 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podmienku, nebude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ponuku zaradi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 vyhodnotenia.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iba jednu ponuku.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Obchodn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ktorej zakladate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 alebo spolo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kom je politick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strana alebo hnutie, nem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om. Ak ponuku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osoba, nebude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jej ponuku zaradi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 vyhodnotenia.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8. Miesto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lehota na predkladanie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8.1.1.</w:t>
        <w:tab/>
        <w:t>Lehotu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stanovila do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22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.05.2019 do 1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2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,00 hod.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miestneho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asu.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8.1.2</w:t>
        <w:tab/>
        <w:t>Ponuky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 je potrebn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lehote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na adresu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cie:</w:t>
      </w:r>
    </w:p>
    <w:p>
      <w:pPr>
        <w:pStyle w:val="No Spacing"/>
        <w:spacing w:line="276" w:lineRule="auto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Slovensk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agent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ra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ivotn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ho prostredia</w:t>
      </w:r>
    </w:p>
    <w:p>
      <w:pPr>
        <w:pStyle w:val="No Spacing"/>
        <w:spacing w:line="276" w:lineRule="auto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Tajovsk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ho 28, 975 90 Bansk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Bystrica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8.1.3.</w:t>
        <w:tab/>
        <w:t>V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pade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ho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enia,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ujemcovia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 ponuku v lehote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do podate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 na adresu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cie.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8.1.4.</w:t>
        <w:tab/>
        <w:t>Ponuka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 uplynut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sa vr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ujemcovi neotvoren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8.1.5.</w:t>
        <w:tab/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svoju cenov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ponuku vzia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odvola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zmeni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len do 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k.</w:t>
      </w:r>
    </w:p>
    <w:p>
      <w:pPr>
        <w:pStyle w:val="Normal.0"/>
        <w:ind w:left="360" w:firstLine="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8.1.6 Ozna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enie ob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lky ponuky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ponuku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samostatnom uzavretom neprieh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adnom obale. Na obale ponuky treba uvies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nasledovn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é 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daje:  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adresa obstar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cie,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meno a 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dlo/miesto podnikania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a,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ozna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enie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cenov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ponuka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neotv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ra</w:t>
      </w:r>
      <w:r>
        <w:rPr>
          <w:rFonts w:ascii="Calibri" w:cs="Calibri" w:hAnsi="Calibri" w:eastAsia="Calibri"/>
          <w:sz w:val="22"/>
          <w:szCs w:val="22"/>
          <w:rtl w:val="0"/>
        </w:rPr>
        <w:t>ť“</w:t>
      </w:r>
      <w:r>
        <w:rPr>
          <w:rFonts w:ascii="Calibri" w:cs="Calibri" w:hAnsi="Calibri" w:eastAsia="Calibri"/>
          <w:sz w:val="22"/>
          <w:szCs w:val="22"/>
          <w:rtl w:val="0"/>
        </w:rPr>
        <w:t>,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ozna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enie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TOZ dvojd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ň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ov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ch semin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rov pre zamestnancov 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tnej vodnej spr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vy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”</w:t>
      </w:r>
    </w:p>
    <w:p>
      <w:pPr>
        <w:pStyle w:val="Normal.0"/>
        <w:ind w:left="45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8.2 Lehota viazanosti cenovej ponuky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Lehotu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stanovila do 31.07.2019.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 svojou ponukou viazan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 lehoty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k. Lehota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plynie od uplynutia 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do uplynutia lehoty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stanovenej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skou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ciou.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72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9. Hodnotenie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ozn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menie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sledkov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9.1 Krit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ria na hodnotenie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k:</w:t>
      </w:r>
    </w:p>
    <w:p>
      <w:pPr>
        <w:pStyle w:val="Normal.0"/>
        <w:ind w:left="360" w:firstLine="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Najni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 cena za 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 xml:space="preserve">€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 DPH. 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360" w:firstLine="0"/>
        <w:jc w:val="both"/>
        <w:rPr>
          <w:rStyle w:val="Žiadne"/>
          <w:rFonts w:ascii="Calibri" w:cs="Calibri" w:hAnsi="Calibri" w:eastAsia="Calibri"/>
          <w:sz w:val="22"/>
          <w:szCs w:val="22"/>
          <w:vertAlign w:val="superscript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Vyhodnotenie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 je neverejn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. 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9.2 Ozn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menie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sledkov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ovi bude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é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elektronick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(prostredn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e-mailu) ozn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menie 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sledku pos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denia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enej ponuky.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 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9.3 Obstar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cia si vyhradzuje pr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vo neprija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ani jednu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ch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k. 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10. Obchodn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podmienky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Plnenie s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ponuka bola prijat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bude realizovan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klade Zmluvy, 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3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zvy. 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color w:val="ff0000"/>
          <w:sz w:val="22"/>
          <w:szCs w:val="22"/>
          <w:u w:color="ff0000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Banskej Bystrici,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14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.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ja 2019.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lohy: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1: Opis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n-US"/>
        </w:rPr>
        <w:t>. 2: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na plnenie krit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ria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3: Zmluva 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poskytovan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ieb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. 4: Formul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r,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.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5: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(vzor)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center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....................................................</w:t>
      </w:r>
    </w:p>
    <w:p>
      <w:pPr>
        <w:pStyle w:val="Normal.0"/>
        <w:jc w:val="center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RNDr. Richard Mu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̈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a-DK"/>
        </w:rPr>
        <w:t xml:space="preserve">ller, PhD. </w:t>
      </w:r>
    </w:p>
    <w:p>
      <w:pPr>
        <w:pStyle w:val="Normal.0"/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                                          gener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lny riadite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</w:t>
        <w:br w:type="page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5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6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7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8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4580854</wp:posOffset>
              </wp:positionH>
              <wp:positionV relativeFrom="page">
                <wp:posOffset>464688</wp:posOffset>
              </wp:positionV>
              <wp:extent cx="2328701" cy="664761"/>
              <wp:effectExtent l="0" t="0" r="0" b="0"/>
              <wp:wrapNone/>
              <wp:docPr id="1073741829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 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PREV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DZKY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VANIA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 xml:space="preserve">Á 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>BYSTRICA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360.7pt;margin-top:36.6pt;width:183.4pt;height:52.3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SEKCIA EKONOMIKY A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 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PREV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DZKY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de-DE"/>
                      </w:rPr>
                      <w:t>ODBOR VEREJN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en-US"/>
                      </w:rPr>
                      <w:t>HO OBSTAR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VANIA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nl-NL"/>
                      </w:rPr>
                      <w:t>TAJOVSK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de-DE"/>
                      </w:rPr>
                      <w:t>HO 28, 975 90 BANSK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 xml:space="preserve">Á 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>BYSTRICA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4580854</wp:posOffset>
              </wp:positionH>
              <wp:positionV relativeFrom="page">
                <wp:posOffset>464688</wp:posOffset>
              </wp:positionV>
              <wp:extent cx="2328701" cy="664761"/>
              <wp:effectExtent l="0" t="0" r="0" b="0"/>
              <wp:wrapNone/>
              <wp:docPr id="1073741830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 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PREV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DZKY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VANIA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 xml:space="preserve">Á 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>BYSTRICA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360.7pt;margin-top:36.6pt;width:183.4pt;height:52.3pt;z-index:-2516531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SEKCIA EKONOMIKY A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 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PREV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DZKY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de-DE"/>
                      </w:rPr>
                      <w:t>ODBOR VEREJN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en-US"/>
                      </w:rPr>
                      <w:t>HO OBSTAR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VANIA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nl-NL"/>
                      </w:rPr>
                      <w:t>TAJOVSK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de-DE"/>
                      </w:rPr>
                      <w:t>HO 28, 975 90 BANSK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 xml:space="preserve">Á 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>BYSTRICA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anchor distT="152400" distB="152400" distL="152400" distR="152400" simplePos="0" relativeHeight="25166438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9798912</wp:posOffset>
          </wp:positionV>
          <wp:extent cx="544830" cy="465826"/>
          <wp:effectExtent l="0" t="0" r="0" b="0"/>
          <wp:wrapNone/>
          <wp:docPr id="1073741831" name="officeArt object" descr="Q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QR" descr="QR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46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5408" behindDoc="1" locked="0" layoutInCell="1" allowOverlap="1">
          <wp:simplePos x="0" y="0"/>
          <wp:positionH relativeFrom="page">
            <wp:posOffset>5239504</wp:posOffset>
          </wp:positionH>
          <wp:positionV relativeFrom="page">
            <wp:posOffset>9866725</wp:posOffset>
          </wp:positionV>
          <wp:extent cx="1670050" cy="330200"/>
          <wp:effectExtent l="0" t="0" r="0" b="0"/>
          <wp:wrapNone/>
          <wp:docPr id="1073741832" name="officeArt object" descr="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so" descr="iso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6432" behindDoc="1" locked="0" layoutInCell="1" allowOverlap="1">
              <wp:simplePos x="0" y="0"/>
              <wp:positionH relativeFrom="page">
                <wp:posOffset>1551088</wp:posOffset>
              </wp:positionH>
              <wp:positionV relativeFrom="page">
                <wp:posOffset>9798912</wp:posOffset>
              </wp:positionV>
              <wp:extent cx="1887335" cy="521228"/>
              <wp:effectExtent l="0" t="0" r="0" b="0"/>
              <wp:wrapNone/>
              <wp:docPr id="1073741833" name="officeArt object" descr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335" cy="52122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redvolené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Tel.: +421 / 48 / 437 41 82</w:t>
                          </w: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br w:type="textWrapping"/>
                          </w: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Fax: +421 / 48 / 423 04 09</w:t>
                          </w:r>
                        </w:p>
                        <w:p>
                          <w:pPr>
                            <w:pStyle w:val="Predvolené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</w:pP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E-mail: petra.baricova@sazp.sk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visibility:visible;position:absolute;margin-left:122.1pt;margin-top:771.6pt;width:148.6pt;height:41.0pt;z-index:-2516500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redvolené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</w:rPr>
                    </w:pP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Tel.: +421 / 48 / 437 41 82</w:t>
                    </w: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</w:rPr>
                      <w:br w:type="textWrapping"/>
                    </w: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Fax: +421 / 48 / 423 04 09</w:t>
                    </w:r>
                  </w:p>
                  <w:p>
                    <w:pPr>
                      <w:pStyle w:val="Predvolené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</w:pP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E-mail: petra.baricova@sazp.sk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tab/>
    </w:r>
  </w:p>
  <w:p>
    <w:pPr>
      <w:pStyle w:val="header"/>
      <w:tabs>
        <w:tab w:val="right" w:pos="9046"/>
        <w:tab w:val="clear" w:pos="9072"/>
      </w:tabs>
      <w:jc w:val="right"/>
    </w:pPr>
  </w:p>
  <w:p>
    <w:pPr>
      <w:pStyle w:val="header"/>
      <w:tabs>
        <w:tab w:val="right" w:pos="9046"/>
        <w:tab w:val="clear" w:pos="9072"/>
      </w:tabs>
      <w:jc w:val="right"/>
    </w:pPr>
  </w:p>
  <w:p>
    <w:pPr>
      <w:pStyle w:val="header"/>
      <w:tabs>
        <w:tab w:val="right" w:pos="9046"/>
        <w:tab w:val="clear" w:pos="9072"/>
      </w:tabs>
      <w:jc w:val="right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720"/>
        </w:tabs>
        <w:ind w:left="96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080"/>
        </w:tabs>
        <w:ind w:left="1325" w:hanging="1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12"/>
  </w:abstractNum>
  <w:abstractNum w:abstractNumId="3">
    <w:multiLevelType w:val="hybridMultilevel"/>
    <w:styleLink w:val="Importovaný štýl 1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Calibri" w:cs="Calibri" w:hAnsi="Calibri" w:eastAsia="Calibri"/>
      <w:color w:val="0000ff"/>
      <w:sz w:val="22"/>
      <w:szCs w:val="22"/>
      <w:u w:val="single" w:color="0000ff"/>
    </w:rPr>
  </w:style>
  <w:style w:type="paragraph" w:styleId="TabulkaText">
    <w:name w:val="TabulkaText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Hyperlink.1">
    <w:name w:val="Hyperlink.1"/>
    <w:basedOn w:val="Žiadne"/>
    <w:next w:val="Hyperlink.1"/>
    <w:rPr>
      <w:color w:val="0000ff"/>
      <w:u w:val="single" w:color="0000ff"/>
      <w:lang w:val="it-IT"/>
    </w:rPr>
  </w:style>
  <w:style w:type="numbering" w:styleId="Importovaný štýl 1">
    <w:name w:val="Importovaný štýl 1"/>
    <w:pPr>
      <w:numPr>
        <w:numId w:val="1"/>
      </w:numPr>
    </w:pPr>
  </w:style>
  <w:style w:type="numbering" w:styleId="Importovaný štýl 12">
    <w:name w:val="Importovaný štýl 1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