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Indent"/>
        <w:ind w:left="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4</w:t>
        <w:tab/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SENIA UCH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A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(obchodn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meno a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dlo/miesto podnikania 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a) ........................ t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mto vyhlasuje,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je 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kladne obozn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men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hlas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 podmienkami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vania: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5" w:firstLine="0"/>
        <w:jc w:val="center"/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</w:rPr>
      </w:pP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TOZ: 1. Informa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ch dn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í –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Nakladanie s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ť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obn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 odpadom, 2. Semin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ra pre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irok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ú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verejnos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ť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 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en-US"/>
        </w:rPr>
        <w:t>3. Workshop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u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 –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Smerom k udr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ate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ľ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mu cestovn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mu ruchu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”</w:t>
      </w:r>
    </w:p>
    <w:p>
      <w:pPr>
        <w:pStyle w:val="Normal.0"/>
        <w:ind w:left="45" w:firstLine="0"/>
        <w:jc w:val="center"/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ktor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vo  V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zve na predlo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enie ponuky, jej pr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loh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a v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dokumentoch poskytnut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skou organiz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ciou v lehote na predkladanie pon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k,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etky vyhl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senia, potvrdenia, doklady, dokumenty a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daje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 ponuke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pravdiv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jeho zakladate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om,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lenom alebo spolo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kom nie je politick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strana alebo politick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hnutie,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iba jednu ponuku  a nie je  osobou, ktorej technick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alebo odborn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é 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kapacity by pou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il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na preuk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zanie svojej odbornej alebo technickej sp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sobilosti v tomto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nie je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lenom skupiny dod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ov, ktor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ako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ponuku.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V .................... 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ab/>
        <w:t xml:space="preserve">   </w:t>
        <w:tab/>
        <w:tab/>
        <w:t xml:space="preserve">     podpis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doplni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 potreby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Pozn.: POVINN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É </w:t>
      </w:r>
    </w:p>
    <w:p>
      <w:pPr>
        <w:pStyle w:val="Title"/>
        <w:spacing w:line="264" w:lineRule="auto"/>
        <w:jc w:val="left"/>
        <w:outlineLvl w:val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  <w:i w:val="1"/>
          <w:iCs w:val="1"/>
          <w:color w:val="ff0000"/>
          <w:sz w:val="20"/>
          <w:szCs w:val="20"/>
          <w:u w:color="ff0000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