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C091B" w14:textId="77777777" w:rsidR="002800C1" w:rsidRPr="00F92C3D" w:rsidRDefault="002800C1" w:rsidP="00966F23">
      <w:pPr>
        <w:pStyle w:val="Obyaj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Kúpna zmluva</w:t>
      </w:r>
      <w:r w:rsidR="00E2252E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2252E" w:rsidRPr="00E2252E">
        <w:rPr>
          <w:rFonts w:ascii="Times New Roman" w:hAnsi="Times New Roman" w:cs="Times New Roman"/>
          <w:b/>
          <w:sz w:val="24"/>
          <w:szCs w:val="24"/>
          <w:highlight w:val="yellow"/>
        </w:rPr>
        <w:t>..........</w:t>
      </w:r>
    </w:p>
    <w:p w14:paraId="4EC612D2" w14:textId="77777777" w:rsidR="002800C1" w:rsidRPr="00F92C3D" w:rsidRDefault="002800C1" w:rsidP="00280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  <w:r w:rsidRPr="00F92C3D">
        <w:t>uzatvorená podľa</w:t>
      </w:r>
      <w:r>
        <w:t xml:space="preserve"> </w:t>
      </w:r>
      <w:r w:rsidRPr="00F92C3D">
        <w:t xml:space="preserve">§ </w:t>
      </w:r>
      <w:r>
        <w:t xml:space="preserve">409 a nasl. </w:t>
      </w:r>
      <w:r w:rsidRPr="00F92C3D">
        <w:t>zákona č. 513/1991 Zb. Obchodný zákonník                                      v znení neskorších predpisov (ďalej len „Zmluva“)</w:t>
      </w:r>
    </w:p>
    <w:p w14:paraId="1FCCDD1B" w14:textId="77777777" w:rsidR="002800C1" w:rsidRPr="00F92C3D" w:rsidRDefault="002800C1" w:rsidP="00280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</w:p>
    <w:p w14:paraId="114B0DFB" w14:textId="77777777" w:rsidR="002800C1" w:rsidRPr="00F92C3D" w:rsidRDefault="002800C1" w:rsidP="002800C1">
      <w:pPr>
        <w:rPr>
          <w:b/>
        </w:rPr>
      </w:pPr>
    </w:p>
    <w:p w14:paraId="0764205E" w14:textId="77777777" w:rsidR="002800C1" w:rsidRPr="00F92C3D" w:rsidRDefault="002800C1" w:rsidP="002800C1">
      <w:pPr>
        <w:jc w:val="center"/>
        <w:rPr>
          <w:b/>
        </w:rPr>
      </w:pPr>
      <w:r>
        <w:rPr>
          <w:b/>
        </w:rPr>
        <w:t>Zmluvné strany:</w:t>
      </w:r>
    </w:p>
    <w:p w14:paraId="273A62E2" w14:textId="77777777" w:rsidR="002800C1" w:rsidRPr="00F92C3D" w:rsidRDefault="002800C1" w:rsidP="002800C1">
      <w:pPr>
        <w:rPr>
          <w:b/>
        </w:rPr>
      </w:pPr>
    </w:p>
    <w:p w14:paraId="05F03C71" w14:textId="77777777" w:rsidR="002800C1" w:rsidRPr="00F92C3D" w:rsidRDefault="002800C1" w:rsidP="002800C1">
      <w:pPr>
        <w:pStyle w:val="Obyajntext"/>
        <w:tabs>
          <w:tab w:val="left" w:pos="2268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C3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66F23">
        <w:rPr>
          <w:rFonts w:ascii="Times New Roman" w:hAnsi="Times New Roman" w:cs="Times New Roman"/>
          <w:b/>
          <w:sz w:val="24"/>
          <w:szCs w:val="24"/>
        </w:rPr>
        <w:t>Kupujúci</w:t>
      </w:r>
      <w:r w:rsidRPr="00F92C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2C3D">
        <w:rPr>
          <w:rFonts w:ascii="Times New Roman" w:hAnsi="Times New Roman" w:cs="Times New Roman"/>
          <w:b/>
          <w:sz w:val="24"/>
          <w:szCs w:val="24"/>
        </w:rPr>
        <w:tab/>
      </w:r>
      <w:r w:rsidRPr="00F92C3D">
        <w:rPr>
          <w:rFonts w:ascii="Times New Roman" w:hAnsi="Times New Roman" w:cs="Times New Roman"/>
          <w:b/>
          <w:sz w:val="24"/>
          <w:szCs w:val="24"/>
        </w:rPr>
        <w:tab/>
      </w:r>
    </w:p>
    <w:p w14:paraId="6C4B6156" w14:textId="77777777" w:rsidR="002800C1" w:rsidRPr="00F92C3D" w:rsidRDefault="002800C1" w:rsidP="002800C1">
      <w:pPr>
        <w:pStyle w:val="Obyajntex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>Názov:</w:t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b/>
          <w:sz w:val="24"/>
          <w:szCs w:val="24"/>
        </w:rPr>
        <w:t>Slovenská agentúra životného prostredia</w:t>
      </w:r>
    </w:p>
    <w:p w14:paraId="22E2197A" w14:textId="77777777" w:rsidR="002800C1" w:rsidRPr="00F92C3D" w:rsidRDefault="002800C1" w:rsidP="002800C1">
      <w:pPr>
        <w:pStyle w:val="Obyajntex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>Sídlo:</w:t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  <w:t xml:space="preserve">Tajovského 28, 975 90 Banská Bystrica </w:t>
      </w:r>
    </w:p>
    <w:p w14:paraId="56F83343" w14:textId="77777777" w:rsidR="002800C1" w:rsidRPr="00F92C3D" w:rsidRDefault="002800C1" w:rsidP="002800C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>Štát:</w:t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  <w:t>Slovenská republika</w:t>
      </w:r>
    </w:p>
    <w:p w14:paraId="0AD3784B" w14:textId="77777777" w:rsidR="002800C1" w:rsidRPr="00F92C3D" w:rsidRDefault="002800C1" w:rsidP="002800C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>IČO:</w:t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  <w:t xml:space="preserve">00 626 031 </w:t>
      </w:r>
    </w:p>
    <w:p w14:paraId="6DBA9EC0" w14:textId="77777777" w:rsidR="002800C1" w:rsidRPr="00F92C3D" w:rsidRDefault="002800C1" w:rsidP="002800C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>DIČ:</w:t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  <w:t xml:space="preserve">2021125821 </w:t>
      </w:r>
    </w:p>
    <w:p w14:paraId="2B690CDC" w14:textId="77777777" w:rsidR="00966F23" w:rsidRDefault="00966F23" w:rsidP="002800C1">
      <w:pPr>
        <w:pStyle w:val="Telo"/>
        <w:widowControl w:val="0"/>
        <w:tabs>
          <w:tab w:val="left" w:pos="2127"/>
        </w:tabs>
        <w:spacing w:line="238" w:lineRule="auto"/>
        <w:ind w:left="2"/>
        <w:rPr>
          <w:rFonts w:cs="Times New Roman"/>
        </w:rPr>
      </w:pPr>
      <w:r>
        <w:rPr>
          <w:rFonts w:cs="Times New Roman"/>
        </w:rPr>
        <w:t>IČ DPH:</w:t>
      </w:r>
      <w:r>
        <w:rPr>
          <w:rFonts w:cs="Times New Roman"/>
        </w:rPr>
        <w:tab/>
      </w:r>
      <w:r>
        <w:rPr>
          <w:rFonts w:cs="Times New Roman"/>
        </w:rPr>
        <w:tab/>
        <w:t>SK2021125821</w:t>
      </w:r>
    </w:p>
    <w:p w14:paraId="781F16FB" w14:textId="757914EC" w:rsidR="002800C1" w:rsidRPr="00F92C3D" w:rsidRDefault="0065055B" w:rsidP="002800C1">
      <w:pPr>
        <w:pStyle w:val="Telo"/>
        <w:widowControl w:val="0"/>
        <w:tabs>
          <w:tab w:val="left" w:pos="2127"/>
        </w:tabs>
        <w:spacing w:line="238" w:lineRule="auto"/>
        <w:ind w:left="2"/>
        <w:rPr>
          <w:rStyle w:val="iadne"/>
          <w:rFonts w:cs="Times New Roman"/>
          <w:shd w:val="clear" w:color="auto" w:fill="FFFFFF"/>
        </w:rPr>
      </w:pPr>
      <w:r>
        <w:rPr>
          <w:rFonts w:cs="Times New Roman"/>
        </w:rPr>
        <w:t>Konajúci</w:t>
      </w:r>
      <w:r w:rsidR="002800C1" w:rsidRPr="00F92C3D">
        <w:rPr>
          <w:rFonts w:cs="Times New Roman"/>
        </w:rPr>
        <w:t>:</w:t>
      </w:r>
      <w:r w:rsidR="002800C1" w:rsidRPr="00F92C3D">
        <w:rPr>
          <w:rFonts w:cs="Times New Roman"/>
        </w:rPr>
        <w:tab/>
      </w:r>
      <w:r w:rsidR="002800C1" w:rsidRPr="00F92C3D">
        <w:rPr>
          <w:rFonts w:cs="Times New Roman"/>
        </w:rPr>
        <w:tab/>
      </w:r>
      <w:r w:rsidR="002800C1" w:rsidRPr="00F92C3D">
        <w:rPr>
          <w:rStyle w:val="iadne"/>
          <w:rFonts w:cs="Times New Roman"/>
          <w:shd w:val="clear" w:color="auto" w:fill="FFFFFF"/>
        </w:rPr>
        <w:t xml:space="preserve">RNDr. Richard </w:t>
      </w:r>
      <w:proofErr w:type="spellStart"/>
      <w:r w:rsidR="002800C1" w:rsidRPr="00F92C3D">
        <w:rPr>
          <w:rStyle w:val="iadne"/>
          <w:rFonts w:cs="Times New Roman"/>
          <w:shd w:val="clear" w:color="auto" w:fill="FFFFFF"/>
        </w:rPr>
        <w:t>Müller</w:t>
      </w:r>
      <w:proofErr w:type="spellEnd"/>
      <w:r w:rsidR="002800C1" w:rsidRPr="00F92C3D">
        <w:rPr>
          <w:rStyle w:val="iadne"/>
          <w:rFonts w:cs="Times New Roman"/>
          <w:shd w:val="clear" w:color="auto" w:fill="FFFFFF"/>
        </w:rPr>
        <w:t xml:space="preserve">, PhD., generálny </w:t>
      </w:r>
      <w:r w:rsidR="00966F23">
        <w:rPr>
          <w:rStyle w:val="iadne"/>
          <w:rFonts w:cs="Times New Roman"/>
          <w:shd w:val="clear" w:color="auto" w:fill="FFFFFF"/>
        </w:rPr>
        <w:t>riaditeľ</w:t>
      </w:r>
    </w:p>
    <w:p w14:paraId="5BC18AD3" w14:textId="77777777" w:rsidR="002800C1" w:rsidRPr="00F92C3D" w:rsidRDefault="002800C1" w:rsidP="002800C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>Bankové spojenie:</w:t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  <w:t xml:space="preserve">Štátna pokladnica </w:t>
      </w:r>
    </w:p>
    <w:p w14:paraId="2AF7B35F" w14:textId="77777777" w:rsidR="002800C1" w:rsidRPr="00542DDC" w:rsidRDefault="002800C1" w:rsidP="002800C1">
      <w:pPr>
        <w:pStyle w:val="TabulkaText"/>
        <w:rPr>
          <w:rFonts w:ascii="Times New Roman" w:hAnsi="Times New Roman" w:cs="Times New Roman"/>
          <w:sz w:val="24"/>
        </w:rPr>
      </w:pPr>
      <w:r w:rsidRPr="00F92C3D">
        <w:rPr>
          <w:rFonts w:ascii="Times New Roman" w:hAnsi="Times New Roman" w:cs="Times New Roman"/>
          <w:sz w:val="24"/>
        </w:rPr>
        <w:t>IBAN:</w:t>
      </w:r>
      <w:r w:rsidRPr="00F92C3D">
        <w:rPr>
          <w:rFonts w:ascii="Times New Roman" w:hAnsi="Times New Roman" w:cs="Times New Roman"/>
          <w:sz w:val="24"/>
        </w:rPr>
        <w:tab/>
      </w:r>
      <w:r w:rsidRPr="00F92C3D">
        <w:rPr>
          <w:rFonts w:ascii="Times New Roman" w:hAnsi="Times New Roman" w:cs="Times New Roman"/>
          <w:sz w:val="24"/>
        </w:rPr>
        <w:tab/>
      </w:r>
      <w:r w:rsidRPr="00F92C3D">
        <w:rPr>
          <w:rFonts w:ascii="Times New Roman" w:hAnsi="Times New Roman" w:cs="Times New Roman"/>
          <w:sz w:val="24"/>
        </w:rPr>
        <w:tab/>
      </w:r>
      <w:r w:rsidRPr="00F92C3D">
        <w:rPr>
          <w:rFonts w:ascii="Times New Roman" w:hAnsi="Times New Roman" w:cs="Times New Roman"/>
          <w:sz w:val="24"/>
        </w:rPr>
        <w:tab/>
      </w:r>
      <w:r w:rsidRPr="00542DDC">
        <w:rPr>
          <w:rFonts w:ascii="Times New Roman" w:hAnsi="Times New Roman" w:cs="Times New Roman"/>
          <w:sz w:val="24"/>
        </w:rPr>
        <w:t xml:space="preserve">SK37 8180 0000 0070 0038 9214 </w:t>
      </w:r>
    </w:p>
    <w:p w14:paraId="7BA8FA81" w14:textId="77777777" w:rsidR="002800C1" w:rsidRPr="00542DDC" w:rsidRDefault="002800C1" w:rsidP="002800C1">
      <w:r w:rsidRPr="00542DDC">
        <w:tab/>
      </w:r>
      <w:r w:rsidRPr="00542DDC">
        <w:tab/>
      </w:r>
      <w:r w:rsidRPr="00542DDC">
        <w:tab/>
      </w:r>
      <w:r w:rsidRPr="00542DDC">
        <w:tab/>
        <w:t>SK15 8180 0000 0070 0038 9222</w:t>
      </w:r>
    </w:p>
    <w:p w14:paraId="1C9F3382" w14:textId="77777777" w:rsidR="002800C1" w:rsidRPr="00F92C3D" w:rsidRDefault="002800C1" w:rsidP="002800C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DDC">
        <w:rPr>
          <w:rFonts w:ascii="Times New Roman" w:hAnsi="Times New Roman" w:cs="Times New Roman"/>
          <w:sz w:val="24"/>
          <w:szCs w:val="24"/>
        </w:rPr>
        <w:t>BIC (SWIFT):</w:t>
      </w:r>
      <w:r w:rsidRPr="00542DDC">
        <w:rPr>
          <w:rFonts w:ascii="Times New Roman" w:hAnsi="Times New Roman" w:cs="Times New Roman"/>
          <w:sz w:val="24"/>
          <w:szCs w:val="24"/>
        </w:rPr>
        <w:tab/>
      </w:r>
      <w:r w:rsidRPr="00542DDC">
        <w:rPr>
          <w:rFonts w:ascii="Times New Roman" w:hAnsi="Times New Roman" w:cs="Times New Roman"/>
          <w:sz w:val="24"/>
          <w:szCs w:val="24"/>
        </w:rPr>
        <w:tab/>
      </w:r>
      <w:r w:rsidRPr="00542DDC">
        <w:rPr>
          <w:rFonts w:ascii="Times New Roman" w:hAnsi="Times New Roman" w:cs="Times New Roman"/>
          <w:sz w:val="24"/>
          <w:szCs w:val="24"/>
        </w:rPr>
        <w:tab/>
        <w:t>SPSRSKBA</w:t>
      </w:r>
    </w:p>
    <w:p w14:paraId="2287B375" w14:textId="3F3DFFA4" w:rsidR="00966F23" w:rsidRDefault="002800C1" w:rsidP="002800C1">
      <w:pPr>
        <w:pStyle w:val="Bezriadkovania"/>
        <w:spacing w:line="276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>Kontaktná osoba:</w:t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="00542DDC">
        <w:rPr>
          <w:rFonts w:ascii="Times New Roman" w:hAnsi="Times New Roman" w:cs="Times New Roman"/>
          <w:sz w:val="24"/>
          <w:szCs w:val="24"/>
        </w:rPr>
        <w:t>Mgr. Miroslava Gogová</w:t>
      </w:r>
    </w:p>
    <w:p w14:paraId="4AFC4FF1" w14:textId="5263682E" w:rsidR="002800C1" w:rsidRDefault="00966F23" w:rsidP="002800C1">
      <w:pPr>
        <w:pStyle w:val="Bezriadkovania"/>
        <w:spacing w:line="276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  <w:r>
        <w:rPr>
          <w:rFonts w:ascii="Times New Roman" w:hAnsi="Times New Roman" w:cs="Times New Roman"/>
          <w:sz w:val="24"/>
          <w:szCs w:val="24"/>
        </w:rPr>
        <w:tab/>
      </w:r>
      <w:r w:rsidR="00542DDC" w:rsidRPr="00542DDC">
        <w:rPr>
          <w:rFonts w:ascii="Times New Roman" w:hAnsi="Times New Roman" w:cs="Times New Roman"/>
          <w:sz w:val="24"/>
          <w:szCs w:val="24"/>
        </w:rPr>
        <w:t>+421 906 314 008</w:t>
      </w:r>
    </w:p>
    <w:p w14:paraId="4C93B27B" w14:textId="4E79C850" w:rsidR="00966F23" w:rsidRPr="00F92C3D" w:rsidRDefault="00966F23" w:rsidP="002800C1">
      <w:pPr>
        <w:pStyle w:val="Bezriadkovania"/>
        <w:spacing w:line="276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542DDC" w:rsidRPr="00540424">
          <w:rPr>
            <w:rStyle w:val="Hypertextovprepojenie"/>
            <w:rFonts w:ascii="Times New Roman" w:hAnsi="Times New Roman" w:cs="Times New Roman"/>
            <w:sz w:val="24"/>
            <w:szCs w:val="24"/>
          </w:rPr>
          <w:t>miroslava.gogova@sazp.sk</w:t>
        </w:r>
      </w:hyperlink>
      <w:r w:rsidR="00542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30208" w14:textId="77777777" w:rsidR="00966F23" w:rsidRDefault="00966F23" w:rsidP="002800C1">
      <w:pPr>
        <w:pStyle w:val="Bezriadkovania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E1D596" w14:textId="77777777" w:rsidR="002800C1" w:rsidRPr="00F92C3D" w:rsidRDefault="002800C1" w:rsidP="002800C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color w:val="000000"/>
          <w:sz w:val="24"/>
          <w:szCs w:val="24"/>
        </w:rPr>
        <w:t>(ďalej len</w:t>
      </w:r>
      <w:r w:rsidRPr="00F92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C3D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966F23">
        <w:rPr>
          <w:rFonts w:ascii="Times New Roman" w:hAnsi="Times New Roman" w:cs="Times New Roman"/>
          <w:b/>
          <w:color w:val="000000"/>
          <w:sz w:val="24"/>
          <w:szCs w:val="24"/>
        </w:rPr>
        <w:t>Kupujúci</w:t>
      </w:r>
      <w:r w:rsidRPr="00F92C3D">
        <w:rPr>
          <w:rFonts w:ascii="Times New Roman" w:hAnsi="Times New Roman" w:cs="Times New Roman"/>
          <w:color w:val="000000"/>
          <w:sz w:val="24"/>
          <w:szCs w:val="24"/>
        </w:rPr>
        <w:t>“)</w:t>
      </w:r>
    </w:p>
    <w:p w14:paraId="36CB8574" w14:textId="77777777" w:rsidR="002800C1" w:rsidRDefault="002800C1" w:rsidP="002800C1">
      <w:pPr>
        <w:autoSpaceDE w:val="0"/>
        <w:autoSpaceDN w:val="0"/>
        <w:adjustRightInd w:val="0"/>
        <w:jc w:val="both"/>
        <w:rPr>
          <w:b/>
        </w:rPr>
      </w:pPr>
    </w:p>
    <w:p w14:paraId="38CB8231" w14:textId="77777777" w:rsidR="002800C1" w:rsidRPr="00F92C3D" w:rsidRDefault="002800C1" w:rsidP="002800C1">
      <w:pPr>
        <w:autoSpaceDE w:val="0"/>
        <w:autoSpaceDN w:val="0"/>
        <w:adjustRightInd w:val="0"/>
        <w:jc w:val="both"/>
        <w:rPr>
          <w:b/>
        </w:rPr>
      </w:pPr>
    </w:p>
    <w:p w14:paraId="724E5D7A" w14:textId="77777777" w:rsidR="002800C1" w:rsidRPr="00F92C3D" w:rsidRDefault="002800C1" w:rsidP="002800C1">
      <w:pPr>
        <w:spacing w:after="120"/>
        <w:rPr>
          <w:b/>
        </w:rPr>
      </w:pPr>
      <w:r w:rsidRPr="00F92C3D">
        <w:rPr>
          <w:b/>
        </w:rPr>
        <w:t xml:space="preserve">2. </w:t>
      </w:r>
      <w:r w:rsidR="00966F23">
        <w:rPr>
          <w:b/>
        </w:rPr>
        <w:t>Predávajúci</w:t>
      </w:r>
      <w:r w:rsidRPr="00F92C3D">
        <w:rPr>
          <w:b/>
        </w:rPr>
        <w:t>:</w:t>
      </w:r>
      <w:r w:rsidRPr="00F92C3D">
        <w:rPr>
          <w:b/>
        </w:rPr>
        <w:tab/>
      </w:r>
      <w:r w:rsidRPr="00F92C3D">
        <w:rPr>
          <w:b/>
        </w:rPr>
        <w:tab/>
      </w:r>
      <w:r w:rsidRPr="00F92C3D">
        <w:rPr>
          <w:b/>
        </w:rPr>
        <w:tab/>
      </w:r>
    </w:p>
    <w:p w14:paraId="4364FCB1" w14:textId="77777777" w:rsidR="002800C1" w:rsidRPr="00812919" w:rsidRDefault="002800C1" w:rsidP="002800C1">
      <w:pPr>
        <w:spacing w:line="276" w:lineRule="auto"/>
        <w:rPr>
          <w:b/>
          <w:highlight w:val="yellow"/>
        </w:rPr>
      </w:pPr>
      <w:r w:rsidRPr="00812919">
        <w:rPr>
          <w:highlight w:val="yellow"/>
        </w:rPr>
        <w:t xml:space="preserve">Názov:                   </w:t>
      </w:r>
      <w:r w:rsidRPr="00812919">
        <w:rPr>
          <w:highlight w:val="yellow"/>
        </w:rPr>
        <w:tab/>
      </w:r>
      <w:r w:rsidRPr="00812919">
        <w:rPr>
          <w:highlight w:val="yellow"/>
        </w:rPr>
        <w:tab/>
        <w:t xml:space="preserve">.................................................................  </w:t>
      </w:r>
      <w:r w:rsidRPr="00812919">
        <w:rPr>
          <w:b/>
          <w:highlight w:val="yellow"/>
        </w:rPr>
        <w:tab/>
      </w:r>
    </w:p>
    <w:p w14:paraId="143EF762" w14:textId="77777777" w:rsidR="002800C1" w:rsidRPr="00812919" w:rsidRDefault="002800C1" w:rsidP="002800C1">
      <w:pPr>
        <w:spacing w:line="276" w:lineRule="auto"/>
        <w:rPr>
          <w:highlight w:val="yellow"/>
        </w:rPr>
      </w:pPr>
      <w:r w:rsidRPr="00812919">
        <w:rPr>
          <w:highlight w:val="yellow"/>
        </w:rPr>
        <w:t>Sídlo:</w:t>
      </w:r>
      <w:r w:rsidRPr="00812919">
        <w:rPr>
          <w:highlight w:val="yellow"/>
        </w:rPr>
        <w:tab/>
      </w:r>
      <w:r w:rsidRPr="00812919">
        <w:rPr>
          <w:b/>
          <w:highlight w:val="yellow"/>
        </w:rPr>
        <w:tab/>
      </w:r>
      <w:r w:rsidRPr="00812919">
        <w:rPr>
          <w:b/>
          <w:highlight w:val="yellow"/>
        </w:rPr>
        <w:tab/>
        <w:t xml:space="preserve">           </w:t>
      </w:r>
      <w:r w:rsidRPr="00812919">
        <w:rPr>
          <w:b/>
          <w:highlight w:val="yellow"/>
        </w:rPr>
        <w:tab/>
      </w:r>
      <w:r w:rsidRPr="00812919">
        <w:rPr>
          <w:highlight w:val="yellow"/>
        </w:rPr>
        <w:t>.................................................................</w:t>
      </w:r>
    </w:p>
    <w:p w14:paraId="4EA51F5A" w14:textId="77777777" w:rsidR="002800C1" w:rsidRPr="00812919" w:rsidRDefault="002800C1" w:rsidP="002800C1">
      <w:pPr>
        <w:spacing w:line="276" w:lineRule="auto"/>
        <w:rPr>
          <w:b/>
          <w:highlight w:val="yellow"/>
        </w:rPr>
      </w:pPr>
      <w:r w:rsidRPr="00812919">
        <w:rPr>
          <w:highlight w:val="yellow"/>
        </w:rPr>
        <w:t>Štát:</w:t>
      </w:r>
      <w:r w:rsidRPr="00812919">
        <w:rPr>
          <w:highlight w:val="yellow"/>
        </w:rPr>
        <w:tab/>
      </w:r>
      <w:r w:rsidRPr="00812919">
        <w:rPr>
          <w:highlight w:val="yellow"/>
        </w:rPr>
        <w:tab/>
        <w:t xml:space="preserve">                       </w:t>
      </w:r>
      <w:r w:rsidRPr="00812919">
        <w:rPr>
          <w:highlight w:val="yellow"/>
        </w:rPr>
        <w:tab/>
        <w:t>.................................................................</w:t>
      </w:r>
    </w:p>
    <w:p w14:paraId="2FB094BE" w14:textId="77777777" w:rsidR="002800C1" w:rsidRPr="00812919" w:rsidRDefault="002800C1" w:rsidP="002800C1">
      <w:pPr>
        <w:spacing w:line="276" w:lineRule="auto"/>
        <w:rPr>
          <w:highlight w:val="yellow"/>
        </w:rPr>
      </w:pPr>
      <w:r w:rsidRPr="00812919">
        <w:rPr>
          <w:highlight w:val="yellow"/>
        </w:rPr>
        <w:t xml:space="preserve">IČO: </w:t>
      </w:r>
      <w:r w:rsidRPr="00812919">
        <w:rPr>
          <w:highlight w:val="yellow"/>
        </w:rPr>
        <w:tab/>
        <w:t xml:space="preserve">                                   .................................................................</w:t>
      </w:r>
    </w:p>
    <w:p w14:paraId="2446F6B8" w14:textId="77777777" w:rsidR="002800C1" w:rsidRPr="00812919" w:rsidRDefault="002800C1" w:rsidP="002800C1">
      <w:pPr>
        <w:spacing w:line="276" w:lineRule="auto"/>
        <w:rPr>
          <w:highlight w:val="yellow"/>
        </w:rPr>
      </w:pPr>
      <w:r w:rsidRPr="00812919">
        <w:rPr>
          <w:highlight w:val="yellow"/>
        </w:rPr>
        <w:t>DIČ:                                       .................................................................</w:t>
      </w:r>
    </w:p>
    <w:p w14:paraId="5173C570" w14:textId="77777777" w:rsidR="002800C1" w:rsidRPr="00812919" w:rsidRDefault="002800C1" w:rsidP="002800C1">
      <w:pPr>
        <w:spacing w:line="276" w:lineRule="auto"/>
        <w:rPr>
          <w:highlight w:val="yellow"/>
        </w:rPr>
      </w:pPr>
      <w:r w:rsidRPr="00812919">
        <w:rPr>
          <w:highlight w:val="yellow"/>
        </w:rPr>
        <w:t xml:space="preserve">IČ DPH:                                 .................................................................                                     </w:t>
      </w:r>
    </w:p>
    <w:p w14:paraId="616A364C" w14:textId="77777777" w:rsidR="002800C1" w:rsidRPr="00812919" w:rsidRDefault="002800C1" w:rsidP="002800C1">
      <w:pPr>
        <w:spacing w:line="276" w:lineRule="auto"/>
        <w:rPr>
          <w:highlight w:val="yellow"/>
        </w:rPr>
      </w:pPr>
      <w:r w:rsidRPr="00812919">
        <w:rPr>
          <w:highlight w:val="yellow"/>
        </w:rPr>
        <w:t xml:space="preserve">Bankové spojenie:               </w:t>
      </w:r>
      <w:r w:rsidRPr="00812919">
        <w:rPr>
          <w:highlight w:val="yellow"/>
        </w:rPr>
        <w:tab/>
        <w:t>.................................................................</w:t>
      </w:r>
    </w:p>
    <w:p w14:paraId="42B1EEEE" w14:textId="77777777" w:rsidR="002800C1" w:rsidRPr="00812919" w:rsidRDefault="002800C1" w:rsidP="002800C1">
      <w:pPr>
        <w:spacing w:line="276" w:lineRule="auto"/>
        <w:rPr>
          <w:highlight w:val="yellow"/>
        </w:rPr>
      </w:pPr>
      <w:r w:rsidRPr="00812919">
        <w:rPr>
          <w:highlight w:val="yellow"/>
        </w:rPr>
        <w:t xml:space="preserve">IBAN: </w:t>
      </w:r>
      <w:r w:rsidRPr="00812919">
        <w:rPr>
          <w:highlight w:val="yellow"/>
        </w:rPr>
        <w:tab/>
      </w:r>
      <w:r w:rsidRPr="00812919">
        <w:rPr>
          <w:highlight w:val="yellow"/>
        </w:rPr>
        <w:tab/>
        <w:t xml:space="preserve">           </w:t>
      </w:r>
      <w:r w:rsidRPr="00812919">
        <w:rPr>
          <w:highlight w:val="yellow"/>
        </w:rPr>
        <w:tab/>
        <w:t>.................................................................</w:t>
      </w:r>
    </w:p>
    <w:p w14:paraId="3F27FAD3" w14:textId="77777777" w:rsidR="002800C1" w:rsidRPr="00812919" w:rsidRDefault="002800C1" w:rsidP="002800C1">
      <w:pPr>
        <w:spacing w:line="276" w:lineRule="auto"/>
        <w:rPr>
          <w:b/>
          <w:highlight w:val="yellow"/>
        </w:rPr>
      </w:pPr>
      <w:r w:rsidRPr="00812919">
        <w:rPr>
          <w:highlight w:val="yellow"/>
        </w:rPr>
        <w:t>Zápis v:</w:t>
      </w:r>
      <w:r w:rsidRPr="00812919">
        <w:rPr>
          <w:highlight w:val="yellow"/>
        </w:rPr>
        <w:tab/>
        <w:t xml:space="preserve">                       </w:t>
      </w:r>
      <w:r w:rsidRPr="00812919">
        <w:rPr>
          <w:highlight w:val="yellow"/>
        </w:rPr>
        <w:tab/>
        <w:t xml:space="preserve">.................................................................                                                </w:t>
      </w:r>
    </w:p>
    <w:p w14:paraId="7BCE4CBC" w14:textId="40E182E3" w:rsidR="002800C1" w:rsidRPr="00F92C3D" w:rsidRDefault="0065055B" w:rsidP="002800C1">
      <w:pPr>
        <w:spacing w:line="276" w:lineRule="auto"/>
      </w:pPr>
      <w:r w:rsidRPr="0065055B">
        <w:rPr>
          <w:highlight w:val="yellow"/>
        </w:rPr>
        <w:t>Konajúci</w:t>
      </w:r>
      <w:r w:rsidR="002800C1" w:rsidRPr="0065055B">
        <w:rPr>
          <w:highlight w:val="yellow"/>
        </w:rPr>
        <w:t>:</w:t>
      </w:r>
      <w:r w:rsidR="002800C1" w:rsidRPr="00812919">
        <w:rPr>
          <w:highlight w:val="yellow"/>
        </w:rPr>
        <w:tab/>
        <w:t xml:space="preserve">           </w:t>
      </w:r>
      <w:r w:rsidR="002800C1" w:rsidRPr="00812919">
        <w:rPr>
          <w:highlight w:val="yellow"/>
        </w:rPr>
        <w:tab/>
      </w:r>
      <w:r w:rsidR="002800C1" w:rsidRPr="00812919">
        <w:rPr>
          <w:highlight w:val="yellow"/>
        </w:rPr>
        <w:tab/>
        <w:t>.................................................................</w:t>
      </w:r>
    </w:p>
    <w:p w14:paraId="3462D191" w14:textId="77777777" w:rsidR="00966F23" w:rsidRDefault="00966F23" w:rsidP="002800C1"/>
    <w:p w14:paraId="4E0E7886" w14:textId="77777777" w:rsidR="002800C1" w:rsidRPr="00F92C3D" w:rsidRDefault="002800C1" w:rsidP="002800C1">
      <w:r w:rsidRPr="00F92C3D">
        <w:t xml:space="preserve">(ďalej len </w:t>
      </w:r>
      <w:r w:rsidRPr="00F92C3D">
        <w:rPr>
          <w:b/>
        </w:rPr>
        <w:t>„</w:t>
      </w:r>
      <w:r w:rsidR="00966F23">
        <w:rPr>
          <w:b/>
        </w:rPr>
        <w:t>Predávajúci</w:t>
      </w:r>
      <w:r w:rsidRPr="00F92C3D">
        <w:t>“ a spolu s objednávateľom ako</w:t>
      </w:r>
      <w:r w:rsidRPr="00F92C3D">
        <w:rPr>
          <w:b/>
        </w:rPr>
        <w:t xml:space="preserve"> „</w:t>
      </w:r>
      <w:r>
        <w:rPr>
          <w:b/>
        </w:rPr>
        <w:t>Z</w:t>
      </w:r>
      <w:r w:rsidRPr="00F92C3D">
        <w:rPr>
          <w:b/>
        </w:rPr>
        <w:t>mluvné strany“</w:t>
      </w:r>
      <w:r w:rsidRPr="00F92C3D">
        <w:t>)</w:t>
      </w:r>
    </w:p>
    <w:p w14:paraId="1C328626" w14:textId="77777777" w:rsidR="002800C1" w:rsidRDefault="002800C1" w:rsidP="002800C1">
      <w:pPr>
        <w:spacing w:line="276" w:lineRule="auto"/>
      </w:pPr>
      <w:r w:rsidRPr="00F92C3D">
        <w:t xml:space="preserve">                       </w:t>
      </w:r>
    </w:p>
    <w:p w14:paraId="59510EA2" w14:textId="77777777" w:rsidR="002800C1" w:rsidRPr="00F92C3D" w:rsidRDefault="002800C1" w:rsidP="002800C1">
      <w:pPr>
        <w:jc w:val="center"/>
        <w:rPr>
          <w:b/>
        </w:rPr>
      </w:pPr>
      <w:r w:rsidRPr="00F92C3D">
        <w:rPr>
          <w:b/>
        </w:rPr>
        <w:lastRenderedPageBreak/>
        <w:t>Preambula</w:t>
      </w:r>
    </w:p>
    <w:p w14:paraId="15AB4AD9" w14:textId="77777777" w:rsidR="002800C1" w:rsidRDefault="002800C1" w:rsidP="005572B8">
      <w:pPr>
        <w:pStyle w:val="Zkladntext"/>
        <w:spacing w:before="120" w:after="0"/>
        <w:jc w:val="both"/>
      </w:pPr>
      <w:r w:rsidRPr="00F92C3D">
        <w:t xml:space="preserve">Táto Zmluva je uzavretá na základe výsledku </w:t>
      </w:r>
      <w:r w:rsidR="00966F23">
        <w:t xml:space="preserve">verejného </w:t>
      </w:r>
      <w:r w:rsidRPr="00F92C3D">
        <w:t>obstarávania</w:t>
      </w:r>
      <w:r w:rsidR="00AB2E95">
        <w:t xml:space="preserve"> </w:t>
      </w:r>
      <w:r w:rsidR="007262E9">
        <w:t>vyhláseného</w:t>
      </w:r>
      <w:r w:rsidR="00AB2E95" w:rsidRPr="00F92C3D">
        <w:t xml:space="preserve"> </w:t>
      </w:r>
      <w:r w:rsidR="00AB2E95">
        <w:t>Kupujúcim</w:t>
      </w:r>
      <w:r w:rsidRPr="00F92C3D">
        <w:t xml:space="preserve"> na predloženie ponuky na predmet zákazky: </w:t>
      </w:r>
      <w:r w:rsidR="00E2252E">
        <w:t>„</w:t>
      </w:r>
      <w:r w:rsidR="00E2252E" w:rsidRPr="00E2252E">
        <w:rPr>
          <w:b/>
        </w:rPr>
        <w:t>Zakúpenie nového služobného motorového vozidla minimálne strednej triedy v počte 2 ks pre potreby SF EÚ</w:t>
      </w:r>
      <w:r w:rsidR="00E2252E">
        <w:rPr>
          <w:b/>
        </w:rPr>
        <w:t>“</w:t>
      </w:r>
      <w:r w:rsidR="00AB2E95">
        <w:rPr>
          <w:b/>
        </w:rPr>
        <w:t>,</w:t>
      </w:r>
      <w:r w:rsidR="00AB2E95" w:rsidRPr="00AB2E95">
        <w:t xml:space="preserve"> </w:t>
      </w:r>
      <w:r w:rsidR="00AB2E95">
        <w:t>v ktorom</w:t>
      </w:r>
      <w:r w:rsidR="00AB2E95" w:rsidRPr="00F92C3D">
        <w:t xml:space="preserve"> </w:t>
      </w:r>
      <w:r w:rsidR="00AB2E95">
        <w:t>Predávajúci</w:t>
      </w:r>
      <w:r w:rsidR="00AB2E95" w:rsidRPr="00F92C3D">
        <w:t xml:space="preserve"> ako uchádzač uspel</w:t>
      </w:r>
      <w:r w:rsidRPr="00F92C3D">
        <w:t>.</w:t>
      </w:r>
    </w:p>
    <w:p w14:paraId="6763332F" w14:textId="77777777" w:rsidR="005572B8" w:rsidRPr="00F92C3D" w:rsidRDefault="005572B8" w:rsidP="005572B8">
      <w:pPr>
        <w:pStyle w:val="Zkladntext"/>
        <w:spacing w:after="0"/>
        <w:jc w:val="both"/>
      </w:pPr>
    </w:p>
    <w:p w14:paraId="63AF6F6F" w14:textId="77777777" w:rsidR="002800C1" w:rsidRPr="00F92C3D" w:rsidRDefault="00E2252E" w:rsidP="002800C1">
      <w:pPr>
        <w:jc w:val="center"/>
        <w:rPr>
          <w:b/>
        </w:rPr>
      </w:pPr>
      <w:r>
        <w:rPr>
          <w:b/>
        </w:rPr>
        <w:t>Článok I.</w:t>
      </w:r>
    </w:p>
    <w:p w14:paraId="5C52DB9A" w14:textId="77777777" w:rsidR="002800C1" w:rsidRPr="00F92C3D" w:rsidRDefault="002800C1" w:rsidP="002800C1">
      <w:pPr>
        <w:jc w:val="center"/>
        <w:rPr>
          <w:b/>
        </w:rPr>
      </w:pPr>
      <w:r w:rsidRPr="00F92C3D">
        <w:rPr>
          <w:b/>
        </w:rPr>
        <w:t>Predmet zmluvy</w:t>
      </w:r>
    </w:p>
    <w:p w14:paraId="71BF7A75" w14:textId="77777777" w:rsidR="002800C1" w:rsidRPr="004E1F85" w:rsidRDefault="002800C1" w:rsidP="002800C1">
      <w:pPr>
        <w:pStyle w:val="Odsekzoznamu"/>
        <w:numPr>
          <w:ilvl w:val="0"/>
          <w:numId w:val="21"/>
        </w:numPr>
        <w:spacing w:before="120"/>
        <w:jc w:val="both"/>
        <w:rPr>
          <w:vanish/>
        </w:rPr>
      </w:pPr>
    </w:p>
    <w:p w14:paraId="59C9E0B3" w14:textId="44F9FD42" w:rsidR="002800C1" w:rsidRDefault="005572B8" w:rsidP="008622F7">
      <w:pPr>
        <w:pStyle w:val="Odsekzoznamu"/>
        <w:numPr>
          <w:ilvl w:val="0"/>
          <w:numId w:val="25"/>
        </w:numPr>
        <w:spacing w:before="120"/>
        <w:ind w:left="284" w:hanging="284"/>
        <w:jc w:val="both"/>
      </w:pPr>
      <w:r>
        <w:t xml:space="preserve">Predávajúci sa touto Zmluvou zaväzuje dodať Kupujúcemu </w:t>
      </w:r>
      <w:r w:rsidR="00612D57">
        <w:t>motorové vozidlá</w:t>
      </w:r>
      <w:r w:rsidR="00E2252E">
        <w:t xml:space="preserve"> v počte 2 kusy, ktorého bližšia špecifikácia je </w:t>
      </w:r>
      <w:r w:rsidR="001A6C54">
        <w:t>uveden</w:t>
      </w:r>
      <w:r w:rsidR="00E2252E">
        <w:t>á</w:t>
      </w:r>
      <w:r>
        <w:t xml:space="preserve"> v Prílohe č. 1</w:t>
      </w:r>
      <w:r w:rsidR="002A4DAF">
        <w:t xml:space="preserve"> </w:t>
      </w:r>
      <w:r w:rsidR="002800C1" w:rsidRPr="00F92C3D">
        <w:t>tejto Zmluvy</w:t>
      </w:r>
      <w:r w:rsidR="002A4DAF">
        <w:t xml:space="preserve"> (ďalej len „</w:t>
      </w:r>
      <w:r w:rsidR="008A5D14">
        <w:t>Vozidl</w:t>
      </w:r>
      <w:r w:rsidR="00612D57">
        <w:t>á</w:t>
      </w:r>
      <w:r w:rsidR="002A4DAF">
        <w:t>“</w:t>
      </w:r>
      <w:r w:rsidR="008A5D14">
        <w:t xml:space="preserve"> alebo aj „predmet </w:t>
      </w:r>
      <w:r w:rsidR="0065055B">
        <w:t>kúpy</w:t>
      </w:r>
      <w:r w:rsidR="008A5D14">
        <w:t>“</w:t>
      </w:r>
      <w:r w:rsidR="002A4DAF">
        <w:t>)</w:t>
      </w:r>
      <w:r w:rsidR="004D5324">
        <w:t xml:space="preserve"> a </w:t>
      </w:r>
      <w:r w:rsidR="002A4DAF">
        <w:t>previesť na Kupujúceho vlastnícke právo k </w:t>
      </w:r>
      <w:r w:rsidR="008A5D14">
        <w:t>Vozidl</w:t>
      </w:r>
      <w:r w:rsidR="00612D57">
        <w:t>ám</w:t>
      </w:r>
      <w:r w:rsidR="00E2252E">
        <w:t xml:space="preserve"> a Kupujúci sa zaväzuje za </w:t>
      </w:r>
      <w:r w:rsidR="008A5D14">
        <w:t>Vozidl</w:t>
      </w:r>
      <w:r w:rsidR="00612D57">
        <w:t>á</w:t>
      </w:r>
      <w:r w:rsidR="002A4DAF">
        <w:t xml:space="preserve"> zaplatiť Predávajúcemu kúpnu cenu</w:t>
      </w:r>
      <w:r w:rsidR="007D14EE">
        <w:t xml:space="preserve"> podľa článku II</w:t>
      </w:r>
      <w:r w:rsidR="00316857">
        <w:t xml:space="preserve"> tejto Zmluvy</w:t>
      </w:r>
      <w:r w:rsidR="007D14EE">
        <w:t>.</w:t>
      </w:r>
    </w:p>
    <w:p w14:paraId="07D7DD1D" w14:textId="77777777" w:rsidR="002800C1" w:rsidRDefault="002800C1" w:rsidP="002800C1">
      <w:pPr>
        <w:jc w:val="center"/>
        <w:rPr>
          <w:b/>
        </w:rPr>
      </w:pPr>
    </w:p>
    <w:p w14:paraId="31069681" w14:textId="77777777" w:rsidR="00542DDC" w:rsidRPr="00F92C3D" w:rsidRDefault="00542DDC" w:rsidP="002800C1">
      <w:pPr>
        <w:jc w:val="center"/>
        <w:rPr>
          <w:b/>
        </w:rPr>
      </w:pPr>
    </w:p>
    <w:p w14:paraId="7F4A633E" w14:textId="77777777" w:rsidR="002800C1" w:rsidRPr="00F92C3D" w:rsidRDefault="00E2252E" w:rsidP="002800C1">
      <w:pPr>
        <w:jc w:val="center"/>
        <w:rPr>
          <w:b/>
        </w:rPr>
      </w:pPr>
      <w:r>
        <w:rPr>
          <w:b/>
        </w:rPr>
        <w:t>Článok II</w:t>
      </w:r>
      <w:r w:rsidR="002800C1" w:rsidRPr="00F92C3D">
        <w:rPr>
          <w:b/>
        </w:rPr>
        <w:t>.</w:t>
      </w:r>
    </w:p>
    <w:p w14:paraId="63CE4D30" w14:textId="77777777" w:rsidR="002800C1" w:rsidRPr="00E2252E" w:rsidRDefault="002A4DAF" w:rsidP="002800C1">
      <w:pPr>
        <w:jc w:val="center"/>
        <w:rPr>
          <w:b/>
        </w:rPr>
      </w:pPr>
      <w:r w:rsidRPr="00E2252E">
        <w:rPr>
          <w:b/>
        </w:rPr>
        <w:t>Kúpna cena a platobné podmienky</w:t>
      </w:r>
    </w:p>
    <w:p w14:paraId="7C741A74" w14:textId="37B809FD" w:rsidR="002800C1" w:rsidRPr="00E2252E" w:rsidRDefault="00612D57" w:rsidP="00CB2331">
      <w:pPr>
        <w:pStyle w:val="Default"/>
        <w:numPr>
          <w:ilvl w:val="0"/>
          <w:numId w:val="26"/>
        </w:numPr>
        <w:spacing w:before="120"/>
        <w:ind w:left="284" w:hanging="284"/>
        <w:jc w:val="both"/>
        <w:rPr>
          <w:color w:val="auto"/>
          <w:lang w:val="sk-SK"/>
        </w:rPr>
      </w:pPr>
      <w:r>
        <w:rPr>
          <w:color w:val="auto"/>
          <w:lang w:val="sk-SK"/>
        </w:rPr>
        <w:t>Celková k</w:t>
      </w:r>
      <w:r w:rsidR="002A4DAF" w:rsidRPr="00E2252E">
        <w:rPr>
          <w:color w:val="auto"/>
          <w:lang w:val="sk-SK"/>
        </w:rPr>
        <w:t xml:space="preserve">úpna cena za </w:t>
      </w:r>
      <w:r w:rsidR="00E2252E" w:rsidRPr="00E2252E">
        <w:rPr>
          <w:color w:val="auto"/>
          <w:lang w:val="sk-SK"/>
        </w:rPr>
        <w:t>V</w:t>
      </w:r>
      <w:r w:rsidR="008A5D14">
        <w:rPr>
          <w:color w:val="auto"/>
          <w:lang w:val="sk-SK"/>
        </w:rPr>
        <w:t>ozidl</w:t>
      </w:r>
      <w:r>
        <w:rPr>
          <w:color w:val="auto"/>
          <w:lang w:val="sk-SK"/>
        </w:rPr>
        <w:t>á</w:t>
      </w:r>
      <w:r w:rsidR="00E2252E" w:rsidRPr="00E2252E">
        <w:rPr>
          <w:color w:val="auto"/>
          <w:lang w:val="sk-SK"/>
        </w:rPr>
        <w:t xml:space="preserve"> špecifikované</w:t>
      </w:r>
      <w:r w:rsidR="002A4DAF" w:rsidRPr="00E2252E">
        <w:rPr>
          <w:color w:val="auto"/>
          <w:lang w:val="sk-SK"/>
        </w:rPr>
        <w:t xml:space="preserve"> v</w:t>
      </w:r>
      <w:r w:rsidR="008622F7" w:rsidRPr="00E2252E">
        <w:rPr>
          <w:color w:val="auto"/>
          <w:lang w:val="sk-SK"/>
        </w:rPr>
        <w:t> </w:t>
      </w:r>
      <w:r w:rsidR="002A4DAF" w:rsidRPr="00E2252E">
        <w:rPr>
          <w:color w:val="auto"/>
          <w:lang w:val="sk-SK"/>
        </w:rPr>
        <w:t>článku</w:t>
      </w:r>
      <w:r w:rsidR="00E2252E" w:rsidRPr="00E2252E">
        <w:rPr>
          <w:color w:val="auto"/>
          <w:lang w:val="sk-SK"/>
        </w:rPr>
        <w:t xml:space="preserve"> I</w:t>
      </w:r>
      <w:r w:rsidR="008622F7" w:rsidRPr="00E2252E">
        <w:rPr>
          <w:color w:val="auto"/>
          <w:lang w:val="sk-SK"/>
        </w:rPr>
        <w:t xml:space="preserve">. tejto Zmluvy je stanovená vo výške </w:t>
      </w:r>
      <w:r w:rsidR="00F04948" w:rsidRPr="00E2252E">
        <w:rPr>
          <w:color w:val="auto"/>
          <w:highlight w:val="yellow"/>
          <w:lang w:val="sk-SK"/>
        </w:rPr>
        <w:t>..................</w:t>
      </w:r>
      <w:r w:rsidR="008622F7" w:rsidRPr="00E2252E">
        <w:rPr>
          <w:color w:val="auto"/>
          <w:lang w:val="sk-SK"/>
        </w:rPr>
        <w:t xml:space="preserve"> bez DPH (slovom: </w:t>
      </w:r>
      <w:r w:rsidR="00F04948" w:rsidRPr="00E2252E">
        <w:rPr>
          <w:color w:val="auto"/>
          <w:highlight w:val="yellow"/>
          <w:lang w:val="sk-SK"/>
        </w:rPr>
        <w:t>..............</w:t>
      </w:r>
      <w:r w:rsidR="00CB2331" w:rsidRPr="00E2252E">
        <w:rPr>
          <w:color w:val="auto"/>
          <w:lang w:val="sk-SK"/>
        </w:rPr>
        <w:t xml:space="preserve"> </w:t>
      </w:r>
      <w:r w:rsidR="008622F7" w:rsidRPr="00E2252E">
        <w:rPr>
          <w:color w:val="auto"/>
          <w:lang w:val="sk-SK"/>
        </w:rPr>
        <w:t xml:space="preserve">eur). K tejto cene bude pripočítaná 20% DPH vo výške </w:t>
      </w:r>
      <w:r w:rsidR="00F04948" w:rsidRPr="00E2252E">
        <w:rPr>
          <w:color w:val="auto"/>
          <w:highlight w:val="yellow"/>
          <w:lang w:val="sk-SK"/>
        </w:rPr>
        <w:t>................</w:t>
      </w:r>
      <w:r w:rsidR="008622F7" w:rsidRPr="00E2252E">
        <w:rPr>
          <w:color w:val="auto"/>
          <w:highlight w:val="yellow"/>
          <w:lang w:val="sk-SK"/>
        </w:rPr>
        <w:t>.</w:t>
      </w:r>
      <w:r w:rsidR="008622F7" w:rsidRPr="00E2252E">
        <w:rPr>
          <w:color w:val="auto"/>
          <w:lang w:val="sk-SK"/>
        </w:rPr>
        <w:t xml:space="preserve"> Celková </w:t>
      </w:r>
      <w:r>
        <w:rPr>
          <w:color w:val="auto"/>
          <w:lang w:val="sk-SK"/>
        </w:rPr>
        <w:t>k</w:t>
      </w:r>
      <w:r w:rsidRPr="00E2252E">
        <w:rPr>
          <w:color w:val="auto"/>
          <w:lang w:val="sk-SK"/>
        </w:rPr>
        <w:t xml:space="preserve">úpna </w:t>
      </w:r>
      <w:r w:rsidR="008622F7" w:rsidRPr="00E2252E">
        <w:rPr>
          <w:color w:val="auto"/>
          <w:lang w:val="sk-SK"/>
        </w:rPr>
        <w:t xml:space="preserve">cena </w:t>
      </w:r>
      <w:r w:rsidRPr="00E2252E">
        <w:rPr>
          <w:color w:val="auto"/>
          <w:lang w:val="sk-SK"/>
        </w:rPr>
        <w:t>za V</w:t>
      </w:r>
      <w:r>
        <w:rPr>
          <w:color w:val="auto"/>
          <w:lang w:val="sk-SK"/>
        </w:rPr>
        <w:t>ozidlá</w:t>
      </w:r>
      <w:r w:rsidRPr="00E2252E">
        <w:rPr>
          <w:color w:val="auto"/>
          <w:lang w:val="sk-SK"/>
        </w:rPr>
        <w:t xml:space="preserve"> </w:t>
      </w:r>
      <w:r w:rsidR="008622F7" w:rsidRPr="00E2252E">
        <w:rPr>
          <w:color w:val="auto"/>
          <w:lang w:val="sk-SK"/>
        </w:rPr>
        <w:t xml:space="preserve">vrátane DPH je </w:t>
      </w:r>
      <w:r w:rsidR="00F04948" w:rsidRPr="00E2252E">
        <w:rPr>
          <w:color w:val="auto"/>
          <w:highlight w:val="yellow"/>
          <w:lang w:val="sk-SK"/>
        </w:rPr>
        <w:t>...............</w:t>
      </w:r>
      <w:r w:rsidR="008622F7" w:rsidRPr="00E2252E">
        <w:rPr>
          <w:color w:val="auto"/>
          <w:lang w:val="sk-SK"/>
        </w:rPr>
        <w:t xml:space="preserve"> (slovom: </w:t>
      </w:r>
      <w:r w:rsidR="00F04948" w:rsidRPr="00E2252E">
        <w:rPr>
          <w:color w:val="auto"/>
          <w:highlight w:val="yellow"/>
          <w:lang w:val="sk-SK"/>
        </w:rPr>
        <w:t>......................</w:t>
      </w:r>
      <w:r w:rsidR="00CB2331" w:rsidRPr="00E2252E">
        <w:rPr>
          <w:color w:val="auto"/>
          <w:lang w:val="sk-SK"/>
        </w:rPr>
        <w:t xml:space="preserve"> </w:t>
      </w:r>
      <w:r w:rsidR="008622F7" w:rsidRPr="00E2252E">
        <w:rPr>
          <w:color w:val="auto"/>
          <w:lang w:val="sk-SK"/>
        </w:rPr>
        <w:t>eur).</w:t>
      </w:r>
      <w:r>
        <w:rPr>
          <w:color w:val="auto"/>
          <w:lang w:val="sk-SK"/>
        </w:rPr>
        <w:t xml:space="preserve"> Jednotková cena Vozidiel je uvedená v Prílohe č. 2 Zmluvy.</w:t>
      </w:r>
    </w:p>
    <w:p w14:paraId="0D27C330" w14:textId="2E148C3F" w:rsidR="00CB2331" w:rsidRPr="00FA3BFE" w:rsidRDefault="00CB2331" w:rsidP="00CB2331">
      <w:pPr>
        <w:pStyle w:val="Default"/>
        <w:numPr>
          <w:ilvl w:val="0"/>
          <w:numId w:val="26"/>
        </w:numPr>
        <w:spacing w:before="120"/>
        <w:ind w:left="284" w:hanging="284"/>
        <w:jc w:val="both"/>
        <w:rPr>
          <w:lang w:val="sk-SK"/>
        </w:rPr>
      </w:pPr>
      <w:r w:rsidRPr="00E2252E">
        <w:rPr>
          <w:color w:val="auto"/>
          <w:lang w:val="sk-SK"/>
        </w:rPr>
        <w:t>V</w:t>
      </w:r>
      <w:r w:rsidR="00954FDF" w:rsidRPr="00E2252E">
        <w:rPr>
          <w:color w:val="auto"/>
          <w:lang w:val="sk-SK"/>
        </w:rPr>
        <w:t xml:space="preserve"> kúpnej </w:t>
      </w:r>
      <w:r w:rsidRPr="00E2252E">
        <w:rPr>
          <w:color w:val="auto"/>
          <w:lang w:val="sk-SK"/>
        </w:rPr>
        <w:t xml:space="preserve">cene podľa bodu 1 tohto článku sú zahrnuté všetky náklady Predávajúceho (vrátane nákladov na dopravu do </w:t>
      </w:r>
      <w:r w:rsidR="00FC4DBE" w:rsidRPr="00E2252E">
        <w:rPr>
          <w:color w:val="auto"/>
          <w:lang w:val="sk-SK"/>
        </w:rPr>
        <w:t xml:space="preserve">miesta plnenia v zmysle bodu </w:t>
      </w:r>
      <w:r w:rsidR="008A5D14">
        <w:rPr>
          <w:color w:val="auto"/>
          <w:lang w:val="sk-SK"/>
        </w:rPr>
        <w:t>4</w:t>
      </w:r>
      <w:r w:rsidR="00FC4DBE" w:rsidRPr="00E2252E">
        <w:rPr>
          <w:color w:val="auto"/>
          <w:lang w:val="sk-SK"/>
        </w:rPr>
        <w:t xml:space="preserve"> článku IV. tejto Zmluvy</w:t>
      </w:r>
      <w:r w:rsidRPr="00E2252E">
        <w:rPr>
          <w:color w:val="auto"/>
          <w:lang w:val="sk-SK"/>
        </w:rPr>
        <w:t>), ktoré súvisia s</w:t>
      </w:r>
      <w:r w:rsidR="00C97C73">
        <w:rPr>
          <w:color w:val="auto"/>
          <w:lang w:val="sk-SK"/>
        </w:rPr>
        <w:t> </w:t>
      </w:r>
      <w:r w:rsidRPr="00E2252E">
        <w:rPr>
          <w:color w:val="auto"/>
          <w:lang w:val="sk-SK"/>
        </w:rPr>
        <w:t>dodaním</w:t>
      </w:r>
      <w:r w:rsidR="00C97C73">
        <w:rPr>
          <w:color w:val="auto"/>
          <w:lang w:val="sk-SK"/>
        </w:rPr>
        <w:t xml:space="preserve"> </w:t>
      </w:r>
      <w:r w:rsidR="008A5D14">
        <w:rPr>
          <w:color w:val="auto"/>
          <w:lang w:val="sk-SK"/>
        </w:rPr>
        <w:t>Vozid</w:t>
      </w:r>
      <w:r w:rsidR="00612D57">
        <w:rPr>
          <w:color w:val="auto"/>
          <w:lang w:val="sk-SK"/>
        </w:rPr>
        <w:t>ie</w:t>
      </w:r>
      <w:r w:rsidR="008A5D14">
        <w:rPr>
          <w:color w:val="auto"/>
          <w:lang w:val="sk-SK"/>
        </w:rPr>
        <w:t>l špecifikovan</w:t>
      </w:r>
      <w:r w:rsidR="00612D57">
        <w:rPr>
          <w:color w:val="auto"/>
          <w:lang w:val="sk-SK"/>
        </w:rPr>
        <w:t>ých</w:t>
      </w:r>
      <w:r w:rsidRPr="00E2252E">
        <w:rPr>
          <w:color w:val="auto"/>
          <w:lang w:val="sk-SK"/>
        </w:rPr>
        <w:t xml:space="preserve"> v článku I. tejto Zmluvy</w:t>
      </w:r>
      <w:r w:rsidRPr="00FA3BFE">
        <w:rPr>
          <w:lang w:val="sk-SK"/>
        </w:rPr>
        <w:t>.</w:t>
      </w:r>
    </w:p>
    <w:p w14:paraId="4977C368" w14:textId="0AE76259" w:rsidR="00FA3BFE" w:rsidRPr="00496A59" w:rsidRDefault="00C97C73" w:rsidP="00FA3BFE">
      <w:pPr>
        <w:pStyle w:val="Default"/>
        <w:numPr>
          <w:ilvl w:val="0"/>
          <w:numId w:val="26"/>
        </w:numPr>
        <w:spacing w:before="120"/>
        <w:ind w:left="284" w:hanging="284"/>
        <w:jc w:val="both"/>
        <w:rPr>
          <w:lang w:val="sk-SK"/>
        </w:rPr>
      </w:pPr>
      <w:r>
        <w:rPr>
          <w:lang w:val="sk-SK"/>
        </w:rPr>
        <w:t xml:space="preserve">Kúpna cena sa uhradí Predávajúcemu na základe faktúry, ktorú </w:t>
      </w:r>
      <w:r w:rsidR="00FA3BFE" w:rsidRPr="00496A59">
        <w:rPr>
          <w:lang w:val="sk-SK"/>
        </w:rPr>
        <w:t xml:space="preserve">je Predávajúci oprávnený </w:t>
      </w:r>
      <w:r w:rsidR="001A6C54">
        <w:rPr>
          <w:lang w:val="sk-SK"/>
        </w:rPr>
        <w:t>vystaviť</w:t>
      </w:r>
      <w:r w:rsidR="00FA3BFE" w:rsidRPr="00496A59">
        <w:rPr>
          <w:lang w:val="sk-SK"/>
        </w:rPr>
        <w:t xml:space="preserve"> Kupujúcemu </w:t>
      </w:r>
      <w:r>
        <w:rPr>
          <w:lang w:val="sk-SK"/>
        </w:rPr>
        <w:t xml:space="preserve">po dodaní </w:t>
      </w:r>
      <w:r w:rsidR="008A5D14">
        <w:rPr>
          <w:color w:val="auto"/>
          <w:lang w:val="sk-SK"/>
        </w:rPr>
        <w:t>Vozid</w:t>
      </w:r>
      <w:r w:rsidR="00612D57">
        <w:rPr>
          <w:color w:val="auto"/>
          <w:lang w:val="sk-SK"/>
        </w:rPr>
        <w:t>ie</w:t>
      </w:r>
      <w:r w:rsidR="008A5D14">
        <w:rPr>
          <w:color w:val="auto"/>
          <w:lang w:val="sk-SK"/>
        </w:rPr>
        <w:t>l</w:t>
      </w:r>
      <w:r w:rsidR="002E7CD1">
        <w:rPr>
          <w:lang w:val="sk-SK"/>
        </w:rPr>
        <w:t>.</w:t>
      </w:r>
    </w:p>
    <w:p w14:paraId="129044C0" w14:textId="77777777" w:rsidR="00FA3BFE" w:rsidRPr="006B64A7" w:rsidRDefault="00FA3BFE" w:rsidP="00FA3BFE">
      <w:pPr>
        <w:pStyle w:val="Default"/>
        <w:numPr>
          <w:ilvl w:val="0"/>
          <w:numId w:val="26"/>
        </w:numPr>
        <w:spacing w:before="120"/>
        <w:ind w:left="284" w:hanging="284"/>
        <w:jc w:val="both"/>
        <w:rPr>
          <w:lang w:val="sk-SK"/>
        </w:rPr>
      </w:pPr>
      <w:r w:rsidRPr="006B64A7">
        <w:rPr>
          <w:lang w:val="sk-SK"/>
        </w:rPr>
        <w:t xml:space="preserve">Splatnosť faktúry je </w:t>
      </w:r>
      <w:r w:rsidR="00C97C73">
        <w:rPr>
          <w:lang w:val="sk-SK"/>
        </w:rPr>
        <w:t>14</w:t>
      </w:r>
      <w:r w:rsidRPr="006B64A7">
        <w:rPr>
          <w:lang w:val="sk-SK"/>
        </w:rPr>
        <w:t xml:space="preserve"> dní odo dňa doručenia faktúry Kupujúcemu, ak faktúra bude obsahovať všetky náležitosti uvedené v tejto Zmluve</w:t>
      </w:r>
      <w:r w:rsidR="00C97C73">
        <w:rPr>
          <w:lang w:val="sk-SK"/>
        </w:rPr>
        <w:t>.</w:t>
      </w:r>
    </w:p>
    <w:p w14:paraId="43AA36AB" w14:textId="54307486" w:rsidR="00FA3BFE" w:rsidRPr="006B64A7" w:rsidRDefault="00FA3BFE" w:rsidP="00FA3BFE">
      <w:pPr>
        <w:pStyle w:val="Default"/>
        <w:numPr>
          <w:ilvl w:val="0"/>
          <w:numId w:val="26"/>
        </w:numPr>
        <w:spacing w:before="120"/>
        <w:ind w:left="284" w:hanging="284"/>
        <w:jc w:val="both"/>
        <w:rPr>
          <w:lang w:val="sk-SK"/>
        </w:rPr>
      </w:pPr>
      <w:r w:rsidRPr="006B64A7">
        <w:rPr>
          <w:lang w:val="sk-SK"/>
        </w:rPr>
        <w:t xml:space="preserve">Kupujúci neposkytne Predávajúcemu žiadne zálohové platby na dodanie </w:t>
      </w:r>
      <w:r w:rsidR="008A5D14">
        <w:rPr>
          <w:color w:val="auto"/>
          <w:lang w:val="sk-SK"/>
        </w:rPr>
        <w:t>Vozid</w:t>
      </w:r>
      <w:r w:rsidR="00612D57">
        <w:rPr>
          <w:color w:val="auto"/>
          <w:lang w:val="sk-SK"/>
        </w:rPr>
        <w:t>ie</w:t>
      </w:r>
      <w:r w:rsidR="008A5D14">
        <w:rPr>
          <w:color w:val="auto"/>
          <w:lang w:val="sk-SK"/>
        </w:rPr>
        <w:t>l</w:t>
      </w:r>
      <w:r w:rsidRPr="006B64A7">
        <w:rPr>
          <w:lang w:val="sk-SK"/>
        </w:rPr>
        <w:t>.</w:t>
      </w:r>
    </w:p>
    <w:p w14:paraId="74000B72" w14:textId="77777777" w:rsidR="00FA3BFE" w:rsidRPr="006B64A7" w:rsidRDefault="006B64A7" w:rsidP="006B64A7">
      <w:pPr>
        <w:pStyle w:val="Zkladntext"/>
        <w:numPr>
          <w:ilvl w:val="0"/>
          <w:numId w:val="26"/>
        </w:numPr>
        <w:spacing w:before="120" w:after="0"/>
        <w:ind w:left="284" w:hanging="284"/>
        <w:jc w:val="both"/>
      </w:pPr>
      <w:r w:rsidRPr="006B64A7">
        <w:t xml:space="preserve">Predávajúci predloží Kupujúcemu originály faktúry v troch vyhotoveniach. </w:t>
      </w:r>
      <w:r w:rsidR="00FA3BFE" w:rsidRPr="006B64A7">
        <w:t>Faktúra musí obsahovať tieto náležitosti:</w:t>
      </w:r>
    </w:p>
    <w:p w14:paraId="40C3FFA3" w14:textId="77777777" w:rsidR="00FA3BFE" w:rsidRPr="006B64A7" w:rsidRDefault="00FA3BFE" w:rsidP="006B64A7">
      <w:pPr>
        <w:pStyle w:val="BodyText21"/>
        <w:widowControl/>
        <w:numPr>
          <w:ilvl w:val="0"/>
          <w:numId w:val="19"/>
        </w:numP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označenie Zmluvných strán, obchodné meno, adresu, sídlo, IČO, DIČ, IČ DPH,</w:t>
      </w:r>
    </w:p>
    <w:p w14:paraId="3A32E75B" w14:textId="77777777" w:rsidR="00FA3BFE" w:rsidRPr="006B64A7" w:rsidRDefault="00C97C73" w:rsidP="006B64A7">
      <w:pPr>
        <w:pStyle w:val="BodyText21"/>
        <w:widowControl/>
        <w:numPr>
          <w:ilvl w:val="0"/>
          <w:numId w:val="19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</w:t>
      </w:r>
      <w:r w:rsidR="00401855">
        <w:rPr>
          <w:rFonts w:ascii="Times New Roman" w:hAnsi="Times New Roman" w:cs="Times New Roman"/>
        </w:rPr>
        <w:t xml:space="preserve"> a názov</w:t>
      </w:r>
      <w:r w:rsidR="00FA3BFE" w:rsidRPr="006B64A7">
        <w:rPr>
          <w:rFonts w:ascii="Times New Roman" w:hAnsi="Times New Roman" w:cs="Times New Roman"/>
        </w:rPr>
        <w:t xml:space="preserve"> Zmluvy,</w:t>
      </w:r>
    </w:p>
    <w:p w14:paraId="4DE2716A" w14:textId="77777777" w:rsidR="00FA3BFE" w:rsidRPr="006B64A7" w:rsidRDefault="006B64A7" w:rsidP="006B64A7">
      <w:pPr>
        <w:pStyle w:val="BodyText21"/>
        <w:widowControl/>
        <w:numPr>
          <w:ilvl w:val="0"/>
          <w:numId w:val="19"/>
        </w:numP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číslo faktúry,</w:t>
      </w:r>
    </w:p>
    <w:p w14:paraId="0325C3CE" w14:textId="77777777" w:rsidR="00FA3BFE" w:rsidRPr="006B64A7" w:rsidRDefault="00456B50" w:rsidP="00401855">
      <w:pPr>
        <w:pStyle w:val="BodyText21"/>
        <w:widowControl/>
        <w:numPr>
          <w:ilvl w:val="0"/>
          <w:numId w:val="19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A3BFE" w:rsidRPr="006B64A7">
        <w:rPr>
          <w:rFonts w:ascii="Times New Roman" w:hAnsi="Times New Roman" w:cs="Times New Roman"/>
        </w:rPr>
        <w:t xml:space="preserve">ázov </w:t>
      </w:r>
      <w:r w:rsidR="00401855">
        <w:rPr>
          <w:rFonts w:ascii="Times New Roman" w:hAnsi="Times New Roman" w:cs="Times New Roman"/>
        </w:rPr>
        <w:t>zákazky</w:t>
      </w:r>
      <w:r w:rsidR="006B64A7" w:rsidRPr="006B64A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„</w:t>
      </w:r>
      <w:r w:rsidR="00401855" w:rsidRPr="00401855">
        <w:rPr>
          <w:rFonts w:ascii="Times New Roman" w:hAnsi="Times New Roman" w:cs="Times New Roman"/>
        </w:rPr>
        <w:t>Zakúpenie nového služobného motorového vozidla minimálne strednej triedy v počte 2 ks pre potreby SF EÚ</w:t>
      </w:r>
      <w:r>
        <w:rPr>
          <w:rFonts w:ascii="Times New Roman" w:hAnsi="Times New Roman" w:cs="Times New Roman"/>
        </w:rPr>
        <w:t>“</w:t>
      </w:r>
      <w:r w:rsidR="006B64A7" w:rsidRPr="006B64A7">
        <w:rPr>
          <w:rFonts w:ascii="Times New Roman" w:hAnsi="Times New Roman" w:cs="Times New Roman"/>
        </w:rPr>
        <w:t>,</w:t>
      </w:r>
    </w:p>
    <w:p w14:paraId="5AD57693" w14:textId="77777777" w:rsidR="00FA3BFE" w:rsidRPr="006B64A7" w:rsidRDefault="00FA3BFE" w:rsidP="006B64A7">
      <w:pPr>
        <w:pStyle w:val="BodyText21"/>
        <w:widowControl/>
        <w:numPr>
          <w:ilvl w:val="0"/>
          <w:numId w:val="19"/>
        </w:numP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deň vysta</w:t>
      </w:r>
      <w:r w:rsidR="006B64A7" w:rsidRPr="006B64A7">
        <w:rPr>
          <w:rFonts w:ascii="Times New Roman" w:hAnsi="Times New Roman" w:cs="Times New Roman"/>
        </w:rPr>
        <w:t>venia a deň splatnosti faktúry,</w:t>
      </w:r>
    </w:p>
    <w:p w14:paraId="4A32BCD9" w14:textId="77777777" w:rsidR="00FA3BFE" w:rsidRPr="006B64A7" w:rsidRDefault="006B64A7" w:rsidP="006B64A7">
      <w:pPr>
        <w:pStyle w:val="BodyText21"/>
        <w:widowControl/>
        <w:numPr>
          <w:ilvl w:val="0"/>
          <w:numId w:val="19"/>
        </w:numP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 xml:space="preserve">v rámci </w:t>
      </w:r>
      <w:r w:rsidR="00FA3BFE" w:rsidRPr="006B64A7">
        <w:rPr>
          <w:rFonts w:ascii="Times New Roman" w:hAnsi="Times New Roman" w:cs="Times New Roman"/>
        </w:rPr>
        <w:t>faktúr s uplatnením DPH hodnotu DPH v % a v EUR,</w:t>
      </w:r>
    </w:p>
    <w:p w14:paraId="17839A57" w14:textId="77777777" w:rsidR="00FA3BFE" w:rsidRPr="006B64A7" w:rsidRDefault="00FA3BFE" w:rsidP="006B64A7">
      <w:pPr>
        <w:pStyle w:val="BodyText21"/>
        <w:widowControl/>
        <w:numPr>
          <w:ilvl w:val="0"/>
          <w:numId w:val="19"/>
        </w:numP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fakturovanú sumu v EUR,</w:t>
      </w:r>
    </w:p>
    <w:p w14:paraId="2EC4B65A" w14:textId="77777777" w:rsidR="00FA3BFE" w:rsidRPr="006B64A7" w:rsidRDefault="00FA3BFE" w:rsidP="006B64A7">
      <w:pPr>
        <w:pStyle w:val="BodyText21"/>
        <w:widowControl/>
        <w:numPr>
          <w:ilvl w:val="0"/>
          <w:numId w:val="19"/>
        </w:numP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rozpis fakturovaných čiastok,</w:t>
      </w:r>
    </w:p>
    <w:p w14:paraId="4B945DC1" w14:textId="77777777" w:rsidR="00FA3BFE" w:rsidRPr="006B64A7" w:rsidRDefault="00FA3BFE" w:rsidP="006B64A7">
      <w:pPr>
        <w:pStyle w:val="BodyText21"/>
        <w:widowControl/>
        <w:numPr>
          <w:ilvl w:val="0"/>
          <w:numId w:val="19"/>
        </w:numP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označenie osoby, ktorá faktúru vystavila,</w:t>
      </w:r>
    </w:p>
    <w:p w14:paraId="15DDA4C2" w14:textId="77777777" w:rsidR="00FA3BFE" w:rsidRPr="006B64A7" w:rsidRDefault="00FA3BFE" w:rsidP="006B64A7">
      <w:pPr>
        <w:pStyle w:val="BodyText21"/>
        <w:widowControl/>
        <w:numPr>
          <w:ilvl w:val="0"/>
          <w:numId w:val="19"/>
        </w:numP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 xml:space="preserve">pečiatku a podpis </w:t>
      </w:r>
      <w:r w:rsidR="006B64A7" w:rsidRPr="006B64A7">
        <w:rPr>
          <w:rFonts w:ascii="Times New Roman" w:hAnsi="Times New Roman" w:cs="Times New Roman"/>
        </w:rPr>
        <w:t>oprávnenej osoby</w:t>
      </w:r>
      <w:r w:rsidRPr="006B64A7">
        <w:rPr>
          <w:rFonts w:ascii="Times New Roman" w:hAnsi="Times New Roman" w:cs="Times New Roman"/>
        </w:rPr>
        <w:t xml:space="preserve"> </w:t>
      </w:r>
      <w:r w:rsidR="006B64A7" w:rsidRPr="006B64A7">
        <w:rPr>
          <w:rFonts w:ascii="Times New Roman" w:hAnsi="Times New Roman" w:cs="Times New Roman"/>
        </w:rPr>
        <w:t>Predávajúceho</w:t>
      </w:r>
      <w:r w:rsidRPr="006B64A7">
        <w:rPr>
          <w:rFonts w:ascii="Times New Roman" w:hAnsi="Times New Roman" w:cs="Times New Roman"/>
        </w:rPr>
        <w:t>,</w:t>
      </w:r>
    </w:p>
    <w:p w14:paraId="730672AD" w14:textId="77777777" w:rsidR="00FA3BFE" w:rsidRPr="006B64A7" w:rsidRDefault="00FA3BFE" w:rsidP="006B64A7">
      <w:pPr>
        <w:pStyle w:val="BodyText21"/>
        <w:widowControl/>
        <w:numPr>
          <w:ilvl w:val="0"/>
          <w:numId w:val="19"/>
        </w:numP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označenie peňažného ústavu, číslo účtu, konštantný a variabilný symbol.</w:t>
      </w:r>
    </w:p>
    <w:p w14:paraId="596A4CA2" w14:textId="77777777" w:rsidR="00FA3BFE" w:rsidRPr="006B64A7" w:rsidRDefault="00FA3BFE" w:rsidP="006B64A7">
      <w:pPr>
        <w:pStyle w:val="Default"/>
        <w:numPr>
          <w:ilvl w:val="0"/>
          <w:numId w:val="26"/>
        </w:numPr>
        <w:spacing w:before="120"/>
        <w:ind w:left="284" w:hanging="284"/>
        <w:jc w:val="both"/>
        <w:rPr>
          <w:lang w:val="sk-SK"/>
        </w:rPr>
      </w:pPr>
      <w:r w:rsidRPr="006B64A7">
        <w:rPr>
          <w:lang w:val="sk-SK"/>
        </w:rPr>
        <w:lastRenderedPageBreak/>
        <w:t xml:space="preserve">V prípade, že faktúra nebude obsahovať </w:t>
      </w:r>
      <w:r w:rsidR="00FC4DBE">
        <w:rPr>
          <w:lang w:val="sk-SK"/>
        </w:rPr>
        <w:t xml:space="preserve">povinné </w:t>
      </w:r>
      <w:r w:rsidRPr="006B64A7">
        <w:rPr>
          <w:lang w:val="sk-SK"/>
        </w:rPr>
        <w:t>náležitosti uvedené v tejto Zmluve</w:t>
      </w:r>
      <w:r w:rsidR="001A6C54">
        <w:rPr>
          <w:lang w:val="sk-SK"/>
        </w:rPr>
        <w:t xml:space="preserve"> alebo v príslušných právnych predpisoch</w:t>
      </w:r>
      <w:r w:rsidRPr="006B64A7">
        <w:rPr>
          <w:lang w:val="sk-SK"/>
        </w:rPr>
        <w:t>,</w:t>
      </w:r>
      <w:r w:rsidR="006B64A7">
        <w:rPr>
          <w:lang w:val="sk-SK"/>
        </w:rPr>
        <w:t xml:space="preserve"> </w:t>
      </w:r>
      <w:r w:rsidR="006B64A7" w:rsidRPr="006B64A7">
        <w:rPr>
          <w:lang w:val="sk-SK"/>
        </w:rPr>
        <w:t>resp. faktúra</w:t>
      </w:r>
      <w:r w:rsidR="006B64A7">
        <w:rPr>
          <w:lang w:val="sk-SK"/>
        </w:rPr>
        <w:t xml:space="preserve"> bude mať chybu prípadne</w:t>
      </w:r>
      <w:r w:rsidR="006B64A7" w:rsidRPr="006B64A7">
        <w:rPr>
          <w:lang w:val="sk-SK"/>
        </w:rPr>
        <w:t xml:space="preserve"> chyby vyplývajúce z nesprávne uvedeného množstva alebo ceny</w:t>
      </w:r>
      <w:r w:rsidR="006B64A7">
        <w:rPr>
          <w:lang w:val="sk-SK"/>
        </w:rPr>
        <w:t>,</w:t>
      </w:r>
      <w:r w:rsidRPr="006B64A7">
        <w:rPr>
          <w:lang w:val="sk-SK"/>
        </w:rPr>
        <w:t xml:space="preserve"> </w:t>
      </w:r>
      <w:r w:rsidR="006B64A7">
        <w:rPr>
          <w:lang w:val="sk-SK"/>
        </w:rPr>
        <w:t>Kupujúci</w:t>
      </w:r>
      <w:r w:rsidRPr="006B64A7">
        <w:rPr>
          <w:lang w:val="sk-SK"/>
        </w:rPr>
        <w:t xml:space="preserve"> je oprávnený vrátiť ju </w:t>
      </w:r>
      <w:r w:rsidR="006B64A7">
        <w:rPr>
          <w:lang w:val="sk-SK"/>
        </w:rPr>
        <w:t>Predávajúcemu</w:t>
      </w:r>
      <w:r w:rsidRPr="006B64A7">
        <w:rPr>
          <w:lang w:val="sk-SK"/>
        </w:rPr>
        <w:t xml:space="preserve"> na doplnenie,</w:t>
      </w:r>
      <w:r w:rsidR="006B64A7">
        <w:rPr>
          <w:lang w:val="sk-SK"/>
        </w:rPr>
        <w:t xml:space="preserve"> resp. opravu,</w:t>
      </w:r>
      <w:r w:rsidRPr="006B64A7">
        <w:rPr>
          <w:lang w:val="sk-SK"/>
        </w:rPr>
        <w:t xml:space="preserve"> v tomto prípade sa </w:t>
      </w:r>
      <w:r w:rsidR="006B64A7">
        <w:rPr>
          <w:lang w:val="sk-SK"/>
        </w:rPr>
        <w:t>preruší</w:t>
      </w:r>
      <w:r w:rsidRPr="006B64A7">
        <w:rPr>
          <w:lang w:val="sk-SK"/>
        </w:rPr>
        <w:t xml:space="preserve"> plynutie lehoty splatnosti a nová lehota splatnosti začne plynúť doručením opravenej faktúry </w:t>
      </w:r>
      <w:r w:rsidR="006B64A7">
        <w:rPr>
          <w:lang w:val="sk-SK"/>
        </w:rPr>
        <w:t>Kupujúcemu</w:t>
      </w:r>
      <w:r w:rsidRPr="006B64A7">
        <w:rPr>
          <w:lang w:val="sk-SK"/>
        </w:rPr>
        <w:t>.</w:t>
      </w:r>
    </w:p>
    <w:p w14:paraId="5E0AD15F" w14:textId="77777777" w:rsidR="002800C1" w:rsidRPr="00F92C3D" w:rsidRDefault="002800C1" w:rsidP="002800C1">
      <w:pPr>
        <w:pStyle w:val="Predvolen"/>
        <w:jc w:val="both"/>
        <w:rPr>
          <w:b/>
        </w:rPr>
      </w:pPr>
    </w:p>
    <w:p w14:paraId="600F0047" w14:textId="77777777" w:rsidR="002800C1" w:rsidRPr="00F92C3D" w:rsidRDefault="006B64A7" w:rsidP="002800C1">
      <w:pPr>
        <w:jc w:val="center"/>
        <w:rPr>
          <w:b/>
        </w:rPr>
      </w:pPr>
      <w:r>
        <w:rPr>
          <w:b/>
        </w:rPr>
        <w:t>Článok IV</w:t>
      </w:r>
      <w:r w:rsidR="002800C1" w:rsidRPr="00F92C3D">
        <w:rPr>
          <w:b/>
        </w:rPr>
        <w:t>.</w:t>
      </w:r>
    </w:p>
    <w:p w14:paraId="3A8A8AAC" w14:textId="77777777" w:rsidR="002800C1" w:rsidRPr="00F92C3D" w:rsidRDefault="002800C1" w:rsidP="002800C1">
      <w:pPr>
        <w:jc w:val="center"/>
        <w:rPr>
          <w:b/>
        </w:rPr>
      </w:pPr>
      <w:r w:rsidRPr="00F92C3D">
        <w:rPr>
          <w:b/>
        </w:rPr>
        <w:t>Spôsob</w:t>
      </w:r>
      <w:r w:rsidR="00FC4DBE">
        <w:rPr>
          <w:b/>
        </w:rPr>
        <w:t>, miesto</w:t>
      </w:r>
      <w:r w:rsidRPr="00F92C3D">
        <w:rPr>
          <w:b/>
        </w:rPr>
        <w:t xml:space="preserve"> a termín </w:t>
      </w:r>
      <w:r w:rsidR="006B64A7">
        <w:rPr>
          <w:b/>
        </w:rPr>
        <w:t xml:space="preserve">dodania </w:t>
      </w:r>
      <w:r w:rsidR="00401855">
        <w:rPr>
          <w:b/>
        </w:rPr>
        <w:t>Vozidiel</w:t>
      </w:r>
    </w:p>
    <w:p w14:paraId="6FF6AB05" w14:textId="52470C28" w:rsidR="002800C1" w:rsidRDefault="001A4EDA" w:rsidP="001A4EDA">
      <w:pPr>
        <w:pStyle w:val="Default"/>
        <w:numPr>
          <w:ilvl w:val="1"/>
          <w:numId w:val="17"/>
        </w:numPr>
        <w:tabs>
          <w:tab w:val="clear" w:pos="360"/>
        </w:tabs>
        <w:spacing w:before="120"/>
        <w:jc w:val="both"/>
        <w:rPr>
          <w:lang w:val="sk-SK"/>
        </w:rPr>
      </w:pPr>
      <w:r w:rsidRPr="001A4EDA">
        <w:rPr>
          <w:lang w:val="sk-SK"/>
        </w:rPr>
        <w:t xml:space="preserve">Predávajúci sa zaväzuje dodať </w:t>
      </w:r>
      <w:r w:rsidR="008A5D14">
        <w:rPr>
          <w:color w:val="auto"/>
          <w:lang w:val="sk-SK"/>
        </w:rPr>
        <w:t>Vozidl</w:t>
      </w:r>
      <w:r w:rsidR="00612D57">
        <w:rPr>
          <w:color w:val="auto"/>
          <w:lang w:val="sk-SK"/>
        </w:rPr>
        <w:t>á</w:t>
      </w:r>
      <w:r w:rsidR="008A5D14">
        <w:rPr>
          <w:color w:val="auto"/>
          <w:lang w:val="sk-SK"/>
        </w:rPr>
        <w:t xml:space="preserve"> </w:t>
      </w:r>
      <w:r w:rsidRPr="001A4EDA">
        <w:rPr>
          <w:lang w:val="sk-SK"/>
        </w:rPr>
        <w:t>v súlade s dohodnutými charakteristikami</w:t>
      </w:r>
      <w:r w:rsidR="008F2A7A">
        <w:rPr>
          <w:lang w:val="sk-SK"/>
        </w:rPr>
        <w:t xml:space="preserve"> v zmysle Prílohy č. 1 tejto Zmluvy</w:t>
      </w:r>
      <w:r w:rsidR="002A6178">
        <w:rPr>
          <w:lang w:val="sk-SK"/>
        </w:rPr>
        <w:t xml:space="preserve"> Kupujúcemu do </w:t>
      </w:r>
      <w:r w:rsidR="00DF77FC">
        <w:rPr>
          <w:lang w:val="sk-SK"/>
        </w:rPr>
        <w:t>30 kalendárnych dní odo dňa účinnosti tejto Zmluvy.</w:t>
      </w:r>
    </w:p>
    <w:p w14:paraId="650BC40B" w14:textId="35E0D94E" w:rsidR="002A6178" w:rsidRDefault="002A6178" w:rsidP="00ED7C35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 w:rsidRPr="002A6178">
        <w:rPr>
          <w:lang w:val="sk-SK"/>
        </w:rPr>
        <w:t xml:space="preserve">Predávajúci je povinný dodať </w:t>
      </w:r>
      <w:r w:rsidR="008A5D14">
        <w:rPr>
          <w:color w:val="auto"/>
          <w:lang w:val="sk-SK"/>
        </w:rPr>
        <w:t>Vozidl</w:t>
      </w:r>
      <w:r w:rsidR="00612D57">
        <w:rPr>
          <w:color w:val="auto"/>
          <w:lang w:val="sk-SK"/>
        </w:rPr>
        <w:t>á</w:t>
      </w:r>
      <w:r w:rsidR="008A5D14">
        <w:rPr>
          <w:color w:val="auto"/>
          <w:lang w:val="sk-SK"/>
        </w:rPr>
        <w:t xml:space="preserve"> </w:t>
      </w:r>
      <w:r w:rsidRPr="002A6178">
        <w:rPr>
          <w:lang w:val="sk-SK"/>
        </w:rPr>
        <w:t>na vlastné náklady Kupujúcemu do miesta dodania</w:t>
      </w:r>
      <w:r>
        <w:rPr>
          <w:lang w:val="sk-SK"/>
        </w:rPr>
        <w:t xml:space="preserve"> </w:t>
      </w:r>
      <w:r w:rsidRPr="002A6178">
        <w:rPr>
          <w:lang w:val="sk-SK"/>
        </w:rPr>
        <w:t xml:space="preserve">uvedeného v bode 4 tohto článku </w:t>
      </w:r>
      <w:r>
        <w:rPr>
          <w:lang w:val="sk-SK"/>
        </w:rPr>
        <w:t>Z</w:t>
      </w:r>
      <w:r w:rsidRPr="002A6178">
        <w:rPr>
          <w:lang w:val="sk-SK"/>
        </w:rPr>
        <w:t>mluvy.</w:t>
      </w:r>
    </w:p>
    <w:p w14:paraId="0F6CC320" w14:textId="7BB1CBAD" w:rsidR="002A6178" w:rsidRPr="00EB1FA0" w:rsidRDefault="002A6178" w:rsidP="006323A4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 w:rsidRPr="00EB1FA0">
        <w:rPr>
          <w:lang w:val="sk-SK"/>
        </w:rPr>
        <w:t xml:space="preserve">Predávajúci sa zaväzuje súčasne s odovzdaním </w:t>
      </w:r>
      <w:r w:rsidR="00612D57">
        <w:rPr>
          <w:lang w:val="sk-SK"/>
        </w:rPr>
        <w:t>Vozidiel</w:t>
      </w:r>
      <w:r w:rsidR="00EB1FA0" w:rsidRPr="00EB1FA0">
        <w:rPr>
          <w:lang w:val="sk-SK"/>
        </w:rPr>
        <w:t xml:space="preserve"> Kupujúcemu dodať aj 2x kľúče</w:t>
      </w:r>
      <w:r w:rsidRPr="00EB1FA0">
        <w:rPr>
          <w:lang w:val="sk-SK"/>
        </w:rPr>
        <w:t>,</w:t>
      </w:r>
      <w:r w:rsidR="00EB1FA0" w:rsidRPr="00EB1FA0">
        <w:rPr>
          <w:lang w:val="sk-SK"/>
        </w:rPr>
        <w:t xml:space="preserve"> </w:t>
      </w:r>
      <w:r w:rsidRPr="00EB1FA0">
        <w:rPr>
          <w:lang w:val="sk-SK"/>
        </w:rPr>
        <w:t>platné osvedčenie o evidencii vozidla (technický preukaz), návod na obsluhu a</w:t>
      </w:r>
      <w:r w:rsidR="00EB1FA0" w:rsidRPr="00EB1FA0">
        <w:rPr>
          <w:lang w:val="sk-SK"/>
        </w:rPr>
        <w:t> </w:t>
      </w:r>
      <w:r w:rsidRPr="00EB1FA0">
        <w:rPr>
          <w:lang w:val="sk-SK"/>
        </w:rPr>
        <w:t>údržbu</w:t>
      </w:r>
      <w:r w:rsidR="00EB1FA0" w:rsidRPr="00EB1FA0">
        <w:rPr>
          <w:lang w:val="sk-SK"/>
        </w:rPr>
        <w:t xml:space="preserve"> </w:t>
      </w:r>
      <w:r w:rsidRPr="00EB1FA0">
        <w:rPr>
          <w:lang w:val="sk-SK"/>
        </w:rPr>
        <w:t>v slovenskom jazyku, záručný list, servisnú knižku, výbavu a príslušenstvo v</w:t>
      </w:r>
      <w:r w:rsidR="00EB1FA0" w:rsidRPr="00EB1FA0">
        <w:rPr>
          <w:lang w:val="sk-SK"/>
        </w:rPr>
        <w:t> </w:t>
      </w:r>
      <w:r w:rsidRPr="00EB1FA0">
        <w:rPr>
          <w:lang w:val="sk-SK"/>
        </w:rPr>
        <w:t>rozsahu</w:t>
      </w:r>
      <w:r w:rsidR="00EB1FA0" w:rsidRPr="00EB1FA0">
        <w:rPr>
          <w:lang w:val="sk-SK"/>
        </w:rPr>
        <w:t xml:space="preserve"> </w:t>
      </w:r>
      <w:r w:rsidRPr="00EB1FA0">
        <w:rPr>
          <w:lang w:val="sk-SK"/>
        </w:rPr>
        <w:t>podľa technickej špecifikácie a povinnú výbavu vozidla v zmysle zákona č. 106/2018 Z.</w:t>
      </w:r>
      <w:r w:rsidR="00EB1FA0" w:rsidRPr="00EB1FA0">
        <w:rPr>
          <w:lang w:val="sk-SK"/>
        </w:rPr>
        <w:t xml:space="preserve"> </w:t>
      </w:r>
      <w:r w:rsidRPr="00EB1FA0">
        <w:rPr>
          <w:lang w:val="sk-SK"/>
        </w:rPr>
        <w:t>z. o prevádzke vozidiel v cestnej premávke a o zmene a doplnení niektorých zákonov.</w:t>
      </w:r>
      <w:r w:rsidR="00EB1FA0" w:rsidRPr="00EB1FA0">
        <w:rPr>
          <w:lang w:val="sk-SK"/>
        </w:rPr>
        <w:t xml:space="preserve"> </w:t>
      </w:r>
      <w:r w:rsidRPr="00EB1FA0">
        <w:rPr>
          <w:lang w:val="sk-SK"/>
        </w:rPr>
        <w:t xml:space="preserve">Kupujúci požaduje k </w:t>
      </w:r>
      <w:r w:rsidR="00612D57">
        <w:rPr>
          <w:lang w:val="sk-SK"/>
        </w:rPr>
        <w:t>Vozidlám</w:t>
      </w:r>
      <w:r w:rsidRPr="00EB1FA0">
        <w:rPr>
          <w:lang w:val="sk-SK"/>
        </w:rPr>
        <w:t xml:space="preserve"> ďalej dodať aj sadu základného náradia a zdvihák, podložky</w:t>
      </w:r>
      <w:r w:rsidR="00EB1FA0">
        <w:rPr>
          <w:lang w:val="sk-SK"/>
        </w:rPr>
        <w:t xml:space="preserve"> </w:t>
      </w:r>
      <w:r w:rsidRPr="00EB1FA0">
        <w:rPr>
          <w:lang w:val="sk-SK"/>
        </w:rPr>
        <w:t>na upevnenie tabuliek s evidenčným číslom.</w:t>
      </w:r>
    </w:p>
    <w:p w14:paraId="5A865008" w14:textId="63F9DB85" w:rsidR="001A4EDA" w:rsidRDefault="001A4EDA" w:rsidP="001A4EDA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>
        <w:rPr>
          <w:lang w:val="sk-SK"/>
        </w:rPr>
        <w:t xml:space="preserve">Miestom dodania </w:t>
      </w:r>
      <w:r w:rsidRPr="002A6178">
        <w:rPr>
          <w:color w:val="auto"/>
          <w:lang w:val="sk-SK"/>
        </w:rPr>
        <w:t>tovaru je</w:t>
      </w:r>
      <w:r w:rsidR="00542DDC">
        <w:rPr>
          <w:color w:val="auto"/>
          <w:lang w:val="sk-SK"/>
        </w:rPr>
        <w:t xml:space="preserve"> Sekcia fondov EÚ, Karloveská 2, 841 04 Bratislava.</w:t>
      </w:r>
    </w:p>
    <w:p w14:paraId="6DB91F97" w14:textId="1739D0A4" w:rsidR="001A4EDA" w:rsidRDefault="001A4EDA" w:rsidP="001A4EDA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>
        <w:rPr>
          <w:lang w:val="sk-SK"/>
        </w:rPr>
        <w:t xml:space="preserve">Predávajúci oznámi Kupujúcemu </w:t>
      </w:r>
      <w:r w:rsidRPr="00542DDC">
        <w:rPr>
          <w:lang w:val="sk-SK"/>
        </w:rPr>
        <w:t>min</w:t>
      </w:r>
      <w:r w:rsidR="004B6601" w:rsidRPr="00542DDC">
        <w:rPr>
          <w:lang w:val="sk-SK"/>
        </w:rPr>
        <w:t>imálne</w:t>
      </w:r>
      <w:r w:rsidRPr="00542DDC">
        <w:rPr>
          <w:lang w:val="sk-SK"/>
        </w:rPr>
        <w:t xml:space="preserve"> </w:t>
      </w:r>
      <w:r w:rsidR="00EB1FA0" w:rsidRPr="00542DDC">
        <w:rPr>
          <w:lang w:val="sk-SK"/>
        </w:rPr>
        <w:t>2</w:t>
      </w:r>
      <w:r w:rsidRPr="00542DDC">
        <w:rPr>
          <w:lang w:val="sk-SK"/>
        </w:rPr>
        <w:t xml:space="preserve"> dni</w:t>
      </w:r>
      <w:r>
        <w:rPr>
          <w:lang w:val="sk-SK"/>
        </w:rPr>
        <w:t xml:space="preserve"> pred dodaním </w:t>
      </w:r>
      <w:r w:rsidR="008A5D14">
        <w:rPr>
          <w:color w:val="auto"/>
          <w:lang w:val="sk-SK"/>
        </w:rPr>
        <w:t>Vozid</w:t>
      </w:r>
      <w:r w:rsidR="00612D57">
        <w:rPr>
          <w:color w:val="auto"/>
          <w:lang w:val="sk-SK"/>
        </w:rPr>
        <w:t>ie</w:t>
      </w:r>
      <w:r w:rsidR="008A5D14">
        <w:rPr>
          <w:color w:val="auto"/>
          <w:lang w:val="sk-SK"/>
        </w:rPr>
        <w:t xml:space="preserve">l </w:t>
      </w:r>
      <w:r>
        <w:rPr>
          <w:lang w:val="sk-SK"/>
        </w:rPr>
        <w:t xml:space="preserve">termín a hodinu </w:t>
      </w:r>
      <w:r w:rsidR="008A5D14">
        <w:rPr>
          <w:lang w:val="sk-SK"/>
        </w:rPr>
        <w:t>jeho</w:t>
      </w:r>
      <w:r>
        <w:rPr>
          <w:lang w:val="sk-SK"/>
        </w:rPr>
        <w:t xml:space="preserve"> dodania.</w:t>
      </w:r>
    </w:p>
    <w:p w14:paraId="71FDD824" w14:textId="1BE6FC73" w:rsidR="00EB1FA0" w:rsidRDefault="00EB1FA0" w:rsidP="00E2154E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 w:rsidRPr="00EB1FA0">
        <w:rPr>
          <w:lang w:val="sk-SK"/>
        </w:rPr>
        <w:t xml:space="preserve">Predávajúci umožní Kupujúcemu pred odovzdaním </w:t>
      </w:r>
      <w:r w:rsidR="008A5D14">
        <w:rPr>
          <w:color w:val="auto"/>
          <w:lang w:val="sk-SK"/>
        </w:rPr>
        <w:t>Vozid</w:t>
      </w:r>
      <w:r w:rsidR="00612D57">
        <w:rPr>
          <w:color w:val="auto"/>
          <w:lang w:val="sk-SK"/>
        </w:rPr>
        <w:t>ie</w:t>
      </w:r>
      <w:r w:rsidR="008A5D14">
        <w:rPr>
          <w:color w:val="auto"/>
          <w:lang w:val="sk-SK"/>
        </w:rPr>
        <w:t xml:space="preserve">l </w:t>
      </w:r>
      <w:r w:rsidRPr="00EB1FA0">
        <w:rPr>
          <w:lang w:val="sk-SK"/>
        </w:rPr>
        <w:t>vykonanie vizuálnej kontroly</w:t>
      </w:r>
      <w:r>
        <w:rPr>
          <w:lang w:val="sk-SK"/>
        </w:rPr>
        <w:t xml:space="preserve"> </w:t>
      </w:r>
      <w:r w:rsidR="008A5D14">
        <w:rPr>
          <w:lang w:val="sk-SK"/>
        </w:rPr>
        <w:t>ponúkaného Vozidla.</w:t>
      </w:r>
    </w:p>
    <w:p w14:paraId="3259D9AF" w14:textId="5C4DED79" w:rsidR="00EB1FA0" w:rsidRDefault="00EB1FA0" w:rsidP="007702B4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 w:rsidRPr="00EB1FA0">
        <w:rPr>
          <w:lang w:val="sk-SK"/>
        </w:rPr>
        <w:t xml:space="preserve">Predávajúci umožní Kupujúcemu pred odovzdaním </w:t>
      </w:r>
      <w:r w:rsidR="008A5D14">
        <w:rPr>
          <w:color w:val="auto"/>
          <w:lang w:val="sk-SK"/>
        </w:rPr>
        <w:t>Vozid</w:t>
      </w:r>
      <w:r w:rsidR="00612D57">
        <w:rPr>
          <w:color w:val="auto"/>
          <w:lang w:val="sk-SK"/>
        </w:rPr>
        <w:t>ie</w:t>
      </w:r>
      <w:r w:rsidR="008A5D14">
        <w:rPr>
          <w:color w:val="auto"/>
          <w:lang w:val="sk-SK"/>
        </w:rPr>
        <w:t xml:space="preserve">l </w:t>
      </w:r>
      <w:r w:rsidRPr="00EB1FA0">
        <w:rPr>
          <w:lang w:val="sk-SK"/>
        </w:rPr>
        <w:t>vykonanie funkčnej skúšky všetkých</w:t>
      </w:r>
      <w:r>
        <w:rPr>
          <w:lang w:val="sk-SK"/>
        </w:rPr>
        <w:t xml:space="preserve"> </w:t>
      </w:r>
      <w:r w:rsidRPr="00EB1FA0">
        <w:rPr>
          <w:lang w:val="sk-SK"/>
        </w:rPr>
        <w:t xml:space="preserve">ovládacích prvkov a funkcií </w:t>
      </w:r>
      <w:r>
        <w:rPr>
          <w:lang w:val="sk-SK"/>
        </w:rPr>
        <w:t xml:space="preserve">na </w:t>
      </w:r>
      <w:r w:rsidR="008A5D14">
        <w:rPr>
          <w:color w:val="auto"/>
          <w:lang w:val="sk-SK"/>
        </w:rPr>
        <w:t>Vozidle</w:t>
      </w:r>
      <w:r w:rsidRPr="00EB1FA0">
        <w:rPr>
          <w:lang w:val="sk-SK"/>
        </w:rPr>
        <w:t>.</w:t>
      </w:r>
    </w:p>
    <w:p w14:paraId="3C00EB1C" w14:textId="62F9263A" w:rsidR="00EB1FA0" w:rsidRDefault="00EB1FA0" w:rsidP="0016153B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 w:rsidRPr="00EB1FA0">
        <w:rPr>
          <w:lang w:val="sk-SK"/>
        </w:rPr>
        <w:t xml:space="preserve">Predávajúci umožní Kupujúcemu pred odovzdaním </w:t>
      </w:r>
      <w:r w:rsidR="008A5D14">
        <w:rPr>
          <w:color w:val="auto"/>
          <w:lang w:val="sk-SK"/>
        </w:rPr>
        <w:t>Vozid</w:t>
      </w:r>
      <w:r w:rsidR="00612D57">
        <w:rPr>
          <w:color w:val="auto"/>
          <w:lang w:val="sk-SK"/>
        </w:rPr>
        <w:t>ie</w:t>
      </w:r>
      <w:r w:rsidR="008A5D14">
        <w:rPr>
          <w:color w:val="auto"/>
          <w:lang w:val="sk-SK"/>
        </w:rPr>
        <w:t xml:space="preserve">l </w:t>
      </w:r>
      <w:r w:rsidRPr="00EB1FA0">
        <w:rPr>
          <w:lang w:val="sk-SK"/>
        </w:rPr>
        <w:t>vykonanie skúšobnej jazdy na území</w:t>
      </w:r>
      <w:r>
        <w:rPr>
          <w:lang w:val="sk-SK"/>
        </w:rPr>
        <w:t xml:space="preserve"> </w:t>
      </w:r>
      <w:r w:rsidRPr="00EB1FA0">
        <w:rPr>
          <w:lang w:val="sk-SK"/>
        </w:rPr>
        <w:t>v okruhu minim</w:t>
      </w:r>
      <w:r>
        <w:rPr>
          <w:lang w:val="sk-SK"/>
        </w:rPr>
        <w:t>álne do 10 km od miesta dodania</w:t>
      </w:r>
      <w:r w:rsidR="008A5D14">
        <w:rPr>
          <w:lang w:val="sk-SK"/>
        </w:rPr>
        <w:t>.</w:t>
      </w:r>
    </w:p>
    <w:p w14:paraId="0A487787" w14:textId="5A6D8921" w:rsidR="00EB1FA0" w:rsidRDefault="00EB1FA0" w:rsidP="000A5B14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 w:rsidRPr="003759B6">
        <w:rPr>
          <w:lang w:val="sk-SK"/>
        </w:rPr>
        <w:t>Predávajúci sa zaväzuje poskytnúť Kupujúcemu súčinnosť potrebnú na vykonanie zmien</w:t>
      </w:r>
      <w:r w:rsidR="003759B6" w:rsidRPr="003759B6">
        <w:rPr>
          <w:lang w:val="sk-SK"/>
        </w:rPr>
        <w:t xml:space="preserve"> držiteľa a vlastníka </w:t>
      </w:r>
      <w:r w:rsidR="00BB6861">
        <w:rPr>
          <w:lang w:val="sk-SK"/>
        </w:rPr>
        <w:t>Vozid</w:t>
      </w:r>
      <w:r w:rsidR="005930BB">
        <w:rPr>
          <w:lang w:val="sk-SK"/>
        </w:rPr>
        <w:t>ie</w:t>
      </w:r>
      <w:r w:rsidR="00BB6861">
        <w:rPr>
          <w:lang w:val="sk-SK"/>
        </w:rPr>
        <w:t>l</w:t>
      </w:r>
      <w:r w:rsidRPr="003759B6">
        <w:rPr>
          <w:lang w:val="sk-SK"/>
        </w:rPr>
        <w:t xml:space="preserve"> v príslušnej evidencii dopravného inšpektorátu v</w:t>
      </w:r>
      <w:r w:rsidR="003759B6">
        <w:rPr>
          <w:lang w:val="sk-SK"/>
        </w:rPr>
        <w:t> </w:t>
      </w:r>
      <w:r w:rsidRPr="003759B6">
        <w:rPr>
          <w:lang w:val="sk-SK"/>
        </w:rPr>
        <w:t>prospech</w:t>
      </w:r>
      <w:r w:rsidR="003759B6">
        <w:rPr>
          <w:lang w:val="sk-SK"/>
        </w:rPr>
        <w:t xml:space="preserve"> K</w:t>
      </w:r>
      <w:r w:rsidRPr="003759B6">
        <w:rPr>
          <w:lang w:val="sk-SK"/>
        </w:rPr>
        <w:t>upujúceho.</w:t>
      </w:r>
    </w:p>
    <w:p w14:paraId="191E2E2B" w14:textId="29836B58" w:rsidR="003759B6" w:rsidRDefault="003759B6" w:rsidP="004E7C4A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 w:rsidRPr="003759B6">
        <w:rPr>
          <w:lang w:val="sk-SK"/>
        </w:rPr>
        <w:t xml:space="preserve">Predávajúci vyhlasuje, že na </w:t>
      </w:r>
      <w:r w:rsidR="00BB6861">
        <w:rPr>
          <w:color w:val="auto"/>
          <w:lang w:val="sk-SK"/>
        </w:rPr>
        <w:t>Vozidl</w:t>
      </w:r>
      <w:r w:rsidR="005930BB">
        <w:rPr>
          <w:color w:val="auto"/>
          <w:lang w:val="sk-SK"/>
        </w:rPr>
        <w:t>ách</w:t>
      </w:r>
      <w:r w:rsidR="00BB6861">
        <w:rPr>
          <w:color w:val="auto"/>
          <w:lang w:val="sk-SK"/>
        </w:rPr>
        <w:t xml:space="preserve"> </w:t>
      </w:r>
      <w:r w:rsidRPr="003759B6">
        <w:rPr>
          <w:lang w:val="sk-SK"/>
        </w:rPr>
        <w:t>neviazne žiadna vada (faktická ani právna), žiadne</w:t>
      </w:r>
      <w:r>
        <w:rPr>
          <w:lang w:val="sk-SK"/>
        </w:rPr>
        <w:t xml:space="preserve"> </w:t>
      </w:r>
      <w:r w:rsidRPr="003759B6">
        <w:rPr>
          <w:lang w:val="sk-SK"/>
        </w:rPr>
        <w:t>iné obmedzenie, bremeno alebo akékoľvek iné ťarchy.</w:t>
      </w:r>
    </w:p>
    <w:p w14:paraId="35DDDCF9" w14:textId="2F3E50A4" w:rsidR="003759B6" w:rsidRPr="003759B6" w:rsidRDefault="003759B6" w:rsidP="007714E4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 w:rsidRPr="003759B6">
        <w:rPr>
          <w:lang w:val="sk-SK"/>
        </w:rPr>
        <w:t>Predávajúci vyhlasuje, že ku dňu podpisu tejto Zmluvy nevykonal, a že do dňa nadobudnutia vlastníckeho práva Kupujúcim k</w:t>
      </w:r>
      <w:r w:rsidR="00BB6861">
        <w:rPr>
          <w:lang w:val="sk-SK"/>
        </w:rPr>
        <w:t> </w:t>
      </w:r>
      <w:r w:rsidR="005930BB">
        <w:rPr>
          <w:color w:val="auto"/>
          <w:lang w:val="sk-SK"/>
        </w:rPr>
        <w:t>Vozidlám</w:t>
      </w:r>
      <w:r w:rsidR="00BB6861">
        <w:rPr>
          <w:color w:val="auto"/>
          <w:lang w:val="sk-SK"/>
        </w:rPr>
        <w:t xml:space="preserve"> </w:t>
      </w:r>
      <w:r w:rsidRPr="003759B6">
        <w:rPr>
          <w:lang w:val="sk-SK"/>
        </w:rPr>
        <w:t>nevykoná žiadny úkon, z</w:t>
      </w:r>
      <w:r>
        <w:rPr>
          <w:lang w:val="sk-SK"/>
        </w:rPr>
        <w:t> </w:t>
      </w:r>
      <w:r w:rsidRPr="003759B6">
        <w:rPr>
          <w:lang w:val="sk-SK"/>
        </w:rPr>
        <w:t>ktorého</w:t>
      </w:r>
      <w:r>
        <w:rPr>
          <w:lang w:val="sk-SK"/>
        </w:rPr>
        <w:t xml:space="preserve"> </w:t>
      </w:r>
      <w:r w:rsidRPr="003759B6">
        <w:rPr>
          <w:lang w:val="sk-SK"/>
        </w:rPr>
        <w:t xml:space="preserve">by mohol vzniknúť nárok tretej osobe k </w:t>
      </w:r>
      <w:r w:rsidR="00BB6861">
        <w:rPr>
          <w:color w:val="auto"/>
          <w:lang w:val="sk-SK"/>
        </w:rPr>
        <w:t>Vozidl</w:t>
      </w:r>
      <w:r w:rsidR="005930BB">
        <w:rPr>
          <w:color w:val="auto"/>
          <w:lang w:val="sk-SK"/>
        </w:rPr>
        <w:t>ám</w:t>
      </w:r>
      <w:r w:rsidRPr="003759B6">
        <w:rPr>
          <w:lang w:val="sk-SK"/>
        </w:rPr>
        <w:t>.</w:t>
      </w:r>
    </w:p>
    <w:p w14:paraId="1B72FC86" w14:textId="75153EA2" w:rsidR="004D5324" w:rsidRPr="00BB6861" w:rsidRDefault="00BB6861" w:rsidP="00B470B3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 w:rsidRPr="00BB6861">
        <w:rPr>
          <w:color w:val="auto"/>
          <w:lang w:val="sk-SK"/>
        </w:rPr>
        <w:t>Vozidl</w:t>
      </w:r>
      <w:r w:rsidR="005930BB">
        <w:rPr>
          <w:color w:val="auto"/>
          <w:lang w:val="sk-SK"/>
        </w:rPr>
        <w:t>á</w:t>
      </w:r>
      <w:r w:rsidRPr="00BB6861">
        <w:rPr>
          <w:color w:val="auto"/>
          <w:lang w:val="sk-SK"/>
        </w:rPr>
        <w:t xml:space="preserve"> </w:t>
      </w:r>
      <w:r w:rsidR="004D5324" w:rsidRPr="00BB6861">
        <w:rPr>
          <w:lang w:val="sk-SK"/>
        </w:rPr>
        <w:t>bud</w:t>
      </w:r>
      <w:r w:rsidR="005930BB">
        <w:rPr>
          <w:lang w:val="sk-SK"/>
        </w:rPr>
        <w:t>ú</w:t>
      </w:r>
      <w:r w:rsidR="003759B6" w:rsidRPr="00BB6861">
        <w:rPr>
          <w:lang w:val="sk-SK"/>
        </w:rPr>
        <w:t xml:space="preserve"> odovzdané</w:t>
      </w:r>
      <w:r w:rsidR="004D5324" w:rsidRPr="00BB6861">
        <w:rPr>
          <w:lang w:val="sk-SK"/>
        </w:rPr>
        <w:t xml:space="preserve"> spolu s dodacím listom</w:t>
      </w:r>
      <w:r w:rsidR="003759B6" w:rsidRPr="00BB6861">
        <w:rPr>
          <w:lang w:val="sk-SK"/>
        </w:rPr>
        <w:t>.</w:t>
      </w:r>
      <w:r w:rsidRPr="00BB6861">
        <w:rPr>
          <w:lang w:val="sk-SK"/>
        </w:rPr>
        <w:t xml:space="preserve"> Vozidl</w:t>
      </w:r>
      <w:r w:rsidR="005930BB">
        <w:rPr>
          <w:lang w:val="sk-SK"/>
        </w:rPr>
        <w:t>á</w:t>
      </w:r>
      <w:r w:rsidRPr="00BB6861">
        <w:rPr>
          <w:lang w:val="sk-SK"/>
        </w:rPr>
        <w:t xml:space="preserve"> sa považuj</w:t>
      </w:r>
      <w:r w:rsidR="005930BB">
        <w:rPr>
          <w:lang w:val="sk-SK"/>
        </w:rPr>
        <w:t>ú</w:t>
      </w:r>
      <w:r w:rsidRPr="00BB6861">
        <w:rPr>
          <w:lang w:val="sk-SK"/>
        </w:rPr>
        <w:t xml:space="preserve"> za prevzaté dňom</w:t>
      </w:r>
      <w:r>
        <w:rPr>
          <w:lang w:val="sk-SK"/>
        </w:rPr>
        <w:t xml:space="preserve"> </w:t>
      </w:r>
      <w:r w:rsidRPr="00BB6861">
        <w:rPr>
          <w:lang w:val="sk-SK"/>
        </w:rPr>
        <w:t>podpisu dodacieho listu oprávnenými osobami.</w:t>
      </w:r>
      <w:r w:rsidR="004D5324" w:rsidRPr="00BB6861">
        <w:rPr>
          <w:lang w:val="sk-SK"/>
        </w:rPr>
        <w:t xml:space="preserve"> Oprávnené osoby na </w:t>
      </w:r>
      <w:r w:rsidR="00FC4DBE" w:rsidRPr="00BB6861">
        <w:rPr>
          <w:lang w:val="sk-SK"/>
        </w:rPr>
        <w:t xml:space="preserve">odovzdanie a </w:t>
      </w:r>
      <w:r w:rsidR="004D5324" w:rsidRPr="00BB6861">
        <w:rPr>
          <w:lang w:val="sk-SK"/>
        </w:rPr>
        <w:t xml:space="preserve">prebratie </w:t>
      </w:r>
      <w:r w:rsidR="003759B6" w:rsidRPr="00BB6861">
        <w:rPr>
          <w:lang w:val="sk-SK"/>
        </w:rPr>
        <w:t>Vozidiel</w:t>
      </w:r>
      <w:r w:rsidR="004D5324" w:rsidRPr="00BB6861">
        <w:rPr>
          <w:lang w:val="sk-SK"/>
        </w:rPr>
        <w:t xml:space="preserve"> v súvislosti s touto Zmluvou sú za:</w:t>
      </w:r>
    </w:p>
    <w:p w14:paraId="254E5FC5" w14:textId="77777777" w:rsidR="004D5324" w:rsidRDefault="004D5324" w:rsidP="004D5324">
      <w:pPr>
        <w:pStyle w:val="Default"/>
        <w:numPr>
          <w:ilvl w:val="0"/>
          <w:numId w:val="19"/>
        </w:numPr>
        <w:spacing w:before="120"/>
        <w:jc w:val="both"/>
        <w:rPr>
          <w:lang w:val="sk-SK"/>
        </w:rPr>
      </w:pPr>
      <w:r w:rsidRPr="004D5324">
        <w:rPr>
          <w:lang w:val="sk-SK"/>
        </w:rPr>
        <w:lastRenderedPageBreak/>
        <w:t xml:space="preserve">kupujúceho: </w:t>
      </w:r>
      <w:r w:rsidRPr="00FC4DBE">
        <w:rPr>
          <w:highlight w:val="yellow"/>
          <w:lang w:val="sk-SK"/>
        </w:rPr>
        <w:t>...............</w:t>
      </w:r>
    </w:p>
    <w:p w14:paraId="4ABCE028" w14:textId="1780EF68" w:rsidR="004D5324" w:rsidRPr="004D5324" w:rsidRDefault="004D5324" w:rsidP="004D5324">
      <w:pPr>
        <w:pStyle w:val="Default"/>
        <w:numPr>
          <w:ilvl w:val="0"/>
          <w:numId w:val="19"/>
        </w:numPr>
        <w:spacing w:before="120"/>
        <w:jc w:val="both"/>
        <w:rPr>
          <w:lang w:val="sk-SK"/>
        </w:rPr>
      </w:pPr>
      <w:r w:rsidRPr="004D5324">
        <w:rPr>
          <w:lang w:val="sk-SK"/>
        </w:rPr>
        <w:t xml:space="preserve">predávajúceho: </w:t>
      </w:r>
      <w:r w:rsidR="00542DDC">
        <w:rPr>
          <w:lang w:val="sk-SK"/>
        </w:rPr>
        <w:t>Ing. Karol Gulčík, riaditeľ sekcie fondov EÚ</w:t>
      </w:r>
    </w:p>
    <w:p w14:paraId="4AF04555" w14:textId="72C4A6CC" w:rsidR="00870D04" w:rsidRDefault="004D5324" w:rsidP="00635681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 w:rsidRPr="004D5324">
        <w:rPr>
          <w:lang w:val="sk-SK"/>
        </w:rPr>
        <w:t xml:space="preserve">Kupujúci si vyhradzuje právo </w:t>
      </w:r>
      <w:r w:rsidR="005930BB">
        <w:rPr>
          <w:lang w:val="sk-SK"/>
        </w:rPr>
        <w:t>odmietnuť prevzatie Vozidiel</w:t>
      </w:r>
      <w:r w:rsidR="003759B6">
        <w:rPr>
          <w:lang w:val="sk-SK"/>
        </w:rPr>
        <w:t>, ak Kupujúci zistí pri obhliadke vadu Vozidla</w:t>
      </w:r>
      <w:r w:rsidRPr="004D5324">
        <w:rPr>
          <w:lang w:val="sk-SK"/>
        </w:rPr>
        <w:t>.</w:t>
      </w:r>
    </w:p>
    <w:p w14:paraId="7EA0AFCF" w14:textId="5CF300D7" w:rsidR="00870D04" w:rsidRDefault="003759B6" w:rsidP="001C6E65">
      <w:pPr>
        <w:pStyle w:val="Default"/>
        <w:numPr>
          <w:ilvl w:val="1"/>
          <w:numId w:val="17"/>
        </w:numPr>
        <w:tabs>
          <w:tab w:val="clear" w:pos="360"/>
        </w:tabs>
        <w:spacing w:before="120"/>
        <w:jc w:val="both"/>
        <w:rPr>
          <w:lang w:val="sk-SK"/>
        </w:rPr>
      </w:pPr>
      <w:r>
        <w:rPr>
          <w:lang w:val="sk-SK"/>
        </w:rPr>
        <w:t>Vlastnícke právo k</w:t>
      </w:r>
      <w:r w:rsidR="005930BB">
        <w:rPr>
          <w:lang w:val="sk-SK"/>
        </w:rPr>
        <w:t> Vozidlám</w:t>
      </w:r>
      <w:r w:rsidR="00BB6861">
        <w:rPr>
          <w:lang w:val="sk-SK"/>
        </w:rPr>
        <w:t xml:space="preserve"> </w:t>
      </w:r>
      <w:r>
        <w:rPr>
          <w:lang w:val="sk-SK"/>
        </w:rPr>
        <w:t>nadobúda</w:t>
      </w:r>
      <w:r w:rsidR="00870D04" w:rsidRPr="00870D04">
        <w:rPr>
          <w:lang w:val="sk-SK"/>
        </w:rPr>
        <w:t xml:space="preserve"> </w:t>
      </w:r>
      <w:r w:rsidR="00870D04">
        <w:rPr>
          <w:lang w:val="sk-SK"/>
        </w:rPr>
        <w:t xml:space="preserve">Kupujúci </w:t>
      </w:r>
      <w:r w:rsidR="005930BB">
        <w:rPr>
          <w:lang w:val="sk-SK"/>
        </w:rPr>
        <w:t>ich</w:t>
      </w:r>
      <w:r w:rsidR="001C6E65">
        <w:rPr>
          <w:lang w:val="sk-SK"/>
        </w:rPr>
        <w:t xml:space="preserve"> </w:t>
      </w:r>
      <w:r w:rsidR="00870D04">
        <w:rPr>
          <w:lang w:val="sk-SK"/>
        </w:rPr>
        <w:t>prevzatím od P</w:t>
      </w:r>
      <w:r w:rsidR="001C6E65">
        <w:rPr>
          <w:lang w:val="sk-SK"/>
        </w:rPr>
        <w:t>redávajúceho bez vád.</w:t>
      </w:r>
    </w:p>
    <w:p w14:paraId="7585818C" w14:textId="7D56DDDB" w:rsidR="00870D04" w:rsidRPr="00BB6861" w:rsidRDefault="00870D04" w:rsidP="00757199">
      <w:pPr>
        <w:pStyle w:val="Default"/>
        <w:numPr>
          <w:ilvl w:val="1"/>
          <w:numId w:val="17"/>
        </w:numPr>
        <w:spacing w:before="120"/>
        <w:jc w:val="both"/>
        <w:rPr>
          <w:lang w:val="sk-SK"/>
        </w:rPr>
      </w:pPr>
      <w:r w:rsidRPr="00BB6861">
        <w:rPr>
          <w:lang w:val="sk-SK"/>
        </w:rPr>
        <w:t xml:space="preserve">Nebezpečenstvo škody na </w:t>
      </w:r>
      <w:r w:rsidR="00BB6861" w:rsidRPr="00BB6861">
        <w:rPr>
          <w:lang w:val="sk-SK"/>
        </w:rPr>
        <w:t>Vozidl</w:t>
      </w:r>
      <w:r w:rsidR="005930BB">
        <w:rPr>
          <w:lang w:val="sk-SK"/>
        </w:rPr>
        <w:t>ách</w:t>
      </w:r>
      <w:r w:rsidRPr="00BB6861">
        <w:rPr>
          <w:lang w:val="sk-SK"/>
        </w:rPr>
        <w:t xml:space="preserve"> prechádza na Kupujúceho okamihom, keď Predávajúci splní svoju povinnosť </w:t>
      </w:r>
      <w:r w:rsidR="00BB6861" w:rsidRPr="00BB6861">
        <w:rPr>
          <w:lang w:val="sk-SK"/>
        </w:rPr>
        <w:t>Vozidl</w:t>
      </w:r>
      <w:r w:rsidR="005930BB">
        <w:rPr>
          <w:lang w:val="sk-SK"/>
        </w:rPr>
        <w:t>á</w:t>
      </w:r>
      <w:r w:rsidRPr="00BB6861">
        <w:rPr>
          <w:lang w:val="sk-SK"/>
        </w:rPr>
        <w:t xml:space="preserve"> dodať Kupujúcemu podľa tejto Zmluvy.</w:t>
      </w:r>
      <w:r w:rsidR="005930BB">
        <w:rPr>
          <w:lang w:val="sk-SK"/>
        </w:rPr>
        <w:t xml:space="preserve"> Vozidlá</w:t>
      </w:r>
      <w:r w:rsidR="00BB6861" w:rsidRPr="00BB6861">
        <w:rPr>
          <w:lang w:val="sk-SK"/>
        </w:rPr>
        <w:t xml:space="preserve"> sa považuj</w:t>
      </w:r>
      <w:r w:rsidR="005930BB">
        <w:rPr>
          <w:lang w:val="sk-SK"/>
        </w:rPr>
        <w:t>ú</w:t>
      </w:r>
      <w:r w:rsidR="00BB6861" w:rsidRPr="00BB6861">
        <w:rPr>
          <w:lang w:val="sk-SK"/>
        </w:rPr>
        <w:t xml:space="preserve"> za dodané okamihom podpisu dodacieho listu oprávnenými osobami</w:t>
      </w:r>
      <w:r w:rsidR="00BB6861">
        <w:rPr>
          <w:lang w:val="sk-SK"/>
        </w:rPr>
        <w:t xml:space="preserve"> </w:t>
      </w:r>
      <w:r w:rsidR="00BB6861" w:rsidRPr="00BB6861">
        <w:rPr>
          <w:lang w:val="sk-SK"/>
        </w:rPr>
        <w:t xml:space="preserve">uvedenými v bode 12 tohto článku tejto </w:t>
      </w:r>
      <w:r w:rsidR="00BB6861">
        <w:rPr>
          <w:lang w:val="sk-SK"/>
        </w:rPr>
        <w:t>Z</w:t>
      </w:r>
      <w:r w:rsidR="00BB6861" w:rsidRPr="00BB6861">
        <w:rPr>
          <w:lang w:val="sk-SK"/>
        </w:rPr>
        <w:t>mluvy.</w:t>
      </w:r>
    </w:p>
    <w:p w14:paraId="1DC7C0B0" w14:textId="77777777" w:rsidR="00635681" w:rsidRDefault="00635681" w:rsidP="00635681">
      <w:pPr>
        <w:pStyle w:val="Default"/>
        <w:jc w:val="both"/>
        <w:rPr>
          <w:lang w:val="sk-SK"/>
        </w:rPr>
      </w:pPr>
    </w:p>
    <w:p w14:paraId="1337D7E9" w14:textId="77777777" w:rsidR="00635681" w:rsidRPr="00635681" w:rsidRDefault="00635681" w:rsidP="00635681">
      <w:pPr>
        <w:pStyle w:val="Default"/>
        <w:jc w:val="center"/>
        <w:rPr>
          <w:b/>
          <w:lang w:val="sk-SK"/>
        </w:rPr>
      </w:pPr>
      <w:r w:rsidRPr="00635681">
        <w:rPr>
          <w:b/>
          <w:lang w:val="sk-SK"/>
        </w:rPr>
        <w:t xml:space="preserve">Článok </w:t>
      </w:r>
      <w:r w:rsidR="00D0382A">
        <w:rPr>
          <w:b/>
          <w:lang w:val="sk-SK"/>
        </w:rPr>
        <w:t>V</w:t>
      </w:r>
      <w:r w:rsidRPr="00635681">
        <w:rPr>
          <w:b/>
          <w:lang w:val="sk-SK"/>
        </w:rPr>
        <w:t>.</w:t>
      </w:r>
    </w:p>
    <w:p w14:paraId="6062D36B" w14:textId="77777777" w:rsidR="00870D04" w:rsidRPr="00635681" w:rsidRDefault="00635681" w:rsidP="00635681">
      <w:pPr>
        <w:pStyle w:val="Default"/>
        <w:jc w:val="center"/>
        <w:rPr>
          <w:b/>
          <w:lang w:val="sk-SK"/>
        </w:rPr>
      </w:pPr>
      <w:r>
        <w:rPr>
          <w:b/>
          <w:lang w:val="sk-SK"/>
        </w:rPr>
        <w:t xml:space="preserve">Vady </w:t>
      </w:r>
      <w:r w:rsidR="00BB6861">
        <w:rPr>
          <w:b/>
          <w:lang w:val="sk-SK"/>
        </w:rPr>
        <w:t>Vozidla</w:t>
      </w:r>
      <w:r>
        <w:rPr>
          <w:b/>
          <w:lang w:val="sk-SK"/>
        </w:rPr>
        <w:t>, záruka za akosť a záručná doba</w:t>
      </w:r>
    </w:p>
    <w:p w14:paraId="4A559E8A" w14:textId="77777777" w:rsidR="001A4EDA" w:rsidRDefault="00635681" w:rsidP="00372389">
      <w:pPr>
        <w:pStyle w:val="Default"/>
        <w:numPr>
          <w:ilvl w:val="1"/>
          <w:numId w:val="29"/>
        </w:numPr>
        <w:tabs>
          <w:tab w:val="clear" w:pos="360"/>
        </w:tabs>
        <w:spacing w:before="120"/>
        <w:jc w:val="both"/>
        <w:rPr>
          <w:lang w:val="sk-SK"/>
        </w:rPr>
      </w:pPr>
      <w:r w:rsidRPr="00635681">
        <w:rPr>
          <w:lang w:val="sk-SK"/>
        </w:rPr>
        <w:t xml:space="preserve">Vadou </w:t>
      </w:r>
      <w:r w:rsidR="00BB6861">
        <w:rPr>
          <w:lang w:val="sk-SK"/>
        </w:rPr>
        <w:t>Vozidla</w:t>
      </w:r>
      <w:r w:rsidRPr="00635681">
        <w:rPr>
          <w:lang w:val="sk-SK"/>
        </w:rPr>
        <w:t xml:space="preserve"> sa rozumie odchýlka v kvalite, rozsahu a parametroch </w:t>
      </w:r>
      <w:r w:rsidR="00BB6861">
        <w:rPr>
          <w:lang w:val="sk-SK"/>
        </w:rPr>
        <w:t>Vozidla</w:t>
      </w:r>
      <w:r w:rsidRPr="00635681">
        <w:rPr>
          <w:lang w:val="sk-SK"/>
        </w:rPr>
        <w:t>,</w:t>
      </w:r>
      <w:r>
        <w:rPr>
          <w:lang w:val="sk-SK"/>
        </w:rPr>
        <w:t xml:space="preserve"> stanovených v tejto Z</w:t>
      </w:r>
      <w:r w:rsidRPr="00635681">
        <w:rPr>
          <w:lang w:val="sk-SK"/>
        </w:rPr>
        <w:t>mluve</w:t>
      </w:r>
      <w:r w:rsidR="00762F94">
        <w:rPr>
          <w:lang w:val="sk-SK"/>
        </w:rPr>
        <w:t xml:space="preserve"> a v Prílohe č. 1 tejto Zmluvy</w:t>
      </w:r>
      <w:r w:rsidRPr="00635681">
        <w:rPr>
          <w:lang w:val="sk-SK"/>
        </w:rPr>
        <w:t>, technických normách a právnych predpisoch.</w:t>
      </w:r>
    </w:p>
    <w:p w14:paraId="51AFF8D6" w14:textId="4BCFC0F9" w:rsidR="00635681" w:rsidRDefault="00635681" w:rsidP="00635681">
      <w:pPr>
        <w:pStyle w:val="Default"/>
        <w:numPr>
          <w:ilvl w:val="1"/>
          <w:numId w:val="29"/>
        </w:numPr>
        <w:tabs>
          <w:tab w:val="clear" w:pos="360"/>
        </w:tabs>
        <w:spacing w:before="120"/>
        <w:jc w:val="both"/>
        <w:rPr>
          <w:lang w:val="sk-SK"/>
        </w:rPr>
      </w:pPr>
      <w:r w:rsidRPr="00635681">
        <w:rPr>
          <w:lang w:val="sk-SK"/>
        </w:rPr>
        <w:t xml:space="preserve">Predávajúci sa zaväzuje, že </w:t>
      </w:r>
      <w:r w:rsidR="005930BB">
        <w:rPr>
          <w:lang w:val="sk-SK"/>
        </w:rPr>
        <w:t>Vozidlá</w:t>
      </w:r>
      <w:r w:rsidRPr="00635681">
        <w:rPr>
          <w:lang w:val="sk-SK"/>
        </w:rPr>
        <w:t xml:space="preserve"> v čase odovzdania </w:t>
      </w:r>
      <w:r w:rsidR="00BB6861">
        <w:rPr>
          <w:lang w:val="sk-SK"/>
        </w:rPr>
        <w:t>m</w:t>
      </w:r>
      <w:r w:rsidR="005930BB">
        <w:rPr>
          <w:lang w:val="sk-SK"/>
        </w:rPr>
        <w:t>ajú</w:t>
      </w:r>
      <w:r w:rsidR="00BB6861">
        <w:rPr>
          <w:lang w:val="sk-SK"/>
        </w:rPr>
        <w:t xml:space="preserve"> a počas záručnej doby bud</w:t>
      </w:r>
      <w:r w:rsidR="005930BB">
        <w:rPr>
          <w:lang w:val="sk-SK"/>
        </w:rPr>
        <w:t>ú</w:t>
      </w:r>
      <w:r w:rsidRPr="00635681">
        <w:rPr>
          <w:lang w:val="sk-SK"/>
        </w:rPr>
        <w:t xml:space="preserve"> mať</w:t>
      </w:r>
      <w:r>
        <w:rPr>
          <w:lang w:val="sk-SK"/>
        </w:rPr>
        <w:t xml:space="preserve"> vlastnosti stanovené</w:t>
      </w:r>
      <w:r w:rsidR="00762F94">
        <w:rPr>
          <w:lang w:val="sk-SK"/>
        </w:rPr>
        <w:t xml:space="preserve"> v tejto Z</w:t>
      </w:r>
      <w:r w:rsidR="00762F94" w:rsidRPr="00635681">
        <w:rPr>
          <w:lang w:val="sk-SK"/>
        </w:rPr>
        <w:t>mluve</w:t>
      </w:r>
      <w:r w:rsidR="00762F94">
        <w:rPr>
          <w:lang w:val="sk-SK"/>
        </w:rPr>
        <w:t xml:space="preserve"> a v </w:t>
      </w:r>
      <w:r w:rsidR="008F2A7A">
        <w:rPr>
          <w:lang w:val="sk-SK"/>
        </w:rPr>
        <w:t>Prílohe č. 1 tejto</w:t>
      </w:r>
      <w:r>
        <w:rPr>
          <w:lang w:val="sk-SK"/>
        </w:rPr>
        <w:t xml:space="preserve"> Z</w:t>
      </w:r>
      <w:r w:rsidRPr="00635681">
        <w:rPr>
          <w:lang w:val="sk-SK"/>
        </w:rPr>
        <w:t>mluv</w:t>
      </w:r>
      <w:r w:rsidR="008F2A7A">
        <w:rPr>
          <w:lang w:val="sk-SK"/>
        </w:rPr>
        <w:t>y</w:t>
      </w:r>
      <w:r w:rsidR="00762F94">
        <w:rPr>
          <w:lang w:val="sk-SK"/>
        </w:rPr>
        <w:t xml:space="preserve"> a tiež</w:t>
      </w:r>
      <w:r w:rsidRPr="00635681">
        <w:rPr>
          <w:lang w:val="sk-SK"/>
        </w:rPr>
        <w:t xml:space="preserve"> </w:t>
      </w:r>
      <w:r w:rsidR="00762F94">
        <w:rPr>
          <w:lang w:val="sk-SK"/>
        </w:rPr>
        <w:t xml:space="preserve">vlastnosti stanovené </w:t>
      </w:r>
      <w:r w:rsidRPr="00635681">
        <w:rPr>
          <w:lang w:val="sk-SK"/>
        </w:rPr>
        <w:t>technickými parametrami a právnymi normami.</w:t>
      </w:r>
    </w:p>
    <w:p w14:paraId="66EA0860" w14:textId="77817F86" w:rsidR="00635681" w:rsidRDefault="00635681" w:rsidP="00372389">
      <w:pPr>
        <w:pStyle w:val="Default"/>
        <w:numPr>
          <w:ilvl w:val="1"/>
          <w:numId w:val="29"/>
        </w:numPr>
        <w:tabs>
          <w:tab w:val="clear" w:pos="360"/>
        </w:tabs>
        <w:spacing w:before="120"/>
        <w:jc w:val="both"/>
        <w:rPr>
          <w:lang w:val="sk-SK"/>
        </w:rPr>
      </w:pPr>
      <w:r w:rsidRPr="00635681">
        <w:rPr>
          <w:lang w:val="sk-SK"/>
        </w:rPr>
        <w:t xml:space="preserve">Predávajúci preberá záruku za akosť </w:t>
      </w:r>
      <w:r w:rsidR="00BB6861">
        <w:rPr>
          <w:lang w:val="sk-SK"/>
        </w:rPr>
        <w:t>Vozid</w:t>
      </w:r>
      <w:r w:rsidR="005930BB">
        <w:rPr>
          <w:lang w:val="sk-SK"/>
        </w:rPr>
        <w:t>ie</w:t>
      </w:r>
      <w:r w:rsidR="00BB6861">
        <w:rPr>
          <w:lang w:val="sk-SK"/>
        </w:rPr>
        <w:t xml:space="preserve">l </w:t>
      </w:r>
      <w:r w:rsidRPr="00635681">
        <w:rPr>
          <w:lang w:val="sk-SK"/>
        </w:rPr>
        <w:t xml:space="preserve">podľa § 429 a nasl. a zodpovedná za vady </w:t>
      </w:r>
      <w:r w:rsidR="00BB6861">
        <w:rPr>
          <w:lang w:val="sk-SK"/>
        </w:rPr>
        <w:t>Vozid</w:t>
      </w:r>
      <w:r w:rsidR="005930BB">
        <w:rPr>
          <w:lang w:val="sk-SK"/>
        </w:rPr>
        <w:t>ie</w:t>
      </w:r>
      <w:r w:rsidR="00BB6861">
        <w:rPr>
          <w:lang w:val="sk-SK"/>
        </w:rPr>
        <w:t xml:space="preserve">l </w:t>
      </w:r>
      <w:r w:rsidRPr="00635681">
        <w:rPr>
          <w:lang w:val="sk-SK"/>
        </w:rPr>
        <w:t>podľa § 422 a nasl. zákona č. 513/1991 Zb. Obchodného zákonníka v</w:t>
      </w:r>
      <w:r>
        <w:rPr>
          <w:lang w:val="sk-SK"/>
        </w:rPr>
        <w:t> </w:t>
      </w:r>
      <w:r w:rsidRPr="00635681">
        <w:rPr>
          <w:lang w:val="sk-SK"/>
        </w:rPr>
        <w:t>znení</w:t>
      </w:r>
      <w:r>
        <w:rPr>
          <w:lang w:val="sk-SK"/>
        </w:rPr>
        <w:t xml:space="preserve"> </w:t>
      </w:r>
      <w:r w:rsidRPr="00635681">
        <w:rPr>
          <w:lang w:val="sk-SK"/>
        </w:rPr>
        <w:t>neskorších</w:t>
      </w:r>
      <w:r>
        <w:rPr>
          <w:lang w:val="sk-SK"/>
        </w:rPr>
        <w:t xml:space="preserve"> predpisov (ďalej len „O</w:t>
      </w:r>
      <w:r w:rsidRPr="00635681">
        <w:rPr>
          <w:lang w:val="sk-SK"/>
        </w:rPr>
        <w:t>bchodný zákonník“).</w:t>
      </w:r>
    </w:p>
    <w:p w14:paraId="3B503486" w14:textId="04FC388E" w:rsidR="00D0382A" w:rsidRDefault="00D0382A" w:rsidP="00372389">
      <w:pPr>
        <w:pStyle w:val="Default"/>
        <w:numPr>
          <w:ilvl w:val="1"/>
          <w:numId w:val="29"/>
        </w:numPr>
        <w:tabs>
          <w:tab w:val="clear" w:pos="360"/>
        </w:tabs>
        <w:spacing w:before="120"/>
        <w:jc w:val="both"/>
        <w:rPr>
          <w:lang w:val="sk-SK"/>
        </w:rPr>
      </w:pPr>
      <w:r>
        <w:rPr>
          <w:lang w:val="sk-SK"/>
        </w:rPr>
        <w:t xml:space="preserve">Záručná doba je 24 mesiacov, ktorá začína plynúť odo dňa prevzatia </w:t>
      </w:r>
      <w:r w:rsidR="00BB6861">
        <w:rPr>
          <w:lang w:val="sk-SK"/>
        </w:rPr>
        <w:t xml:space="preserve">Vozidla </w:t>
      </w:r>
      <w:r>
        <w:rPr>
          <w:lang w:val="sk-SK"/>
        </w:rPr>
        <w:t xml:space="preserve">Kupujúcim, pokiaľ na záručnom liste alebo obale </w:t>
      </w:r>
      <w:r w:rsidR="001C6E65">
        <w:rPr>
          <w:lang w:val="sk-SK"/>
        </w:rPr>
        <w:t xml:space="preserve">predmetu </w:t>
      </w:r>
      <w:r w:rsidR="0065055B">
        <w:rPr>
          <w:lang w:val="sk-SK"/>
        </w:rPr>
        <w:t>kúpy</w:t>
      </w:r>
      <w:r>
        <w:rPr>
          <w:lang w:val="sk-SK"/>
        </w:rPr>
        <w:t xml:space="preserve"> nie je vyznačená dlhšia doba podľa záručných podmienok výrobcu. V prípade oprávnenej reklamácie sa záručná doba predlžuje o čas, počas ktorého bola vada </w:t>
      </w:r>
      <w:r w:rsidR="00ED1258">
        <w:rPr>
          <w:lang w:val="sk-SK"/>
        </w:rPr>
        <w:t>odstraňovaná.</w:t>
      </w:r>
    </w:p>
    <w:p w14:paraId="0EFBD6DE" w14:textId="77777777" w:rsidR="004B6601" w:rsidRDefault="004B6601" w:rsidP="00372389">
      <w:pPr>
        <w:pStyle w:val="Default"/>
        <w:numPr>
          <w:ilvl w:val="1"/>
          <w:numId w:val="29"/>
        </w:numPr>
        <w:tabs>
          <w:tab w:val="clear" w:pos="360"/>
        </w:tabs>
        <w:spacing w:before="120"/>
        <w:jc w:val="both"/>
        <w:rPr>
          <w:lang w:val="sk-SK"/>
        </w:rPr>
      </w:pPr>
      <w:r>
        <w:rPr>
          <w:lang w:val="sk-SK"/>
        </w:rPr>
        <w:t>Predávajúci je povinný v rámci záručnej doby podľa bodu 4 tohto článku zabezpečiť bezplatný prevádzkový servis.</w:t>
      </w:r>
    </w:p>
    <w:p w14:paraId="6E6EC27C" w14:textId="30ADBA90" w:rsidR="00ED1258" w:rsidRDefault="00ED1258" w:rsidP="00372389">
      <w:pPr>
        <w:pStyle w:val="Default"/>
        <w:numPr>
          <w:ilvl w:val="1"/>
          <w:numId w:val="29"/>
        </w:numPr>
        <w:tabs>
          <w:tab w:val="clear" w:pos="360"/>
        </w:tabs>
        <w:spacing w:before="120"/>
        <w:jc w:val="both"/>
        <w:rPr>
          <w:lang w:val="sk-SK"/>
        </w:rPr>
      </w:pPr>
      <w:r w:rsidRPr="00ED1258">
        <w:rPr>
          <w:lang w:val="sk-SK"/>
        </w:rPr>
        <w:t xml:space="preserve">V prípade vady zo záruky </w:t>
      </w:r>
      <w:r w:rsidR="001C6E65">
        <w:rPr>
          <w:lang w:val="sk-SK"/>
        </w:rPr>
        <w:t xml:space="preserve">predmetu </w:t>
      </w:r>
      <w:r w:rsidR="0065055B">
        <w:rPr>
          <w:lang w:val="sk-SK"/>
        </w:rPr>
        <w:t xml:space="preserve">kúpy </w:t>
      </w:r>
      <w:r w:rsidRPr="00ED1258">
        <w:rPr>
          <w:lang w:val="sk-SK"/>
        </w:rPr>
        <w:t>počas záručnej doby má Kupujúci právo na bezplatné odstránenie vád a Predávajúci povinnosť vady odstrániť na svoje náklady v lehote do 30 dní od uplatnenia reklamácie vady</w:t>
      </w:r>
      <w:r w:rsidR="00762F94">
        <w:rPr>
          <w:lang w:val="sk-SK"/>
        </w:rPr>
        <w:t xml:space="preserve"> </w:t>
      </w:r>
      <w:r w:rsidR="001C6E65">
        <w:rPr>
          <w:lang w:val="sk-SK"/>
        </w:rPr>
        <w:t>podľa bodu 7 tohto článku tejto Zmluvy</w:t>
      </w:r>
      <w:r w:rsidRPr="00ED1258">
        <w:rPr>
          <w:lang w:val="sk-SK"/>
        </w:rPr>
        <w:t xml:space="preserve">. Predávajúci nezodpovedá za vady, ktoré vznikli poškodením </w:t>
      </w:r>
      <w:r w:rsidR="00BB6861">
        <w:rPr>
          <w:lang w:val="sk-SK"/>
        </w:rPr>
        <w:t xml:space="preserve">predmetu </w:t>
      </w:r>
      <w:r w:rsidR="0065055B">
        <w:rPr>
          <w:lang w:val="sk-SK"/>
        </w:rPr>
        <w:t xml:space="preserve">kúpy </w:t>
      </w:r>
      <w:r w:rsidRPr="00ED1258">
        <w:rPr>
          <w:lang w:val="sk-SK"/>
        </w:rPr>
        <w:t xml:space="preserve">hrubou nedbanlivosťou Kupujúceho, jeho konaním v rozpore s inštrukciami ohľadne používania </w:t>
      </w:r>
      <w:r w:rsidR="00BB6861">
        <w:rPr>
          <w:lang w:val="sk-SK"/>
        </w:rPr>
        <w:t xml:space="preserve">predmetu </w:t>
      </w:r>
      <w:r w:rsidR="0065055B">
        <w:rPr>
          <w:lang w:val="sk-SK"/>
        </w:rPr>
        <w:t>kúpy</w:t>
      </w:r>
      <w:r w:rsidRPr="00ED1258">
        <w:rPr>
          <w:lang w:val="sk-SK"/>
        </w:rPr>
        <w:t>, používaním v rozpore s návodom na použitie, alebo neobvyklým spôsobom užívania</w:t>
      </w:r>
      <w:r>
        <w:rPr>
          <w:lang w:val="sk-SK"/>
        </w:rPr>
        <w:t xml:space="preserve"> </w:t>
      </w:r>
      <w:r w:rsidR="00BB6861">
        <w:rPr>
          <w:lang w:val="sk-SK"/>
        </w:rPr>
        <w:t xml:space="preserve">predmetu </w:t>
      </w:r>
      <w:r w:rsidR="0065055B">
        <w:rPr>
          <w:lang w:val="sk-SK"/>
        </w:rPr>
        <w:t>kúpy</w:t>
      </w:r>
      <w:r w:rsidRPr="00ED1258">
        <w:rPr>
          <w:lang w:val="sk-SK"/>
        </w:rPr>
        <w:t>.</w:t>
      </w:r>
    </w:p>
    <w:p w14:paraId="2A2805F6" w14:textId="51432520" w:rsidR="00ED1258" w:rsidRDefault="00ED1258" w:rsidP="00372389">
      <w:pPr>
        <w:pStyle w:val="Default"/>
        <w:numPr>
          <w:ilvl w:val="1"/>
          <w:numId w:val="29"/>
        </w:numPr>
        <w:tabs>
          <w:tab w:val="clear" w:pos="360"/>
        </w:tabs>
        <w:spacing w:before="120"/>
        <w:jc w:val="both"/>
        <w:rPr>
          <w:lang w:val="sk-SK"/>
        </w:rPr>
      </w:pPr>
      <w:r w:rsidRPr="00ED1258">
        <w:rPr>
          <w:lang w:val="sk-SK"/>
        </w:rPr>
        <w:t xml:space="preserve">Kupujúci sa zaväzuje, že reklamáciu vady zo záruky na </w:t>
      </w:r>
      <w:r w:rsidR="00BB6861">
        <w:rPr>
          <w:lang w:val="sk-SK"/>
        </w:rPr>
        <w:t xml:space="preserve">predmete </w:t>
      </w:r>
      <w:r w:rsidR="0065055B">
        <w:rPr>
          <w:lang w:val="sk-SK"/>
        </w:rPr>
        <w:t xml:space="preserve">kúpy </w:t>
      </w:r>
      <w:r w:rsidRPr="00ED1258">
        <w:rPr>
          <w:lang w:val="sk-SK"/>
        </w:rPr>
        <w:t xml:space="preserve">uplatní </w:t>
      </w:r>
      <w:r w:rsidR="0036219B">
        <w:rPr>
          <w:lang w:val="sk-SK"/>
        </w:rPr>
        <w:t>u Predávajúceho</w:t>
      </w:r>
      <w:r w:rsidR="0036219B" w:rsidRPr="00ED1258">
        <w:rPr>
          <w:lang w:val="sk-SK"/>
        </w:rPr>
        <w:t xml:space="preserve"> </w:t>
      </w:r>
      <w:r w:rsidRPr="00ED1258">
        <w:rPr>
          <w:lang w:val="sk-SK"/>
        </w:rPr>
        <w:t>bez</w:t>
      </w:r>
      <w:r>
        <w:rPr>
          <w:lang w:val="sk-SK"/>
        </w:rPr>
        <w:t xml:space="preserve"> </w:t>
      </w:r>
      <w:r w:rsidRPr="00ED1258">
        <w:rPr>
          <w:lang w:val="sk-SK"/>
        </w:rPr>
        <w:t>zbytočného odkladu po</w:t>
      </w:r>
      <w:r w:rsidR="0036219B">
        <w:rPr>
          <w:lang w:val="sk-SK"/>
        </w:rPr>
        <w:t xml:space="preserve"> jej zistení, písomnou formou</w:t>
      </w:r>
      <w:r w:rsidRPr="00ED1258">
        <w:rPr>
          <w:lang w:val="sk-SK"/>
        </w:rPr>
        <w:t>.</w:t>
      </w:r>
    </w:p>
    <w:p w14:paraId="5C796C08" w14:textId="0DD19995" w:rsidR="00ED1258" w:rsidRPr="00ED1258" w:rsidRDefault="00ED1258" w:rsidP="00372389">
      <w:pPr>
        <w:pStyle w:val="Default"/>
        <w:numPr>
          <w:ilvl w:val="1"/>
          <w:numId w:val="29"/>
        </w:numPr>
        <w:tabs>
          <w:tab w:val="clear" w:pos="360"/>
        </w:tabs>
        <w:spacing w:before="120"/>
        <w:jc w:val="both"/>
        <w:rPr>
          <w:lang w:val="sk-SK"/>
        </w:rPr>
      </w:pPr>
      <w:r w:rsidRPr="00ED1258">
        <w:rPr>
          <w:lang w:val="sk-SK"/>
        </w:rPr>
        <w:t xml:space="preserve">Postup pri reklamácii </w:t>
      </w:r>
      <w:r w:rsidR="008A5D14">
        <w:rPr>
          <w:lang w:val="sk-SK"/>
        </w:rPr>
        <w:t xml:space="preserve">predmetu </w:t>
      </w:r>
      <w:r w:rsidR="0065055B">
        <w:rPr>
          <w:lang w:val="sk-SK"/>
        </w:rPr>
        <w:t xml:space="preserve">kúpy </w:t>
      </w:r>
      <w:r w:rsidRPr="00ED1258">
        <w:rPr>
          <w:lang w:val="sk-SK"/>
        </w:rPr>
        <w:t>sa ďalej riadi záručnými podmienkami a</w:t>
      </w:r>
      <w:r>
        <w:rPr>
          <w:lang w:val="sk-SK"/>
        </w:rPr>
        <w:t xml:space="preserve"> príslušnými </w:t>
      </w:r>
      <w:r w:rsidRPr="00ED1258">
        <w:rPr>
          <w:lang w:val="sk-SK"/>
        </w:rPr>
        <w:t>ustanoveniami Obchodného zákonníka a ďalších všeobecne záväzných</w:t>
      </w:r>
      <w:r>
        <w:rPr>
          <w:lang w:val="sk-SK"/>
        </w:rPr>
        <w:t xml:space="preserve"> </w:t>
      </w:r>
      <w:r w:rsidRPr="00ED1258">
        <w:rPr>
          <w:lang w:val="sk-SK"/>
        </w:rPr>
        <w:t>právnych predpisov platných na území SR.</w:t>
      </w:r>
    </w:p>
    <w:p w14:paraId="39325B8E" w14:textId="77777777" w:rsidR="001A4EDA" w:rsidRDefault="001A4EDA" w:rsidP="00ED1258">
      <w:pPr>
        <w:pStyle w:val="Default"/>
        <w:jc w:val="both"/>
        <w:rPr>
          <w:lang w:val="sk-SK"/>
        </w:rPr>
      </w:pPr>
    </w:p>
    <w:p w14:paraId="0222A002" w14:textId="77777777" w:rsidR="00235A2C" w:rsidRDefault="00235A2C" w:rsidP="00ED1258">
      <w:pPr>
        <w:jc w:val="center"/>
        <w:rPr>
          <w:b/>
        </w:rPr>
      </w:pPr>
    </w:p>
    <w:p w14:paraId="5BEF1899" w14:textId="77777777" w:rsidR="00ED1258" w:rsidRPr="00F92C3D" w:rsidRDefault="004A7671" w:rsidP="00ED1258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="00ED1258">
        <w:rPr>
          <w:b/>
        </w:rPr>
        <w:t>V</w:t>
      </w:r>
      <w:r>
        <w:rPr>
          <w:b/>
        </w:rPr>
        <w:t>I</w:t>
      </w:r>
      <w:r w:rsidR="00ED1258" w:rsidRPr="00F92C3D">
        <w:rPr>
          <w:b/>
        </w:rPr>
        <w:t>.</w:t>
      </w:r>
    </w:p>
    <w:p w14:paraId="7E8F8064" w14:textId="77777777" w:rsidR="00ED1258" w:rsidRPr="00F92C3D" w:rsidRDefault="004A7671" w:rsidP="00ED1258">
      <w:pPr>
        <w:jc w:val="center"/>
        <w:rPr>
          <w:b/>
        </w:rPr>
      </w:pPr>
      <w:r>
        <w:rPr>
          <w:b/>
        </w:rPr>
        <w:t>Zmluvné pokuty a úroky z omeškania</w:t>
      </w:r>
    </w:p>
    <w:p w14:paraId="623D8239" w14:textId="77777777" w:rsidR="00ED1258" w:rsidRPr="00ED1258" w:rsidRDefault="00ED1258" w:rsidP="00372389">
      <w:pPr>
        <w:pStyle w:val="Default"/>
        <w:numPr>
          <w:ilvl w:val="1"/>
          <w:numId w:val="32"/>
        </w:numPr>
        <w:tabs>
          <w:tab w:val="clear" w:pos="360"/>
        </w:tabs>
        <w:spacing w:before="120"/>
        <w:jc w:val="both"/>
        <w:rPr>
          <w:lang w:val="sk-SK"/>
        </w:rPr>
      </w:pPr>
      <w:r w:rsidRPr="00ED1258">
        <w:rPr>
          <w:lang w:val="sk-SK"/>
        </w:rPr>
        <w:t>Pre prípad nedodržania podmienok tejto Zmluvy dohodli Zmluvné strany nasledovné</w:t>
      </w:r>
      <w:r>
        <w:rPr>
          <w:lang w:val="sk-SK"/>
        </w:rPr>
        <w:t xml:space="preserve"> </w:t>
      </w:r>
      <w:r w:rsidRPr="00ED1258">
        <w:rPr>
          <w:lang w:val="sk-SK"/>
        </w:rPr>
        <w:t>zmluvné pokuty a úroky z omeškania:</w:t>
      </w:r>
    </w:p>
    <w:p w14:paraId="6CB9B552" w14:textId="0E307B26" w:rsidR="00ED1258" w:rsidRPr="00ED1258" w:rsidRDefault="00ED1258" w:rsidP="00372389">
      <w:pPr>
        <w:pStyle w:val="Default"/>
        <w:numPr>
          <w:ilvl w:val="0"/>
          <w:numId w:val="31"/>
        </w:numPr>
        <w:spacing w:before="120"/>
        <w:ind w:left="851" w:hanging="284"/>
        <w:jc w:val="both"/>
        <w:rPr>
          <w:lang w:val="sk-SK"/>
        </w:rPr>
      </w:pPr>
      <w:r w:rsidRPr="00ED1258">
        <w:rPr>
          <w:lang w:val="sk-SK"/>
        </w:rPr>
        <w:t xml:space="preserve">za omeškanie Predávajúceho s dodaním </w:t>
      </w:r>
      <w:r w:rsidR="00557459">
        <w:rPr>
          <w:lang w:val="sk-SK"/>
        </w:rPr>
        <w:t>Vozid</w:t>
      </w:r>
      <w:r w:rsidR="005930BB">
        <w:rPr>
          <w:lang w:val="sk-SK"/>
        </w:rPr>
        <w:t>ie</w:t>
      </w:r>
      <w:r w:rsidR="00557459">
        <w:rPr>
          <w:lang w:val="sk-SK"/>
        </w:rPr>
        <w:t>l</w:t>
      </w:r>
      <w:r w:rsidRPr="00ED1258">
        <w:rPr>
          <w:lang w:val="sk-SK"/>
        </w:rPr>
        <w:t xml:space="preserve"> podľa článku IV. bod </w:t>
      </w:r>
      <w:r w:rsidR="00557459">
        <w:rPr>
          <w:lang w:val="sk-SK"/>
        </w:rPr>
        <w:t>1</w:t>
      </w:r>
      <w:r w:rsidRPr="00ED1258">
        <w:rPr>
          <w:lang w:val="sk-SK"/>
        </w:rPr>
        <w:t xml:space="preserve"> tejto Zmluvy je Kupujúci oprávnený uplatniť si zmluvnú pokutu vo výške 0,05%</w:t>
      </w:r>
      <w:r>
        <w:rPr>
          <w:lang w:val="sk-SK"/>
        </w:rPr>
        <w:t xml:space="preserve"> </w:t>
      </w:r>
      <w:r w:rsidRPr="00ED1258">
        <w:rPr>
          <w:lang w:val="sk-SK"/>
        </w:rPr>
        <w:t xml:space="preserve">z ceny </w:t>
      </w:r>
      <w:r w:rsidR="00557459">
        <w:rPr>
          <w:lang w:val="sk-SK"/>
        </w:rPr>
        <w:t xml:space="preserve">predmetu </w:t>
      </w:r>
      <w:r w:rsidR="0065055B">
        <w:rPr>
          <w:lang w:val="sk-SK"/>
        </w:rPr>
        <w:t xml:space="preserve">kúpy </w:t>
      </w:r>
      <w:r w:rsidRPr="00ED1258">
        <w:rPr>
          <w:lang w:val="sk-SK"/>
        </w:rPr>
        <w:t>za každý aj začatý deň omeškania,</w:t>
      </w:r>
    </w:p>
    <w:p w14:paraId="2B6E0B38" w14:textId="0487B2D6" w:rsidR="00372389" w:rsidRDefault="00ED1258" w:rsidP="00372389">
      <w:pPr>
        <w:pStyle w:val="Default"/>
        <w:numPr>
          <w:ilvl w:val="0"/>
          <w:numId w:val="31"/>
        </w:numPr>
        <w:spacing w:before="120"/>
        <w:ind w:left="851" w:hanging="284"/>
        <w:jc w:val="both"/>
        <w:rPr>
          <w:lang w:val="sk-SK"/>
        </w:rPr>
      </w:pPr>
      <w:r w:rsidRPr="00372389">
        <w:rPr>
          <w:lang w:val="sk-SK"/>
        </w:rPr>
        <w:t xml:space="preserve">za omeškanie </w:t>
      </w:r>
      <w:r w:rsidR="00372389" w:rsidRPr="00372389">
        <w:rPr>
          <w:lang w:val="sk-SK"/>
        </w:rPr>
        <w:t>P</w:t>
      </w:r>
      <w:r w:rsidRPr="00372389">
        <w:rPr>
          <w:lang w:val="sk-SK"/>
        </w:rPr>
        <w:t xml:space="preserve">redávajúceho s odstránením vady </w:t>
      </w:r>
      <w:r w:rsidR="00557459">
        <w:rPr>
          <w:lang w:val="sk-SK"/>
        </w:rPr>
        <w:t xml:space="preserve">predmetu </w:t>
      </w:r>
      <w:r w:rsidR="0065055B">
        <w:rPr>
          <w:lang w:val="sk-SK"/>
        </w:rPr>
        <w:t xml:space="preserve">kúpy </w:t>
      </w:r>
      <w:r w:rsidR="00765C65">
        <w:rPr>
          <w:lang w:val="sk-SK"/>
        </w:rPr>
        <w:t>podľa článku V. bod 6</w:t>
      </w:r>
      <w:r w:rsidR="00765C65" w:rsidRPr="00ED1258">
        <w:rPr>
          <w:lang w:val="sk-SK"/>
        </w:rPr>
        <w:t xml:space="preserve"> tejto Zmluvy</w:t>
      </w:r>
      <w:r w:rsidRPr="00372389">
        <w:rPr>
          <w:lang w:val="sk-SK"/>
        </w:rPr>
        <w:t xml:space="preserve"> je </w:t>
      </w:r>
      <w:r w:rsidR="00372389" w:rsidRPr="00372389">
        <w:rPr>
          <w:lang w:val="sk-SK"/>
        </w:rPr>
        <w:t>K</w:t>
      </w:r>
      <w:r w:rsidRPr="00372389">
        <w:rPr>
          <w:lang w:val="sk-SK"/>
        </w:rPr>
        <w:t>upujúci</w:t>
      </w:r>
      <w:r w:rsidR="00372389">
        <w:rPr>
          <w:lang w:val="sk-SK"/>
        </w:rPr>
        <w:t xml:space="preserve"> </w:t>
      </w:r>
      <w:r w:rsidRPr="00372389">
        <w:rPr>
          <w:lang w:val="sk-SK"/>
        </w:rPr>
        <w:t>oprávnený uplatniť si zmluvnú pokut</w:t>
      </w:r>
      <w:r w:rsidR="00372389">
        <w:rPr>
          <w:lang w:val="sk-SK"/>
        </w:rPr>
        <w:t xml:space="preserve">u vo výške 0,05% z ceny </w:t>
      </w:r>
      <w:proofErr w:type="spellStart"/>
      <w:r w:rsidR="00372389">
        <w:rPr>
          <w:lang w:val="sk-SK"/>
        </w:rPr>
        <w:t>vadného</w:t>
      </w:r>
      <w:proofErr w:type="spellEnd"/>
      <w:r w:rsidR="00372389">
        <w:rPr>
          <w:lang w:val="sk-SK"/>
        </w:rPr>
        <w:t xml:space="preserve"> </w:t>
      </w:r>
      <w:r w:rsidR="00557459">
        <w:rPr>
          <w:lang w:val="sk-SK"/>
        </w:rPr>
        <w:t>Vozidla</w:t>
      </w:r>
      <w:r w:rsidR="00372389">
        <w:rPr>
          <w:lang w:val="sk-SK"/>
        </w:rPr>
        <w:t>,</w:t>
      </w:r>
    </w:p>
    <w:p w14:paraId="37B123B5" w14:textId="77777777" w:rsidR="001A4EDA" w:rsidRDefault="00372389" w:rsidP="00372389">
      <w:pPr>
        <w:pStyle w:val="Default"/>
        <w:numPr>
          <w:ilvl w:val="0"/>
          <w:numId w:val="31"/>
        </w:numPr>
        <w:spacing w:before="120"/>
        <w:ind w:left="851" w:hanging="284"/>
        <w:jc w:val="both"/>
        <w:rPr>
          <w:lang w:val="sk-SK"/>
        </w:rPr>
      </w:pPr>
      <w:r w:rsidRPr="00372389">
        <w:rPr>
          <w:lang w:val="sk-SK"/>
        </w:rPr>
        <w:t>za omeškanie K</w:t>
      </w:r>
      <w:r w:rsidR="00ED1258" w:rsidRPr="00372389">
        <w:rPr>
          <w:lang w:val="sk-SK"/>
        </w:rPr>
        <w:t xml:space="preserve">upujúceho so zaplatením kúpnej ceny je </w:t>
      </w:r>
      <w:r w:rsidRPr="00372389">
        <w:rPr>
          <w:lang w:val="sk-SK"/>
        </w:rPr>
        <w:t>P</w:t>
      </w:r>
      <w:r w:rsidR="00ED1258" w:rsidRPr="00372389">
        <w:rPr>
          <w:lang w:val="sk-SK"/>
        </w:rPr>
        <w:t>redávajúci oprávnený</w:t>
      </w:r>
      <w:r w:rsidRPr="00372389">
        <w:rPr>
          <w:lang w:val="sk-SK"/>
        </w:rPr>
        <w:t xml:space="preserve"> </w:t>
      </w:r>
      <w:r w:rsidR="00ED1258" w:rsidRPr="00372389">
        <w:rPr>
          <w:lang w:val="sk-SK"/>
        </w:rPr>
        <w:t>uplatniť si zákonný úrok z omeškania z nezaplatenej ceny za každý aj začatý deň</w:t>
      </w:r>
      <w:r>
        <w:rPr>
          <w:lang w:val="sk-SK"/>
        </w:rPr>
        <w:t xml:space="preserve"> </w:t>
      </w:r>
      <w:r w:rsidR="00ED1258" w:rsidRPr="00372389">
        <w:rPr>
          <w:lang w:val="sk-SK"/>
        </w:rPr>
        <w:t>omeškania.</w:t>
      </w:r>
    </w:p>
    <w:p w14:paraId="21B3B1B8" w14:textId="77777777" w:rsidR="00372389" w:rsidRPr="00372389" w:rsidRDefault="00372389" w:rsidP="00537322">
      <w:pPr>
        <w:pStyle w:val="Default"/>
        <w:numPr>
          <w:ilvl w:val="1"/>
          <w:numId w:val="32"/>
        </w:numPr>
        <w:tabs>
          <w:tab w:val="clear" w:pos="360"/>
        </w:tabs>
        <w:spacing w:before="120"/>
        <w:jc w:val="both"/>
        <w:rPr>
          <w:lang w:val="sk-SK"/>
        </w:rPr>
      </w:pPr>
      <w:r w:rsidRPr="00372389">
        <w:rPr>
          <w:lang w:val="sk-SK"/>
        </w:rPr>
        <w:t>Zaplatením zmluvnej pokuty Predávajúc</w:t>
      </w:r>
      <w:r w:rsidR="0036219B">
        <w:rPr>
          <w:lang w:val="sk-SK"/>
        </w:rPr>
        <w:t>im</w:t>
      </w:r>
      <w:r w:rsidRPr="00372389">
        <w:rPr>
          <w:lang w:val="sk-SK"/>
        </w:rPr>
        <w:t xml:space="preserve"> nezaniká nárok Kupujúceho na prípadnú náhradu škody, ktorá vznikla v príčinnej súvislosti s porušením zmluvnej povinnosti, za</w:t>
      </w:r>
      <w:r>
        <w:rPr>
          <w:lang w:val="sk-SK"/>
        </w:rPr>
        <w:t xml:space="preserve"> </w:t>
      </w:r>
      <w:r w:rsidRPr="00372389">
        <w:rPr>
          <w:lang w:val="sk-SK"/>
        </w:rPr>
        <w:t>ktorú je uplatňovaná zmluvná pokuta.</w:t>
      </w:r>
    </w:p>
    <w:p w14:paraId="05B5A6F4" w14:textId="77777777" w:rsidR="00372389" w:rsidRPr="00372389" w:rsidRDefault="00372389" w:rsidP="00537322">
      <w:pPr>
        <w:pStyle w:val="Default"/>
        <w:numPr>
          <w:ilvl w:val="1"/>
          <w:numId w:val="32"/>
        </w:numPr>
        <w:tabs>
          <w:tab w:val="clear" w:pos="360"/>
        </w:tabs>
        <w:spacing w:before="120"/>
        <w:jc w:val="both"/>
        <w:rPr>
          <w:lang w:val="sk-SK"/>
        </w:rPr>
      </w:pPr>
      <w:r w:rsidRPr="00372389">
        <w:rPr>
          <w:lang w:val="sk-SK"/>
        </w:rPr>
        <w:t>Nárok na zmluvnú pokutu a úrok z omeškania nevzniká vtedy, ak sa preukáže, že</w:t>
      </w:r>
      <w:r>
        <w:rPr>
          <w:lang w:val="sk-SK"/>
        </w:rPr>
        <w:t xml:space="preserve"> </w:t>
      </w:r>
      <w:r w:rsidRPr="00372389">
        <w:rPr>
          <w:lang w:val="sk-SK"/>
        </w:rPr>
        <w:t>omeškanie je spôsobené okolnosťami vylučujúcimi zodpovednosť (vyššia moc).</w:t>
      </w:r>
    </w:p>
    <w:p w14:paraId="24D2A094" w14:textId="77777777" w:rsidR="00372389" w:rsidRPr="00372389" w:rsidRDefault="00372389" w:rsidP="00537322">
      <w:pPr>
        <w:pStyle w:val="Default"/>
        <w:numPr>
          <w:ilvl w:val="1"/>
          <w:numId w:val="32"/>
        </w:numPr>
        <w:tabs>
          <w:tab w:val="clear" w:pos="360"/>
        </w:tabs>
        <w:spacing w:before="120"/>
        <w:jc w:val="both"/>
        <w:rPr>
          <w:lang w:val="sk-SK"/>
        </w:rPr>
      </w:pPr>
      <w:r w:rsidRPr="00372389">
        <w:rPr>
          <w:lang w:val="sk-SK"/>
        </w:rPr>
        <w:t>Zmluvnú pokutu zaplatí povinná Zmluvná strana oprávnenej Zmluvnej strane v lehote 30</w:t>
      </w:r>
      <w:r>
        <w:rPr>
          <w:lang w:val="sk-SK"/>
        </w:rPr>
        <w:t xml:space="preserve"> </w:t>
      </w:r>
      <w:r w:rsidRPr="00372389">
        <w:rPr>
          <w:lang w:val="sk-SK"/>
        </w:rPr>
        <w:t xml:space="preserve">dní odo </w:t>
      </w:r>
      <w:r>
        <w:rPr>
          <w:lang w:val="sk-SK"/>
        </w:rPr>
        <w:t>dňa doručenia faktúry povinnej Z</w:t>
      </w:r>
      <w:r w:rsidRPr="00372389">
        <w:rPr>
          <w:lang w:val="sk-SK"/>
        </w:rPr>
        <w:t>mluvnej strane.</w:t>
      </w:r>
    </w:p>
    <w:p w14:paraId="3F67219C" w14:textId="77777777" w:rsidR="001A4EDA" w:rsidRDefault="001A4EDA" w:rsidP="004A7671">
      <w:pPr>
        <w:pStyle w:val="Default"/>
        <w:jc w:val="both"/>
        <w:rPr>
          <w:lang w:val="sk-SK"/>
        </w:rPr>
      </w:pPr>
    </w:p>
    <w:p w14:paraId="72814153" w14:textId="77777777" w:rsidR="00D700BC" w:rsidRPr="00F92C3D" w:rsidRDefault="00D700BC" w:rsidP="00D700BC">
      <w:pPr>
        <w:jc w:val="center"/>
        <w:rPr>
          <w:b/>
        </w:rPr>
      </w:pPr>
      <w:r w:rsidRPr="00F92C3D">
        <w:rPr>
          <w:b/>
        </w:rPr>
        <w:t xml:space="preserve">Článok </w:t>
      </w:r>
      <w:r w:rsidR="008E0C5D">
        <w:rPr>
          <w:b/>
        </w:rPr>
        <w:t>VII</w:t>
      </w:r>
      <w:r w:rsidRPr="00F92C3D">
        <w:rPr>
          <w:b/>
        </w:rPr>
        <w:t>.</w:t>
      </w:r>
    </w:p>
    <w:p w14:paraId="63B3FD51" w14:textId="77777777" w:rsidR="00D700BC" w:rsidRPr="00F92C3D" w:rsidRDefault="00D700BC" w:rsidP="00D700BC">
      <w:pPr>
        <w:jc w:val="center"/>
        <w:rPr>
          <w:b/>
        </w:rPr>
      </w:pPr>
      <w:r w:rsidRPr="00F92C3D">
        <w:rPr>
          <w:b/>
        </w:rPr>
        <w:t>Doručovanie</w:t>
      </w:r>
    </w:p>
    <w:p w14:paraId="0B0A097C" w14:textId="77777777" w:rsidR="00D700BC" w:rsidRPr="00F81D47" w:rsidRDefault="00D700BC" w:rsidP="00D700BC">
      <w:pPr>
        <w:pStyle w:val="Odsekzoznamu"/>
        <w:numPr>
          <w:ilvl w:val="0"/>
          <w:numId w:val="20"/>
        </w:numPr>
        <w:spacing w:before="120"/>
        <w:jc w:val="both"/>
        <w:rPr>
          <w:vanish/>
        </w:rPr>
      </w:pPr>
    </w:p>
    <w:p w14:paraId="1B1A9398" w14:textId="77777777" w:rsidR="00D700BC" w:rsidRPr="00D700BC" w:rsidRDefault="00D700BC" w:rsidP="00D700BC">
      <w:pPr>
        <w:pStyle w:val="Default"/>
        <w:numPr>
          <w:ilvl w:val="1"/>
          <w:numId w:val="40"/>
        </w:numPr>
        <w:spacing w:before="120"/>
        <w:jc w:val="both"/>
        <w:rPr>
          <w:lang w:val="sk-SK"/>
        </w:rPr>
      </w:pPr>
      <w:r w:rsidRPr="00D700BC">
        <w:rPr>
          <w:lang w:val="sk-SK"/>
        </w:rPr>
        <w:t>Všetky písomnosti týkajúce sa právnych vzťahov založených</w:t>
      </w:r>
      <w:r>
        <w:rPr>
          <w:lang w:val="sk-SK"/>
        </w:rPr>
        <w:t xml:space="preserve"> </w:t>
      </w:r>
      <w:r w:rsidRPr="00D700BC">
        <w:rPr>
          <w:lang w:val="sk-SK"/>
        </w:rPr>
        <w:t>medzi Zmluvnými stranami touto Zmluvou sa doručujú:</w:t>
      </w:r>
    </w:p>
    <w:p w14:paraId="659CF4E0" w14:textId="77777777" w:rsidR="00D700BC" w:rsidRPr="00F92C3D" w:rsidRDefault="00D700BC" w:rsidP="00D700BC">
      <w:pPr>
        <w:pStyle w:val="Zkladntext"/>
        <w:spacing w:after="0"/>
        <w:ind w:left="567"/>
      </w:pPr>
      <w:r w:rsidRPr="00F92C3D">
        <w:t xml:space="preserve">- </w:t>
      </w:r>
      <w:r>
        <w:t xml:space="preserve">doporučene na adresu sídla Zmluvných strán uvedených v záhlaví Zmluvy </w:t>
      </w:r>
      <w:r w:rsidRPr="00F92C3D">
        <w:t>poštou,</w:t>
      </w:r>
    </w:p>
    <w:p w14:paraId="516B1A3A" w14:textId="77777777" w:rsidR="00D700BC" w:rsidRPr="00F92C3D" w:rsidRDefault="00D700BC" w:rsidP="00D700BC">
      <w:pPr>
        <w:pStyle w:val="Zkladntext"/>
        <w:spacing w:after="0"/>
        <w:ind w:left="567"/>
      </w:pPr>
      <w:r w:rsidRPr="00F92C3D">
        <w:t>- treťou osobou oprávnenou doručovať zásielky,</w:t>
      </w:r>
    </w:p>
    <w:p w14:paraId="14DA0FA5" w14:textId="77777777" w:rsidR="00D700BC" w:rsidRDefault="00557459" w:rsidP="00D700BC">
      <w:pPr>
        <w:pStyle w:val="Zkladntext"/>
        <w:spacing w:after="0"/>
        <w:ind w:left="567"/>
      </w:pPr>
      <w:r>
        <w:t>- osobne proti podpisu preberajúcej Zmluvnej strany alebo</w:t>
      </w:r>
    </w:p>
    <w:p w14:paraId="0C96E7FD" w14:textId="2138BCA7" w:rsidR="00557459" w:rsidRPr="00F92C3D" w:rsidRDefault="00557459" w:rsidP="00D700BC">
      <w:pPr>
        <w:pStyle w:val="Zkladntext"/>
        <w:spacing w:after="0"/>
        <w:ind w:left="567"/>
      </w:pPr>
      <w:r w:rsidRPr="00542DDC">
        <w:t xml:space="preserve">- </w:t>
      </w:r>
      <w:r w:rsidR="00ED7A33" w:rsidRPr="00542DDC">
        <w:t xml:space="preserve">bežná komunikácia vo forme </w:t>
      </w:r>
      <w:r w:rsidRPr="00542DDC">
        <w:t>e-mail</w:t>
      </w:r>
      <w:r w:rsidR="00ED7A33" w:rsidRPr="00542DDC">
        <w:t>u</w:t>
      </w:r>
      <w:r w:rsidRPr="00542DDC">
        <w:t>.</w:t>
      </w:r>
    </w:p>
    <w:p w14:paraId="144E8D7C" w14:textId="53B69E25" w:rsidR="00D700BC" w:rsidRPr="00D700BC" w:rsidRDefault="00D700BC" w:rsidP="00D700BC">
      <w:pPr>
        <w:pStyle w:val="Default"/>
        <w:numPr>
          <w:ilvl w:val="1"/>
          <w:numId w:val="40"/>
        </w:numPr>
        <w:spacing w:before="120"/>
        <w:jc w:val="both"/>
        <w:rPr>
          <w:lang w:val="sk-SK"/>
        </w:rPr>
      </w:pPr>
      <w:r w:rsidRPr="00D700BC">
        <w:rPr>
          <w:lang w:val="sk-SK"/>
        </w:rPr>
        <w:t xml:space="preserve">Každá Zmluvná strana je povinná oznámiť druhej Zmluvnej strane každú zmenu svojho </w:t>
      </w:r>
      <w:r w:rsidRPr="00542DDC">
        <w:rPr>
          <w:lang w:val="sk-SK"/>
        </w:rPr>
        <w:t>sídla</w:t>
      </w:r>
      <w:r w:rsidR="00011D2B" w:rsidRPr="00542DDC">
        <w:rPr>
          <w:lang w:val="sk-SK"/>
        </w:rPr>
        <w:t>,</w:t>
      </w:r>
      <w:r w:rsidRPr="00542DDC">
        <w:rPr>
          <w:lang w:val="sk-SK"/>
        </w:rPr>
        <w:t xml:space="preserve"> </w:t>
      </w:r>
      <w:r w:rsidR="00011D2B" w:rsidRPr="00542DDC">
        <w:rPr>
          <w:lang w:val="sk-SK"/>
        </w:rPr>
        <w:t xml:space="preserve">resp. e-mailovej adresy </w:t>
      </w:r>
      <w:r w:rsidRPr="00542DDC">
        <w:rPr>
          <w:lang w:val="sk-SK"/>
        </w:rPr>
        <w:t>podľa zásad uvedených v tomto článku do troch dní odo dňa zmeny sídla</w:t>
      </w:r>
      <w:r w:rsidR="00011D2B" w:rsidRPr="00542DDC">
        <w:rPr>
          <w:lang w:val="sk-SK"/>
        </w:rPr>
        <w:t>, resp. e-mailovej adresy</w:t>
      </w:r>
      <w:r w:rsidRPr="00542DDC">
        <w:rPr>
          <w:lang w:val="sk-SK"/>
        </w:rPr>
        <w:t>.</w:t>
      </w:r>
    </w:p>
    <w:p w14:paraId="249686D8" w14:textId="77777777" w:rsidR="00D700BC" w:rsidRDefault="00D700BC" w:rsidP="00AE2A67">
      <w:pPr>
        <w:pStyle w:val="Default"/>
        <w:numPr>
          <w:ilvl w:val="1"/>
          <w:numId w:val="40"/>
        </w:numPr>
        <w:spacing w:before="120"/>
        <w:jc w:val="both"/>
        <w:rPr>
          <w:lang w:val="sk-SK"/>
        </w:rPr>
      </w:pPr>
      <w:r w:rsidRPr="00AE2A67">
        <w:rPr>
          <w:lang w:val="sk-SK"/>
        </w:rPr>
        <w:t>Ak adresát neprevezme písomnosť na adrese uvedenej v záhlaví tejto Zmluvy, je Odosielateľ povinný opakovane doručiť písomnosť na adresu druhej Zmluvnej strany zapísanú v obchodnom registri alebo inom registri</w:t>
      </w:r>
      <w:r w:rsidR="00AE2A67">
        <w:rPr>
          <w:lang w:val="sk-SK"/>
        </w:rPr>
        <w:t>, v ktorom je Zmluvná strana evidovaná zo zákona.</w:t>
      </w:r>
    </w:p>
    <w:p w14:paraId="3DBFDA2B" w14:textId="77777777" w:rsidR="00AE2A67" w:rsidRPr="00AE2A67" w:rsidRDefault="00AE2A67" w:rsidP="0005535A">
      <w:pPr>
        <w:pStyle w:val="Default"/>
        <w:numPr>
          <w:ilvl w:val="1"/>
          <w:numId w:val="40"/>
        </w:numPr>
        <w:spacing w:before="120"/>
        <w:jc w:val="both"/>
        <w:rPr>
          <w:lang w:val="sk-SK"/>
        </w:rPr>
      </w:pPr>
      <w:r w:rsidRPr="00AE2A67">
        <w:rPr>
          <w:lang w:val="sk-SK"/>
        </w:rPr>
        <w:t xml:space="preserve">Ak adresát neprevezme písomnosť na adrese uvedenej v tejto Zmluve ani na adrese zapísanej v obchodnom alebo inom registri, považuje sa písomnosť v deň jej odoslania za doručenú a to aj vtedy, ak sa adresát o tom nedozvie, alebo dňom v ktorom adresát odmietol zásielku prevziať. Všetky právne účinky doručovaných písomností nastanú v tomto prípade dňom, ktorým sa písomnosť považuje za doručenú. Písomnosť doručovaná osobne sa </w:t>
      </w:r>
      <w:r w:rsidRPr="00AE2A67">
        <w:rPr>
          <w:lang w:val="sk-SK"/>
        </w:rPr>
        <w:lastRenderedPageBreak/>
        <w:t xml:space="preserve">považuje za doručenú dňom, kedy </w:t>
      </w:r>
      <w:r w:rsidR="00DC24DA">
        <w:rPr>
          <w:lang w:val="sk-SK"/>
        </w:rPr>
        <w:t>adresát</w:t>
      </w:r>
      <w:r w:rsidRPr="00AE2A67">
        <w:rPr>
          <w:lang w:val="sk-SK"/>
        </w:rPr>
        <w:t xml:space="preserve"> písomnosť prevzal</w:t>
      </w:r>
      <w:r>
        <w:rPr>
          <w:lang w:val="sk-SK"/>
        </w:rPr>
        <w:t xml:space="preserve"> </w:t>
      </w:r>
      <w:r w:rsidRPr="00AE2A67">
        <w:rPr>
          <w:lang w:val="sk-SK"/>
        </w:rPr>
        <w:t>alebo dňom, kedy odmietol písomnosť prevziať.</w:t>
      </w:r>
    </w:p>
    <w:p w14:paraId="04218B53" w14:textId="77777777" w:rsidR="00D700BC" w:rsidRDefault="00D700BC" w:rsidP="004A7671">
      <w:pPr>
        <w:pStyle w:val="Default"/>
        <w:jc w:val="both"/>
        <w:rPr>
          <w:lang w:val="sk-SK"/>
        </w:rPr>
      </w:pPr>
    </w:p>
    <w:p w14:paraId="15EAB19E" w14:textId="77777777" w:rsidR="004A7671" w:rsidRPr="00F92C3D" w:rsidRDefault="004A7671" w:rsidP="004A7671">
      <w:pPr>
        <w:jc w:val="center"/>
        <w:rPr>
          <w:b/>
        </w:rPr>
      </w:pPr>
      <w:r>
        <w:rPr>
          <w:b/>
        </w:rPr>
        <w:t>Článok VI</w:t>
      </w:r>
      <w:r w:rsidR="008E0C5D">
        <w:rPr>
          <w:b/>
        </w:rPr>
        <w:t>II</w:t>
      </w:r>
      <w:r w:rsidRPr="00F92C3D">
        <w:rPr>
          <w:b/>
        </w:rPr>
        <w:t>.</w:t>
      </w:r>
    </w:p>
    <w:p w14:paraId="67ACB24B" w14:textId="77777777" w:rsidR="004A7671" w:rsidRPr="00F92C3D" w:rsidRDefault="004A7671" w:rsidP="004A7671">
      <w:pPr>
        <w:jc w:val="center"/>
        <w:rPr>
          <w:b/>
        </w:rPr>
      </w:pPr>
      <w:r>
        <w:rPr>
          <w:b/>
        </w:rPr>
        <w:t>Zmena a zánik zmluvy</w:t>
      </w:r>
    </w:p>
    <w:p w14:paraId="6740D46A" w14:textId="77777777" w:rsidR="004A7671" w:rsidRPr="004A7671" w:rsidRDefault="004A7671" w:rsidP="004A7671">
      <w:pPr>
        <w:pStyle w:val="Default"/>
        <w:numPr>
          <w:ilvl w:val="1"/>
          <w:numId w:val="33"/>
        </w:numPr>
        <w:tabs>
          <w:tab w:val="clear" w:pos="360"/>
        </w:tabs>
        <w:spacing w:before="120"/>
        <w:jc w:val="both"/>
        <w:rPr>
          <w:lang w:val="sk-SK"/>
        </w:rPr>
      </w:pPr>
      <w:r w:rsidRPr="004A7671">
        <w:rPr>
          <w:lang w:val="sk-SK"/>
        </w:rPr>
        <w:t xml:space="preserve">Zmluvu možno meniť alebo ju dopĺňať iba písomnými </w:t>
      </w:r>
      <w:r w:rsidR="00436BB1">
        <w:rPr>
          <w:lang w:val="sk-SK"/>
        </w:rPr>
        <w:t xml:space="preserve">a očíslovanými </w:t>
      </w:r>
      <w:r w:rsidRPr="004A7671">
        <w:rPr>
          <w:lang w:val="sk-SK"/>
        </w:rPr>
        <w:t>dodatkami k</w:t>
      </w:r>
      <w:r w:rsidR="00436BB1">
        <w:rPr>
          <w:lang w:val="sk-SK"/>
        </w:rPr>
        <w:t> tejto Zmluve</w:t>
      </w:r>
      <w:r w:rsidRPr="004A7671">
        <w:rPr>
          <w:lang w:val="sk-SK"/>
        </w:rPr>
        <w:t>, a to na základe</w:t>
      </w:r>
      <w:r>
        <w:rPr>
          <w:lang w:val="sk-SK"/>
        </w:rPr>
        <w:t xml:space="preserve"> </w:t>
      </w:r>
      <w:r w:rsidRPr="004A7671">
        <w:rPr>
          <w:lang w:val="sk-SK"/>
        </w:rPr>
        <w:t xml:space="preserve">dohody </w:t>
      </w:r>
      <w:r>
        <w:rPr>
          <w:lang w:val="sk-SK"/>
        </w:rPr>
        <w:t>Z</w:t>
      </w:r>
      <w:r w:rsidRPr="004A7671">
        <w:rPr>
          <w:lang w:val="sk-SK"/>
        </w:rPr>
        <w:t>mluvných strá</w:t>
      </w:r>
      <w:r>
        <w:rPr>
          <w:lang w:val="sk-SK"/>
        </w:rPr>
        <w:t>n</w:t>
      </w:r>
      <w:r w:rsidR="00DC24DA">
        <w:rPr>
          <w:lang w:val="sk-SK"/>
        </w:rPr>
        <w:t>,</w:t>
      </w:r>
      <w:r>
        <w:rPr>
          <w:lang w:val="sk-SK"/>
        </w:rPr>
        <w:t xml:space="preserve"> podpísanými obidvomi </w:t>
      </w:r>
      <w:r w:rsidR="00DC24DA">
        <w:rPr>
          <w:lang w:val="sk-SK"/>
        </w:rPr>
        <w:t xml:space="preserve">Zmluvnými </w:t>
      </w:r>
      <w:r>
        <w:rPr>
          <w:lang w:val="sk-SK"/>
        </w:rPr>
        <w:t>stranami.</w:t>
      </w:r>
    </w:p>
    <w:p w14:paraId="3D21D94C" w14:textId="77777777" w:rsidR="00537322" w:rsidRPr="00537322" w:rsidRDefault="004A7671" w:rsidP="00537322">
      <w:pPr>
        <w:pStyle w:val="Default"/>
        <w:numPr>
          <w:ilvl w:val="1"/>
          <w:numId w:val="33"/>
        </w:numPr>
        <w:tabs>
          <w:tab w:val="clear" w:pos="360"/>
        </w:tabs>
        <w:spacing w:before="120"/>
        <w:jc w:val="both"/>
        <w:rPr>
          <w:lang w:val="sk-SK"/>
        </w:rPr>
      </w:pPr>
      <w:r w:rsidRPr="004A7671">
        <w:rPr>
          <w:lang w:val="sk-SK"/>
        </w:rPr>
        <w:t>Zmluva zaniká:</w:t>
      </w:r>
    </w:p>
    <w:p w14:paraId="569A1CF0" w14:textId="77777777" w:rsidR="004A7671" w:rsidRPr="004A7671" w:rsidRDefault="00537322" w:rsidP="004A7671">
      <w:pPr>
        <w:pStyle w:val="Default"/>
        <w:numPr>
          <w:ilvl w:val="0"/>
          <w:numId w:val="34"/>
        </w:numPr>
        <w:spacing w:before="120"/>
        <w:jc w:val="both"/>
        <w:rPr>
          <w:lang w:val="sk-SK"/>
        </w:rPr>
      </w:pPr>
      <w:r>
        <w:rPr>
          <w:lang w:val="sk-SK"/>
        </w:rPr>
        <w:t xml:space="preserve">na základe </w:t>
      </w:r>
      <w:r w:rsidR="004A7671">
        <w:rPr>
          <w:lang w:val="sk-SK"/>
        </w:rPr>
        <w:t>písomnej dohody Z</w:t>
      </w:r>
      <w:r w:rsidR="004A7671" w:rsidRPr="004A7671">
        <w:rPr>
          <w:lang w:val="sk-SK"/>
        </w:rPr>
        <w:t>mluvných strán; dohoda musí mať písomnú formu a musí byť</w:t>
      </w:r>
      <w:r w:rsidR="004A7671">
        <w:rPr>
          <w:lang w:val="sk-SK"/>
        </w:rPr>
        <w:t xml:space="preserve"> podpísaná obidvomi Z</w:t>
      </w:r>
      <w:r w:rsidR="004A7671" w:rsidRPr="004A7671">
        <w:rPr>
          <w:lang w:val="sk-SK"/>
        </w:rPr>
        <w:t>mluvnými stranami,</w:t>
      </w:r>
    </w:p>
    <w:p w14:paraId="71550557" w14:textId="77777777" w:rsidR="00537322" w:rsidRPr="00537322" w:rsidRDefault="004A7671" w:rsidP="00537322">
      <w:pPr>
        <w:pStyle w:val="Default"/>
        <w:numPr>
          <w:ilvl w:val="0"/>
          <w:numId w:val="34"/>
        </w:numPr>
        <w:spacing w:before="120"/>
        <w:jc w:val="both"/>
        <w:rPr>
          <w:lang w:val="sk-SK"/>
        </w:rPr>
      </w:pPr>
      <w:r w:rsidRPr="005F4C20">
        <w:rPr>
          <w:lang w:val="sk-SK"/>
        </w:rPr>
        <w:t>písomným odstúpením od Zmluvy v prípade podstatného porušenia Zmluvy. Odstúpenie od Zmluvy sa uskutoční písomným oznámením odstupujúcej Zmluvnej strany adresovaným druhej Zmluvnej strane zároveň s uvedením dôvodu odstúpenia od Zmluvy a je účinné okamihom jeho doručenia. V prípade pochybností sa má za to, že je odstúpenie doručené tretí deň po jeho odoslaní.</w:t>
      </w:r>
      <w:r w:rsidR="005F4C20">
        <w:rPr>
          <w:lang w:val="sk-SK"/>
        </w:rPr>
        <w:t xml:space="preserve"> Doručuje sa zásadne na adresu Z</w:t>
      </w:r>
      <w:r w:rsidRPr="005F4C20">
        <w:rPr>
          <w:lang w:val="sk-SK"/>
        </w:rPr>
        <w:t xml:space="preserve">mluvnej strany uvedenú v záhlaví tejto </w:t>
      </w:r>
      <w:r w:rsidR="005F4C20">
        <w:rPr>
          <w:lang w:val="sk-SK"/>
        </w:rPr>
        <w:t>Z</w:t>
      </w:r>
      <w:r w:rsidRPr="005F4C20">
        <w:rPr>
          <w:lang w:val="sk-SK"/>
        </w:rPr>
        <w:t>mluvy.</w:t>
      </w:r>
    </w:p>
    <w:p w14:paraId="65BAD8DC" w14:textId="77777777" w:rsidR="004A7671" w:rsidRPr="004A7671" w:rsidRDefault="005F4C20" w:rsidP="005F4C20">
      <w:pPr>
        <w:pStyle w:val="Default"/>
        <w:numPr>
          <w:ilvl w:val="1"/>
          <w:numId w:val="33"/>
        </w:numPr>
        <w:tabs>
          <w:tab w:val="clear" w:pos="360"/>
        </w:tabs>
        <w:spacing w:before="120"/>
        <w:jc w:val="both"/>
        <w:rPr>
          <w:lang w:val="sk-SK"/>
        </w:rPr>
      </w:pPr>
      <w:r>
        <w:rPr>
          <w:lang w:val="sk-SK"/>
        </w:rPr>
        <w:t>Za podstatné porušenie Z</w:t>
      </w:r>
      <w:r w:rsidR="004A7671" w:rsidRPr="004A7671">
        <w:rPr>
          <w:lang w:val="sk-SK"/>
        </w:rPr>
        <w:t>mluvy sa považuje:</w:t>
      </w:r>
    </w:p>
    <w:p w14:paraId="4C1E4C4F" w14:textId="27E80769" w:rsidR="004A7671" w:rsidRPr="005F4C20" w:rsidRDefault="005F4C20" w:rsidP="005F4C20">
      <w:pPr>
        <w:pStyle w:val="Default"/>
        <w:numPr>
          <w:ilvl w:val="0"/>
          <w:numId w:val="35"/>
        </w:numPr>
        <w:spacing w:before="120"/>
        <w:jc w:val="both"/>
        <w:rPr>
          <w:lang w:val="sk-SK"/>
        </w:rPr>
      </w:pPr>
      <w:r>
        <w:rPr>
          <w:lang w:val="sk-SK"/>
        </w:rPr>
        <w:t>omeškanie P</w:t>
      </w:r>
      <w:r w:rsidR="004A7671" w:rsidRPr="005F4C20">
        <w:rPr>
          <w:lang w:val="sk-SK"/>
        </w:rPr>
        <w:t xml:space="preserve">redávajúceho s dodaním </w:t>
      </w:r>
      <w:r w:rsidR="005A0B8C">
        <w:rPr>
          <w:lang w:val="sk-SK"/>
        </w:rPr>
        <w:t xml:space="preserve">predmetu </w:t>
      </w:r>
      <w:r w:rsidR="0065055B">
        <w:rPr>
          <w:lang w:val="sk-SK"/>
        </w:rPr>
        <w:t xml:space="preserve">kúpy </w:t>
      </w:r>
      <w:r w:rsidR="004A7671" w:rsidRPr="005F4C20">
        <w:rPr>
          <w:lang w:val="sk-SK"/>
        </w:rPr>
        <w:t>oproti dohodnutému</w:t>
      </w:r>
      <w:r w:rsidRPr="005F4C20">
        <w:rPr>
          <w:lang w:val="sk-SK"/>
        </w:rPr>
        <w:t xml:space="preserve"> </w:t>
      </w:r>
      <w:r w:rsidR="004A7671" w:rsidRPr="005F4C20">
        <w:rPr>
          <w:lang w:val="sk-SK"/>
        </w:rPr>
        <w:t>termínu uvedené</w:t>
      </w:r>
      <w:r w:rsidR="00DC24DA">
        <w:rPr>
          <w:lang w:val="sk-SK"/>
        </w:rPr>
        <w:t>mu</w:t>
      </w:r>
      <w:r w:rsidR="004A7671" w:rsidRPr="005F4C20">
        <w:rPr>
          <w:lang w:val="sk-SK"/>
        </w:rPr>
        <w:t xml:space="preserve"> v článku </w:t>
      </w:r>
      <w:r>
        <w:rPr>
          <w:lang w:val="sk-SK"/>
        </w:rPr>
        <w:t>IV</w:t>
      </w:r>
      <w:r w:rsidR="005A0B8C">
        <w:rPr>
          <w:lang w:val="sk-SK"/>
        </w:rPr>
        <w:t>. bode 1</w:t>
      </w:r>
      <w:r w:rsidR="004A7671" w:rsidRPr="005F4C20">
        <w:rPr>
          <w:lang w:val="sk-SK"/>
        </w:rPr>
        <w:t xml:space="preserve"> tejto </w:t>
      </w:r>
      <w:r>
        <w:rPr>
          <w:lang w:val="sk-SK"/>
        </w:rPr>
        <w:t>Z</w:t>
      </w:r>
      <w:r w:rsidR="004A7671" w:rsidRPr="005F4C20">
        <w:rPr>
          <w:lang w:val="sk-SK"/>
        </w:rPr>
        <w:t xml:space="preserve">mluvy, o viac </w:t>
      </w:r>
      <w:r w:rsidR="004A7671" w:rsidRPr="00542DDC">
        <w:rPr>
          <w:lang w:val="sk-SK"/>
        </w:rPr>
        <w:t xml:space="preserve">ako </w:t>
      </w:r>
      <w:r w:rsidR="005A0B8C" w:rsidRPr="00542DDC">
        <w:rPr>
          <w:lang w:val="sk-SK"/>
        </w:rPr>
        <w:t>10 kalendárnych dní</w:t>
      </w:r>
      <w:r w:rsidR="004A7671" w:rsidRPr="005F4C20">
        <w:rPr>
          <w:lang w:val="sk-SK"/>
        </w:rPr>
        <w:t xml:space="preserve"> bez</w:t>
      </w:r>
      <w:r>
        <w:rPr>
          <w:lang w:val="sk-SK"/>
        </w:rPr>
        <w:t xml:space="preserve"> </w:t>
      </w:r>
      <w:r w:rsidR="004A7671" w:rsidRPr="005F4C20">
        <w:rPr>
          <w:lang w:val="sk-SK"/>
        </w:rPr>
        <w:t>uvedenia dôvodu, ktorý by omeškanie ospravedlňoval (vyššia moc),</w:t>
      </w:r>
    </w:p>
    <w:p w14:paraId="41624B1D" w14:textId="09A1880C" w:rsidR="004A7671" w:rsidRPr="005F4C20" w:rsidRDefault="005F4C20" w:rsidP="00537322">
      <w:pPr>
        <w:pStyle w:val="Default"/>
        <w:numPr>
          <w:ilvl w:val="0"/>
          <w:numId w:val="35"/>
        </w:numPr>
        <w:spacing w:before="120"/>
        <w:jc w:val="both"/>
        <w:rPr>
          <w:lang w:val="sk-SK"/>
        </w:rPr>
      </w:pPr>
      <w:r>
        <w:rPr>
          <w:lang w:val="sk-SK"/>
        </w:rPr>
        <w:t>Predávajúci dodá K</w:t>
      </w:r>
      <w:r w:rsidR="004A7671" w:rsidRPr="005F4C20">
        <w:rPr>
          <w:lang w:val="sk-SK"/>
        </w:rPr>
        <w:t xml:space="preserve">upujúcemu </w:t>
      </w:r>
      <w:r w:rsidR="005A0B8C">
        <w:rPr>
          <w:lang w:val="sk-SK"/>
        </w:rPr>
        <w:t xml:space="preserve">predmet </w:t>
      </w:r>
      <w:r w:rsidR="0065055B">
        <w:rPr>
          <w:lang w:val="sk-SK"/>
        </w:rPr>
        <w:t xml:space="preserve">kúpy </w:t>
      </w:r>
      <w:r w:rsidR="004A7671" w:rsidRPr="005F4C20">
        <w:rPr>
          <w:lang w:val="sk-SK"/>
        </w:rPr>
        <w:t>takých parametrov, ktoré sú</w:t>
      </w:r>
      <w:r>
        <w:rPr>
          <w:lang w:val="sk-SK"/>
        </w:rPr>
        <w:t xml:space="preserve"> v rozpore s touto Z</w:t>
      </w:r>
      <w:r w:rsidR="004A7671" w:rsidRPr="005F4C20">
        <w:rPr>
          <w:lang w:val="sk-SK"/>
        </w:rPr>
        <w:t>mluvou</w:t>
      </w:r>
      <w:r w:rsidR="00EB779D">
        <w:rPr>
          <w:lang w:val="sk-SK"/>
        </w:rPr>
        <w:t xml:space="preserve"> alebo Prílohou č. 1 tejto Zmluvy</w:t>
      </w:r>
      <w:r w:rsidR="004A7671" w:rsidRPr="005F4C20">
        <w:rPr>
          <w:lang w:val="sk-SK"/>
        </w:rPr>
        <w:t>,</w:t>
      </w:r>
    </w:p>
    <w:p w14:paraId="72E87E42" w14:textId="77777777" w:rsidR="004A7671" w:rsidRDefault="005F4C20" w:rsidP="005F4C20">
      <w:pPr>
        <w:pStyle w:val="Default"/>
        <w:numPr>
          <w:ilvl w:val="0"/>
          <w:numId w:val="35"/>
        </w:numPr>
        <w:spacing w:before="120"/>
        <w:jc w:val="both"/>
        <w:rPr>
          <w:lang w:val="sk-SK"/>
        </w:rPr>
      </w:pPr>
      <w:r>
        <w:rPr>
          <w:lang w:val="sk-SK"/>
        </w:rPr>
        <w:t>K</w:t>
      </w:r>
      <w:r w:rsidR="004A7671" w:rsidRPr="004A7671">
        <w:rPr>
          <w:lang w:val="sk-SK"/>
        </w:rPr>
        <w:t>upujúci je v omeškaní so zaplatením faktúry o viac ako 60 dní.</w:t>
      </w:r>
    </w:p>
    <w:p w14:paraId="5C40AB4D" w14:textId="77777777" w:rsidR="004A7671" w:rsidRPr="005F4C20" w:rsidRDefault="005F4C20" w:rsidP="005F4C20">
      <w:pPr>
        <w:pStyle w:val="Default"/>
        <w:numPr>
          <w:ilvl w:val="1"/>
          <w:numId w:val="33"/>
        </w:numPr>
        <w:tabs>
          <w:tab w:val="clear" w:pos="360"/>
        </w:tabs>
        <w:spacing w:before="120"/>
        <w:jc w:val="both"/>
        <w:rPr>
          <w:lang w:val="sk-SK"/>
        </w:rPr>
      </w:pPr>
      <w:r>
        <w:rPr>
          <w:lang w:val="sk-SK"/>
        </w:rPr>
        <w:t>Odstúpenie od Z</w:t>
      </w:r>
      <w:r w:rsidR="004A7671" w:rsidRPr="004A7671">
        <w:rPr>
          <w:lang w:val="sk-SK"/>
        </w:rPr>
        <w:t>mluvy má následky stanovené príslušnými ustanoveniami Obchodného</w:t>
      </w:r>
      <w:r>
        <w:rPr>
          <w:lang w:val="sk-SK"/>
        </w:rPr>
        <w:t xml:space="preserve"> zákonníka, pokiaľ sa Z</w:t>
      </w:r>
      <w:r w:rsidR="004A7671" w:rsidRPr="005F4C20">
        <w:rPr>
          <w:lang w:val="sk-SK"/>
        </w:rPr>
        <w:t>mluvné strany nedohodnú inak.</w:t>
      </w:r>
    </w:p>
    <w:p w14:paraId="37F89698" w14:textId="60B4A0D5" w:rsidR="004A7671" w:rsidRDefault="004A7671" w:rsidP="00537322">
      <w:pPr>
        <w:pStyle w:val="Default"/>
        <w:numPr>
          <w:ilvl w:val="1"/>
          <w:numId w:val="33"/>
        </w:numPr>
        <w:tabs>
          <w:tab w:val="clear" w:pos="360"/>
        </w:tabs>
        <w:spacing w:before="120"/>
        <w:jc w:val="both"/>
        <w:rPr>
          <w:lang w:val="sk-SK"/>
        </w:rPr>
      </w:pPr>
      <w:r w:rsidRPr="004A7671">
        <w:rPr>
          <w:lang w:val="sk-SK"/>
        </w:rPr>
        <w:t xml:space="preserve">Pre účely tejto </w:t>
      </w:r>
      <w:r w:rsidR="005F4C20">
        <w:rPr>
          <w:lang w:val="sk-SK"/>
        </w:rPr>
        <w:t>Z</w:t>
      </w:r>
      <w:r w:rsidRPr="004A7671">
        <w:rPr>
          <w:lang w:val="sk-SK"/>
        </w:rPr>
        <w:t>mluvy sa za vyššiu moc považujú udalosti, ktoré nie sú závislé od konania</w:t>
      </w:r>
      <w:r w:rsidR="005F4C20">
        <w:rPr>
          <w:lang w:val="sk-SK"/>
        </w:rPr>
        <w:t xml:space="preserve"> </w:t>
      </w:r>
      <w:r w:rsidR="00DC24DA">
        <w:rPr>
          <w:lang w:val="sk-SK"/>
        </w:rPr>
        <w:t>Z</w:t>
      </w:r>
      <w:r w:rsidRPr="004A7671">
        <w:rPr>
          <w:lang w:val="sk-SK"/>
        </w:rPr>
        <w:t xml:space="preserve">mluvných strán, a ktoré nemôžu </w:t>
      </w:r>
      <w:r w:rsidR="00DC24DA">
        <w:rPr>
          <w:lang w:val="sk-SK"/>
        </w:rPr>
        <w:t>Z</w:t>
      </w:r>
      <w:r w:rsidRPr="004A7671">
        <w:rPr>
          <w:lang w:val="sk-SK"/>
        </w:rPr>
        <w:t>mluvné strany ani predvídať ani nijakým spôsobom</w:t>
      </w:r>
      <w:r w:rsidR="005F4C20">
        <w:rPr>
          <w:lang w:val="sk-SK"/>
        </w:rPr>
        <w:t xml:space="preserve"> </w:t>
      </w:r>
      <w:r w:rsidRPr="004A7671">
        <w:rPr>
          <w:lang w:val="sk-SK"/>
        </w:rPr>
        <w:t>priamo ovplyvniť, ako napr.: vojna, mobilizácia, povstanie, živelné pohromy, požiare,</w:t>
      </w:r>
      <w:r w:rsidR="005F4C20">
        <w:rPr>
          <w:lang w:val="sk-SK"/>
        </w:rPr>
        <w:t xml:space="preserve"> embargo, </w:t>
      </w:r>
      <w:r w:rsidRPr="004A7671">
        <w:rPr>
          <w:lang w:val="sk-SK"/>
        </w:rPr>
        <w:t xml:space="preserve">karantény. Oslobodenie od tejto povinnosti za nesplnenie dodania </w:t>
      </w:r>
      <w:r w:rsidR="005E11AC">
        <w:rPr>
          <w:lang w:val="sk-SK"/>
        </w:rPr>
        <w:t xml:space="preserve">predmetu </w:t>
      </w:r>
      <w:r w:rsidR="0065055B">
        <w:rPr>
          <w:lang w:val="sk-SK"/>
        </w:rPr>
        <w:t xml:space="preserve">kúpy </w:t>
      </w:r>
      <w:r w:rsidRPr="004A7671">
        <w:rPr>
          <w:lang w:val="sk-SK"/>
        </w:rPr>
        <w:t>trvá po dobu pôsobenia vyššej moci, najviac však dva mesiace. Po uplynutí tejto</w:t>
      </w:r>
      <w:r w:rsidR="005F4C20">
        <w:rPr>
          <w:lang w:val="sk-SK"/>
        </w:rPr>
        <w:t xml:space="preserve"> doby sa Z</w:t>
      </w:r>
      <w:r w:rsidRPr="004A7671">
        <w:rPr>
          <w:lang w:val="sk-SK"/>
        </w:rPr>
        <w:t xml:space="preserve">mluvné strany dohodnú o ďalšom postupe. Ak nedôjde k dohode, má </w:t>
      </w:r>
      <w:r w:rsidR="005F4C20">
        <w:rPr>
          <w:lang w:val="sk-SK"/>
        </w:rPr>
        <w:t xml:space="preserve">Zmluvná </w:t>
      </w:r>
      <w:r w:rsidRPr="004A7671">
        <w:rPr>
          <w:lang w:val="sk-SK"/>
        </w:rPr>
        <w:t>strana,</w:t>
      </w:r>
      <w:r w:rsidR="005F4C20">
        <w:rPr>
          <w:lang w:val="sk-SK"/>
        </w:rPr>
        <w:t xml:space="preserve"> </w:t>
      </w:r>
      <w:r w:rsidRPr="004A7671">
        <w:rPr>
          <w:lang w:val="sk-SK"/>
        </w:rPr>
        <w:t>ktorá sa odvolala na okolnosti vylučujúce zodpovednosť, právo odstúpi</w:t>
      </w:r>
      <w:r w:rsidR="00537322">
        <w:rPr>
          <w:lang w:val="sk-SK"/>
        </w:rPr>
        <w:t>ť od Z</w:t>
      </w:r>
      <w:r w:rsidRPr="004A7671">
        <w:rPr>
          <w:lang w:val="sk-SK"/>
        </w:rPr>
        <w:t>mluvy.</w:t>
      </w:r>
      <w:r w:rsidR="00537322">
        <w:rPr>
          <w:lang w:val="sk-SK"/>
        </w:rPr>
        <w:t xml:space="preserve"> </w:t>
      </w:r>
      <w:r w:rsidRPr="004A7671">
        <w:rPr>
          <w:lang w:val="sk-SK"/>
        </w:rPr>
        <w:t xml:space="preserve">Účinky odstúpenia nastanú dňom doručenia oznámenia o odstúpení druhej </w:t>
      </w:r>
      <w:r w:rsidR="00537322">
        <w:rPr>
          <w:lang w:val="sk-SK"/>
        </w:rPr>
        <w:t>Z</w:t>
      </w:r>
      <w:r w:rsidRPr="004A7671">
        <w:rPr>
          <w:lang w:val="sk-SK"/>
        </w:rPr>
        <w:t>mluvnej</w:t>
      </w:r>
      <w:r w:rsidR="00537322">
        <w:rPr>
          <w:lang w:val="sk-SK"/>
        </w:rPr>
        <w:t xml:space="preserve"> </w:t>
      </w:r>
      <w:r w:rsidRPr="004A7671">
        <w:rPr>
          <w:lang w:val="sk-SK"/>
        </w:rPr>
        <w:t>strane.</w:t>
      </w:r>
    </w:p>
    <w:p w14:paraId="56B61517" w14:textId="77777777" w:rsidR="004A7671" w:rsidRDefault="004A7671" w:rsidP="00537322">
      <w:pPr>
        <w:pStyle w:val="Default"/>
        <w:jc w:val="both"/>
        <w:rPr>
          <w:lang w:val="sk-SK"/>
        </w:rPr>
      </w:pPr>
    </w:p>
    <w:p w14:paraId="17F8EF7C" w14:textId="08B55718" w:rsidR="00316092" w:rsidRPr="00F92C3D" w:rsidRDefault="00316092" w:rsidP="00316092">
      <w:pPr>
        <w:jc w:val="center"/>
        <w:rPr>
          <w:b/>
        </w:rPr>
      </w:pPr>
      <w:r>
        <w:rPr>
          <w:b/>
        </w:rPr>
        <w:t>Článok IX.</w:t>
      </w:r>
    </w:p>
    <w:p w14:paraId="44082D0E" w14:textId="7C931C57" w:rsidR="00316092" w:rsidRPr="00F92C3D" w:rsidRDefault="00316092" w:rsidP="00316092">
      <w:pPr>
        <w:jc w:val="center"/>
        <w:rPr>
          <w:b/>
        </w:rPr>
      </w:pPr>
      <w:r>
        <w:rPr>
          <w:b/>
        </w:rPr>
        <w:t>Kontrola/Audit</w:t>
      </w:r>
    </w:p>
    <w:p w14:paraId="7F743FFF" w14:textId="66B01A10" w:rsidR="00316092" w:rsidRPr="00316092" w:rsidRDefault="00316092" w:rsidP="00316092">
      <w:pPr>
        <w:pStyle w:val="Default"/>
        <w:numPr>
          <w:ilvl w:val="1"/>
          <w:numId w:val="41"/>
        </w:numPr>
        <w:spacing w:before="120"/>
        <w:jc w:val="both"/>
        <w:rPr>
          <w:lang w:val="sk-SK"/>
        </w:rPr>
      </w:pPr>
      <w:r w:rsidRPr="00316092">
        <w:rPr>
          <w:lang w:val="sk-SK"/>
        </w:rPr>
        <w:t>Poskytovateľ je povinný strpieť výkon kontroly, auditu súvis</w:t>
      </w:r>
      <w:r w:rsidR="00B2335B">
        <w:rPr>
          <w:lang w:val="sk-SK"/>
        </w:rPr>
        <w:t>iaceho s predmetom tejto Z</w:t>
      </w:r>
      <w:r w:rsidRPr="00316092">
        <w:rPr>
          <w:lang w:val="sk-SK"/>
        </w:rPr>
        <w:t xml:space="preserve">mluvy kedykoľvek počas platnosti a účinnosti tejto </w:t>
      </w:r>
      <w:r w:rsidR="00B2335B">
        <w:rPr>
          <w:lang w:val="sk-SK"/>
        </w:rPr>
        <w:t>Z</w:t>
      </w:r>
      <w:r w:rsidRPr="00316092">
        <w:rPr>
          <w:lang w:val="sk-SK"/>
        </w:rPr>
        <w:t>mluvy, a to osobami oprávnenými na výkon kontroly/auditu, ktorými sú:</w:t>
      </w:r>
    </w:p>
    <w:p w14:paraId="452FE1C6" w14:textId="2A177886" w:rsidR="00316092" w:rsidRPr="00316092" w:rsidRDefault="00316092" w:rsidP="00316092">
      <w:pPr>
        <w:pStyle w:val="Default"/>
        <w:numPr>
          <w:ilvl w:val="0"/>
          <w:numId w:val="42"/>
        </w:numPr>
        <w:spacing w:before="120"/>
        <w:jc w:val="both"/>
        <w:rPr>
          <w:rStyle w:val="FontStyle45"/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r w:rsidRPr="00316092"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  <w:lastRenderedPageBreak/>
        <w:t>Ministerstvo životného prostredia SR a ním poverené osoby,</w:t>
      </w:r>
    </w:p>
    <w:p w14:paraId="58F5459D" w14:textId="5D81DA3A" w:rsidR="00316092" w:rsidRPr="00316092" w:rsidRDefault="00316092" w:rsidP="00316092">
      <w:pPr>
        <w:pStyle w:val="Default"/>
        <w:numPr>
          <w:ilvl w:val="0"/>
          <w:numId w:val="42"/>
        </w:numPr>
        <w:spacing w:before="120"/>
        <w:jc w:val="both"/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</w:pPr>
      <w:r w:rsidRPr="00316092"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  <w:t>Útvar vnútorného auditu Ministerstva životného prostredia SR / Útvar vnútornej kontroly Slovenskej agentúry životného prostredia a nimi poverené osoby,</w:t>
      </w:r>
    </w:p>
    <w:p w14:paraId="547C8C53" w14:textId="3F32EE13" w:rsidR="00316092" w:rsidRPr="00316092" w:rsidRDefault="00316092" w:rsidP="00316092">
      <w:pPr>
        <w:pStyle w:val="Default"/>
        <w:numPr>
          <w:ilvl w:val="0"/>
          <w:numId w:val="42"/>
        </w:numPr>
        <w:spacing w:before="120"/>
        <w:jc w:val="both"/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</w:pPr>
      <w:r w:rsidRPr="00316092"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  <w:t>Najvyšší kontrolný úrad SR a ním poverené osoby,</w:t>
      </w:r>
    </w:p>
    <w:p w14:paraId="49202265" w14:textId="0D935141" w:rsidR="00316092" w:rsidRPr="00316092" w:rsidRDefault="00316092" w:rsidP="00316092">
      <w:pPr>
        <w:pStyle w:val="Default"/>
        <w:numPr>
          <w:ilvl w:val="0"/>
          <w:numId w:val="42"/>
        </w:numPr>
        <w:spacing w:before="120"/>
        <w:jc w:val="both"/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</w:pPr>
      <w:r w:rsidRPr="00316092"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  <w:t>Orgán auditu, jeho spolupracujúce orgány (Úrad vládneho auditu a osoby poverené na výkon kontroly/auditu,</w:t>
      </w:r>
    </w:p>
    <w:p w14:paraId="70D45926" w14:textId="111EE0E9" w:rsidR="00316092" w:rsidRPr="00316092" w:rsidRDefault="00316092" w:rsidP="00316092">
      <w:pPr>
        <w:pStyle w:val="Default"/>
        <w:numPr>
          <w:ilvl w:val="0"/>
          <w:numId w:val="42"/>
        </w:numPr>
        <w:spacing w:before="120"/>
        <w:jc w:val="both"/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</w:pPr>
      <w:r w:rsidRPr="00316092"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  <w:t>Splnomocnení zástupcovia Európskej Komisie a Európskeho dvora audítorov,</w:t>
      </w:r>
    </w:p>
    <w:p w14:paraId="1D6D0C8E" w14:textId="7085EE04" w:rsidR="00316092" w:rsidRPr="00316092" w:rsidRDefault="00316092" w:rsidP="00316092">
      <w:pPr>
        <w:pStyle w:val="Default"/>
        <w:numPr>
          <w:ilvl w:val="0"/>
          <w:numId w:val="42"/>
        </w:numPr>
        <w:spacing w:before="120"/>
        <w:jc w:val="both"/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</w:pPr>
      <w:r w:rsidRPr="00316092"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  <w:t>Orgán zabezpečujúci ochranu finančných záujmov EÚ,</w:t>
      </w:r>
    </w:p>
    <w:p w14:paraId="7B875FE6" w14:textId="63BFE995" w:rsidR="00316092" w:rsidRPr="00316092" w:rsidRDefault="00316092" w:rsidP="00316092">
      <w:pPr>
        <w:pStyle w:val="Default"/>
        <w:numPr>
          <w:ilvl w:val="0"/>
          <w:numId w:val="42"/>
        </w:numPr>
        <w:spacing w:before="120"/>
        <w:jc w:val="both"/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</w:pPr>
      <w:r w:rsidRPr="00316092">
        <w:rPr>
          <w:rStyle w:val="FontStyle45"/>
          <w:rFonts w:ascii="Times New Roman" w:hAnsi="Times New Roman" w:cs="Times New Roman"/>
          <w:b w:val="0"/>
          <w:sz w:val="24"/>
          <w:szCs w:val="24"/>
          <w:lang w:val="sk-SK"/>
        </w:rPr>
        <w:t>Osoby prizvané orgánmi uvedenými v písm. a) až f) v súlade s príslušnými právnymi predpismi SR a právnymi aktmi EÚ.</w:t>
      </w:r>
    </w:p>
    <w:p w14:paraId="0D472A4E" w14:textId="77777777" w:rsidR="00316092" w:rsidRDefault="00316092" w:rsidP="002800C1">
      <w:pPr>
        <w:jc w:val="center"/>
        <w:rPr>
          <w:b/>
        </w:rPr>
      </w:pPr>
    </w:p>
    <w:p w14:paraId="22540553" w14:textId="10A10B9C" w:rsidR="002800C1" w:rsidRPr="00F92C3D" w:rsidRDefault="00436BB1" w:rsidP="002800C1">
      <w:pPr>
        <w:jc w:val="center"/>
        <w:rPr>
          <w:b/>
        </w:rPr>
      </w:pPr>
      <w:r>
        <w:rPr>
          <w:b/>
        </w:rPr>
        <w:t xml:space="preserve">Článok </w:t>
      </w:r>
      <w:r w:rsidR="008E0C5D">
        <w:rPr>
          <w:b/>
        </w:rPr>
        <w:t>X</w:t>
      </w:r>
      <w:r>
        <w:rPr>
          <w:b/>
        </w:rPr>
        <w:t>.</w:t>
      </w:r>
    </w:p>
    <w:p w14:paraId="0C5CFF32" w14:textId="77777777" w:rsidR="002800C1" w:rsidRPr="00F92C3D" w:rsidRDefault="002800C1" w:rsidP="002800C1">
      <w:pPr>
        <w:jc w:val="center"/>
        <w:rPr>
          <w:b/>
        </w:rPr>
      </w:pPr>
      <w:r w:rsidRPr="00F92C3D">
        <w:rPr>
          <w:b/>
        </w:rPr>
        <w:t>Záverečné ustanovenia</w:t>
      </w:r>
    </w:p>
    <w:p w14:paraId="66B6E3EC" w14:textId="77777777" w:rsidR="002800C1" w:rsidRPr="00F81D47" w:rsidRDefault="002800C1" w:rsidP="002800C1">
      <w:pPr>
        <w:pStyle w:val="Odsekzoznamu"/>
        <w:numPr>
          <w:ilvl w:val="0"/>
          <w:numId w:val="20"/>
        </w:numPr>
        <w:spacing w:before="120"/>
        <w:jc w:val="both"/>
        <w:rPr>
          <w:vanish/>
        </w:rPr>
      </w:pPr>
    </w:p>
    <w:p w14:paraId="1152CEDF" w14:textId="5BEE40EF" w:rsidR="00436BB1" w:rsidRDefault="00436BB1" w:rsidP="00AC10DF">
      <w:pPr>
        <w:pStyle w:val="Default"/>
        <w:numPr>
          <w:ilvl w:val="1"/>
          <w:numId w:val="37"/>
        </w:numPr>
        <w:spacing w:before="120"/>
        <w:jc w:val="both"/>
        <w:rPr>
          <w:lang w:val="sk-SK"/>
        </w:rPr>
      </w:pPr>
      <w:r w:rsidRPr="00436BB1">
        <w:rPr>
          <w:lang w:val="sk-SK"/>
        </w:rPr>
        <w:t xml:space="preserve">Táto Zmluva </w:t>
      </w:r>
      <w:r>
        <w:rPr>
          <w:lang w:val="sk-SK"/>
        </w:rPr>
        <w:t xml:space="preserve">sa </w:t>
      </w:r>
      <w:r w:rsidRPr="00542DDC">
        <w:rPr>
          <w:lang w:val="sk-SK"/>
        </w:rPr>
        <w:t xml:space="preserve">vyhotovuje v </w:t>
      </w:r>
      <w:r w:rsidR="005E11AC" w:rsidRPr="00542DDC">
        <w:rPr>
          <w:lang w:val="sk-SK"/>
        </w:rPr>
        <w:t>piatich</w:t>
      </w:r>
      <w:r w:rsidRPr="00542DDC">
        <w:rPr>
          <w:lang w:val="sk-SK"/>
        </w:rPr>
        <w:t xml:space="preserve"> rovnopisoch</w:t>
      </w:r>
      <w:r w:rsidRPr="00436BB1">
        <w:rPr>
          <w:lang w:val="sk-SK"/>
        </w:rPr>
        <w:t xml:space="preserve">, </w:t>
      </w:r>
      <w:r w:rsidR="005E11AC">
        <w:rPr>
          <w:lang w:val="sk-SK"/>
        </w:rPr>
        <w:t>pričom Kupujúci obdrží tri rovnopisy a Predávajúci dva rovnopisy.</w:t>
      </w:r>
    </w:p>
    <w:p w14:paraId="30D6F756" w14:textId="77777777" w:rsidR="00436BB1" w:rsidRDefault="00436BB1" w:rsidP="00022083">
      <w:pPr>
        <w:pStyle w:val="Default"/>
        <w:numPr>
          <w:ilvl w:val="1"/>
          <w:numId w:val="37"/>
        </w:numPr>
        <w:spacing w:before="120"/>
        <w:jc w:val="both"/>
        <w:rPr>
          <w:lang w:val="sk-SK"/>
        </w:rPr>
      </w:pPr>
      <w:r w:rsidRPr="00436BB1">
        <w:rPr>
          <w:lang w:val="sk-SK"/>
        </w:rPr>
        <w:t xml:space="preserve">Pokiaľ nie je v tejto </w:t>
      </w:r>
      <w:r>
        <w:rPr>
          <w:lang w:val="sk-SK"/>
        </w:rPr>
        <w:t>Z</w:t>
      </w:r>
      <w:r w:rsidRPr="00436BB1">
        <w:rPr>
          <w:lang w:val="sk-SK"/>
        </w:rPr>
        <w:t xml:space="preserve">mluve dohodnuté inak, riadia sa práva a povinnosti </w:t>
      </w:r>
      <w:r>
        <w:rPr>
          <w:lang w:val="sk-SK"/>
        </w:rPr>
        <w:t>Z</w:t>
      </w:r>
      <w:r w:rsidRPr="00436BB1">
        <w:rPr>
          <w:lang w:val="sk-SK"/>
        </w:rPr>
        <w:t>mluvných strán</w:t>
      </w:r>
      <w:r>
        <w:rPr>
          <w:lang w:val="sk-SK"/>
        </w:rPr>
        <w:t xml:space="preserve"> </w:t>
      </w:r>
      <w:r w:rsidRPr="00436BB1">
        <w:rPr>
          <w:lang w:val="sk-SK"/>
        </w:rPr>
        <w:t>podľa Obchodného zákonníka, predovšetkým ustanoveniami o kúpnej zmluve.</w:t>
      </w:r>
    </w:p>
    <w:p w14:paraId="41DB6C2B" w14:textId="77777777" w:rsidR="00436BB1" w:rsidRPr="00436BB1" w:rsidRDefault="00436BB1" w:rsidP="00436BB1">
      <w:pPr>
        <w:pStyle w:val="Default"/>
        <w:numPr>
          <w:ilvl w:val="1"/>
          <w:numId w:val="37"/>
        </w:numPr>
        <w:tabs>
          <w:tab w:val="clear" w:pos="360"/>
        </w:tabs>
        <w:spacing w:before="120"/>
        <w:jc w:val="both"/>
        <w:rPr>
          <w:lang w:val="sk-SK"/>
        </w:rPr>
      </w:pPr>
      <w:r w:rsidRPr="00436BB1">
        <w:rPr>
          <w:lang w:val="sk-SK"/>
        </w:rPr>
        <w:t>Zmluvné strany sa dohodli, že rozhodné právo je právo Slovenskej republiky.</w:t>
      </w:r>
    </w:p>
    <w:p w14:paraId="19D183DE" w14:textId="77777777" w:rsidR="00436BB1" w:rsidRDefault="002800C1" w:rsidP="00D700BC">
      <w:pPr>
        <w:pStyle w:val="Default"/>
        <w:numPr>
          <w:ilvl w:val="1"/>
          <w:numId w:val="37"/>
        </w:numPr>
        <w:tabs>
          <w:tab w:val="clear" w:pos="360"/>
        </w:tabs>
        <w:spacing w:before="120"/>
        <w:jc w:val="both"/>
        <w:rPr>
          <w:lang w:val="sk-SK"/>
        </w:rPr>
      </w:pPr>
      <w:r w:rsidRPr="00436BB1">
        <w:rPr>
          <w:lang w:val="sk-SK"/>
        </w:rPr>
        <w:t>Zmluvné strany sa zaväzujú riešiť spory vyplývajúce z tejto Zmluvy prednostne formou dohody prostredníctvo</w:t>
      </w:r>
      <w:r w:rsidR="00436BB1">
        <w:rPr>
          <w:lang w:val="sk-SK"/>
        </w:rPr>
        <w:t xml:space="preserve">m svojich štatutárnych orgánov. </w:t>
      </w:r>
      <w:r w:rsidRPr="00436BB1">
        <w:rPr>
          <w:lang w:val="sk-SK"/>
        </w:rPr>
        <w:t>V prípade, že spor sa nevyrieši dohodou, ktorákoľvek zo Zmluvných strán je oprávnená podať návrh na vyriešenie sporu príslušnému súdu Slovenskej republiky.</w:t>
      </w:r>
    </w:p>
    <w:p w14:paraId="15BC91C0" w14:textId="77777777" w:rsidR="00D700BC" w:rsidRPr="00D700BC" w:rsidRDefault="00D700BC" w:rsidP="00D700BC">
      <w:pPr>
        <w:pStyle w:val="Default"/>
        <w:numPr>
          <w:ilvl w:val="1"/>
          <w:numId w:val="37"/>
        </w:numPr>
        <w:spacing w:before="120"/>
        <w:jc w:val="both"/>
        <w:rPr>
          <w:lang w:val="sk-SK"/>
        </w:rPr>
      </w:pPr>
      <w:r>
        <w:rPr>
          <w:lang w:val="sk-SK"/>
        </w:rPr>
        <w:t xml:space="preserve">Ak </w:t>
      </w:r>
      <w:r w:rsidRPr="00D700BC">
        <w:rPr>
          <w:lang w:val="sk-SK"/>
        </w:rPr>
        <w:t xml:space="preserve">niektoré ustanovenia tejto </w:t>
      </w:r>
      <w:r>
        <w:rPr>
          <w:lang w:val="sk-SK"/>
        </w:rPr>
        <w:t>Zmluvy</w:t>
      </w:r>
      <w:r w:rsidRPr="00D700BC">
        <w:rPr>
          <w:lang w:val="sk-SK"/>
        </w:rPr>
        <w:t xml:space="preserve"> budú </w:t>
      </w:r>
      <w:r>
        <w:rPr>
          <w:lang w:val="sk-SK"/>
        </w:rPr>
        <w:t>považované</w:t>
      </w:r>
      <w:r w:rsidRPr="00D700BC">
        <w:rPr>
          <w:lang w:val="sk-SK"/>
        </w:rPr>
        <w:t xml:space="preserve"> za neplatné alebo nevymáhateľné, potom takéto ustanovenia </w:t>
      </w:r>
      <w:r>
        <w:rPr>
          <w:lang w:val="sk-SK"/>
        </w:rPr>
        <w:t>Zmluvy</w:t>
      </w:r>
      <w:r w:rsidRPr="00D700BC">
        <w:rPr>
          <w:lang w:val="sk-SK"/>
        </w:rPr>
        <w:t xml:space="preserve"> budú neplatné iba v dotknutom a v najužšom možnom rozsahu, pričom zvyšná časť týchto ustanovení, ich význam a dôsledky, ako aj ostatné ustanovenia </w:t>
      </w:r>
      <w:r>
        <w:rPr>
          <w:lang w:val="sk-SK"/>
        </w:rPr>
        <w:t>Zmluvy</w:t>
      </w:r>
      <w:r w:rsidRPr="00D700BC">
        <w:rPr>
          <w:lang w:val="sk-SK"/>
        </w:rPr>
        <w:t xml:space="preserve"> zostanú aj naďalej v platnosti.</w:t>
      </w:r>
    </w:p>
    <w:p w14:paraId="7E302BC4" w14:textId="77777777" w:rsidR="002800C1" w:rsidRDefault="002800C1" w:rsidP="00AE2A67">
      <w:pPr>
        <w:pStyle w:val="Default"/>
        <w:numPr>
          <w:ilvl w:val="1"/>
          <w:numId w:val="37"/>
        </w:numPr>
        <w:spacing w:before="120"/>
        <w:jc w:val="both"/>
        <w:rPr>
          <w:lang w:val="sk-SK"/>
        </w:rPr>
      </w:pPr>
      <w:r w:rsidRPr="00AE2A67">
        <w:rPr>
          <w:lang w:val="sk-SK"/>
        </w:rPr>
        <w:t xml:space="preserve">Táto Zmluva nadobúda platnosť dňom jej podpisu oprávnenými zástupcami oboch Zmluvných strán a účinnosť v súlade s § 47a zákona č. 40/1964 Zb. Občiansky zákonník v znení neskorších predpisov a § 5a zákona č. 211/2000 Z. z. o slobodnom prístupe k informáciám a o zmene a doplnení niektorých zákonov (zákon o slobode informácií) v znení neskorších predpisov (ďalej len „Zákon o slobode informácií) dňom nasledujúcim po dni jej zverejnenia v Centrálnom registri zmlúv vedenom Úradom </w:t>
      </w:r>
      <w:r w:rsidR="00AE2A67">
        <w:rPr>
          <w:lang w:val="sk-SK"/>
        </w:rPr>
        <w:t xml:space="preserve">vlády Slovenskej republiky. </w:t>
      </w:r>
      <w:r w:rsidRPr="00AE2A67">
        <w:rPr>
          <w:lang w:val="sk-SK"/>
        </w:rPr>
        <w:t>Poskytovateľ berie na vedomie, že táto Zmluva je povinne zverejňovanou Zmluvou podľa Zákona o slobode informácií a súhlasí s jej zverejnením v Centrálnom registri zmlúv vedenom Úradom vlády Slovenskej republiky.</w:t>
      </w:r>
    </w:p>
    <w:p w14:paraId="5470D284" w14:textId="77777777" w:rsidR="00316092" w:rsidRDefault="00316092" w:rsidP="00316092">
      <w:pPr>
        <w:pStyle w:val="Default"/>
        <w:spacing w:before="120"/>
        <w:ind w:left="360"/>
        <w:jc w:val="both"/>
        <w:rPr>
          <w:lang w:val="sk-SK"/>
        </w:rPr>
      </w:pPr>
    </w:p>
    <w:p w14:paraId="0749068C" w14:textId="77777777" w:rsidR="00316092" w:rsidRDefault="00316092" w:rsidP="00316092">
      <w:pPr>
        <w:pStyle w:val="Default"/>
        <w:spacing w:before="120"/>
        <w:ind w:left="360"/>
        <w:jc w:val="both"/>
        <w:rPr>
          <w:lang w:val="sk-SK"/>
        </w:rPr>
      </w:pPr>
    </w:p>
    <w:p w14:paraId="178CCE40" w14:textId="77777777" w:rsidR="00316092" w:rsidRPr="00AE2A67" w:rsidRDefault="00316092" w:rsidP="00316092">
      <w:pPr>
        <w:pStyle w:val="Default"/>
        <w:spacing w:before="120"/>
        <w:ind w:left="360"/>
        <w:jc w:val="both"/>
        <w:rPr>
          <w:lang w:val="sk-SK"/>
        </w:rPr>
      </w:pPr>
    </w:p>
    <w:p w14:paraId="190C072D" w14:textId="77777777" w:rsidR="002800C1" w:rsidRDefault="00C33B5B" w:rsidP="004E0188">
      <w:pPr>
        <w:pStyle w:val="Default"/>
        <w:numPr>
          <w:ilvl w:val="1"/>
          <w:numId w:val="37"/>
        </w:numPr>
        <w:spacing w:before="120"/>
        <w:jc w:val="both"/>
        <w:rPr>
          <w:lang w:val="sk-SK"/>
        </w:rPr>
      </w:pPr>
      <w:r w:rsidRPr="00C33B5B">
        <w:rPr>
          <w:lang w:val="sk-SK"/>
        </w:rPr>
        <w:lastRenderedPageBreak/>
        <w:t xml:space="preserve">Zmluvné strany vyhlasujú, že sú plne spôsobilé na právne úkony, že ich zmluvná voľnosť </w:t>
      </w:r>
      <w:r>
        <w:rPr>
          <w:lang w:val="sk-SK"/>
        </w:rPr>
        <w:t>nie je ničím obmedzená, že Z</w:t>
      </w:r>
      <w:r w:rsidRPr="00C33B5B">
        <w:rPr>
          <w:lang w:val="sk-SK"/>
        </w:rPr>
        <w:t xml:space="preserve">mluvu neuzavreli ani v tiesni, ani za nápadne nevýhodných </w:t>
      </w:r>
      <w:r>
        <w:rPr>
          <w:lang w:val="sk-SK"/>
        </w:rPr>
        <w:t>podmienok, že si obsah Z</w:t>
      </w:r>
      <w:r w:rsidRPr="00C33B5B">
        <w:rPr>
          <w:lang w:val="sk-SK"/>
        </w:rPr>
        <w:t>mluvy dôkladne prečítali</w:t>
      </w:r>
      <w:r>
        <w:rPr>
          <w:lang w:val="sk-SK"/>
        </w:rPr>
        <w:t>,</w:t>
      </w:r>
      <w:r w:rsidRPr="00C33B5B">
        <w:rPr>
          <w:lang w:val="sk-SK"/>
        </w:rPr>
        <w:t xml:space="preserve"> a že tento im je jasný, zrozumiteľný a vyjadrujúci ich slobodnú, vážnu a spoločnú vôľu, a na znak súhlasu ju vlastnoručne</w:t>
      </w:r>
      <w:r>
        <w:rPr>
          <w:lang w:val="sk-SK"/>
        </w:rPr>
        <w:t xml:space="preserve"> </w:t>
      </w:r>
      <w:r w:rsidRPr="00C33B5B">
        <w:rPr>
          <w:lang w:val="sk-SK"/>
        </w:rPr>
        <w:t>podpisujú.</w:t>
      </w:r>
    </w:p>
    <w:p w14:paraId="7D7BFE52" w14:textId="77777777" w:rsidR="00C33B5B" w:rsidRPr="00C33B5B" w:rsidRDefault="00C33B5B" w:rsidP="00C33B5B">
      <w:pPr>
        <w:pStyle w:val="Default"/>
        <w:spacing w:before="120"/>
        <w:ind w:left="360"/>
        <w:jc w:val="both"/>
        <w:rPr>
          <w:lang w:val="sk-SK"/>
        </w:rPr>
      </w:pPr>
    </w:p>
    <w:p w14:paraId="18D879BE" w14:textId="77777777" w:rsidR="002800C1" w:rsidRPr="00F92C3D" w:rsidRDefault="002800C1" w:rsidP="002800C1">
      <w:pPr>
        <w:jc w:val="both"/>
      </w:pPr>
      <w:r w:rsidRPr="00F92C3D">
        <w:t>Príloha:</w:t>
      </w:r>
    </w:p>
    <w:p w14:paraId="43C31B81" w14:textId="77777777" w:rsidR="002800C1" w:rsidRPr="00F92C3D" w:rsidRDefault="002800C1" w:rsidP="002800C1">
      <w:pPr>
        <w:jc w:val="both"/>
      </w:pPr>
      <w:r w:rsidRPr="00F92C3D">
        <w:t xml:space="preserve">Príloha č. 1 – </w:t>
      </w:r>
      <w:r w:rsidR="00A176EA">
        <w:t>Opis predmetu zákazky</w:t>
      </w:r>
    </w:p>
    <w:p w14:paraId="2F030785" w14:textId="10A4805B" w:rsidR="002800C1" w:rsidRPr="00F92C3D" w:rsidRDefault="00612D57" w:rsidP="002800C1">
      <w:pPr>
        <w:jc w:val="both"/>
      </w:pPr>
      <w:r w:rsidRPr="00F92C3D">
        <w:t xml:space="preserve">Príloha č. </w:t>
      </w:r>
      <w:r>
        <w:t>2</w:t>
      </w:r>
      <w:r w:rsidRPr="00F92C3D">
        <w:t xml:space="preserve"> –</w:t>
      </w:r>
      <w:r>
        <w:t xml:space="preserve"> </w:t>
      </w:r>
      <w:r w:rsidRPr="00612D57">
        <w:t>Návrh na plnenie kritérií</w:t>
      </w:r>
    </w:p>
    <w:p w14:paraId="2244431F" w14:textId="77777777" w:rsidR="002800C1" w:rsidRPr="00F92C3D" w:rsidRDefault="002800C1" w:rsidP="002800C1">
      <w:pPr>
        <w:jc w:val="both"/>
      </w:pPr>
    </w:p>
    <w:p w14:paraId="2FCFD2E1" w14:textId="77777777" w:rsidR="00496A59" w:rsidRDefault="00496A59" w:rsidP="002800C1">
      <w:pPr>
        <w:tabs>
          <w:tab w:val="left" w:pos="5040"/>
        </w:tabs>
        <w:jc w:val="both"/>
      </w:pPr>
    </w:p>
    <w:p w14:paraId="52D9DAAD" w14:textId="77777777" w:rsidR="00496A59" w:rsidRDefault="00496A59" w:rsidP="002800C1">
      <w:pPr>
        <w:tabs>
          <w:tab w:val="left" w:pos="5040"/>
        </w:tabs>
        <w:jc w:val="both"/>
      </w:pPr>
    </w:p>
    <w:p w14:paraId="0AA70FFE" w14:textId="77777777" w:rsidR="002800C1" w:rsidRPr="00F92C3D" w:rsidRDefault="002800C1" w:rsidP="002800C1">
      <w:pPr>
        <w:tabs>
          <w:tab w:val="left" w:pos="5040"/>
        </w:tabs>
        <w:jc w:val="both"/>
      </w:pPr>
      <w:r w:rsidRPr="00F92C3D">
        <w:t xml:space="preserve">Za </w:t>
      </w:r>
      <w:r w:rsidR="00093A22">
        <w:t>Kupujúceho</w:t>
      </w:r>
      <w:r w:rsidRPr="00F92C3D">
        <w:t xml:space="preserve"> v</w:t>
      </w:r>
      <w:r w:rsidR="00EB779D">
        <w:t> Banskej Bystrici</w:t>
      </w:r>
      <w:r w:rsidR="00B6730B">
        <w:t xml:space="preserve"> </w:t>
      </w:r>
      <w:r w:rsidR="00B6730B">
        <w:tab/>
      </w:r>
      <w:r w:rsidRPr="00F92C3D">
        <w:t xml:space="preserve">Za </w:t>
      </w:r>
      <w:r w:rsidR="00093A22">
        <w:t>Predávajúceho</w:t>
      </w:r>
      <w:r w:rsidRPr="00F92C3D">
        <w:t xml:space="preserve"> v</w:t>
      </w:r>
      <w:r>
        <w:t xml:space="preserve"> </w:t>
      </w:r>
      <w:r w:rsidRPr="00812919">
        <w:rPr>
          <w:highlight w:val="yellow"/>
        </w:rPr>
        <w:t>.................</w:t>
      </w:r>
    </w:p>
    <w:p w14:paraId="461D4164" w14:textId="77777777" w:rsidR="002800C1" w:rsidRDefault="002800C1" w:rsidP="002800C1">
      <w:pPr>
        <w:tabs>
          <w:tab w:val="left" w:pos="5040"/>
        </w:tabs>
        <w:jc w:val="both"/>
      </w:pPr>
    </w:p>
    <w:p w14:paraId="6B62630E" w14:textId="77777777" w:rsidR="002800C1" w:rsidRPr="00F92C3D" w:rsidRDefault="002800C1" w:rsidP="002800C1">
      <w:pPr>
        <w:tabs>
          <w:tab w:val="left" w:pos="5040"/>
        </w:tabs>
        <w:jc w:val="both"/>
      </w:pPr>
      <w:r w:rsidRPr="00F92C3D">
        <w:t>dňa .................</w:t>
      </w:r>
      <w:r w:rsidRPr="00F92C3D">
        <w:tab/>
        <w:t>dňa .................</w:t>
      </w:r>
    </w:p>
    <w:p w14:paraId="387F0619" w14:textId="77777777" w:rsidR="002800C1" w:rsidRPr="00F92C3D" w:rsidRDefault="002800C1" w:rsidP="002800C1">
      <w:pPr>
        <w:tabs>
          <w:tab w:val="left" w:pos="5040"/>
        </w:tabs>
        <w:jc w:val="both"/>
      </w:pPr>
    </w:p>
    <w:p w14:paraId="7C19CA37" w14:textId="77777777" w:rsidR="002800C1" w:rsidRPr="00F92C3D" w:rsidRDefault="002800C1" w:rsidP="002800C1">
      <w:pPr>
        <w:tabs>
          <w:tab w:val="left" w:pos="5040"/>
        </w:tabs>
        <w:jc w:val="both"/>
      </w:pPr>
    </w:p>
    <w:p w14:paraId="046F97B8" w14:textId="77777777" w:rsidR="002800C1" w:rsidRPr="00F92C3D" w:rsidRDefault="002800C1" w:rsidP="002800C1">
      <w:pPr>
        <w:tabs>
          <w:tab w:val="left" w:pos="5040"/>
        </w:tabs>
        <w:jc w:val="both"/>
      </w:pPr>
    </w:p>
    <w:p w14:paraId="481C2B82" w14:textId="77777777" w:rsidR="00496A59" w:rsidRDefault="00496A59" w:rsidP="002800C1">
      <w:pPr>
        <w:tabs>
          <w:tab w:val="left" w:pos="5040"/>
        </w:tabs>
        <w:jc w:val="both"/>
      </w:pPr>
    </w:p>
    <w:p w14:paraId="7BBE06DF" w14:textId="77777777" w:rsidR="002800C1" w:rsidRPr="00F92C3D" w:rsidRDefault="002800C1" w:rsidP="002800C1">
      <w:pPr>
        <w:tabs>
          <w:tab w:val="left" w:pos="5040"/>
        </w:tabs>
        <w:jc w:val="both"/>
      </w:pPr>
      <w:r w:rsidRPr="00F92C3D">
        <w:t xml:space="preserve">–––––––––––––––––––––––––––––––––                </w:t>
      </w:r>
      <w:r w:rsidRPr="00F92C3D">
        <w:tab/>
        <w:t>––––––––––––––––––––––––––––</w:t>
      </w:r>
    </w:p>
    <w:p w14:paraId="441A8163" w14:textId="13C3F84E" w:rsidR="002800C1" w:rsidRPr="00F92C3D" w:rsidRDefault="002800C1" w:rsidP="002800C1">
      <w:pPr>
        <w:tabs>
          <w:tab w:val="left" w:pos="5040"/>
        </w:tabs>
        <w:jc w:val="both"/>
      </w:pPr>
      <w:r w:rsidRPr="00F92C3D">
        <w:rPr>
          <w:rStyle w:val="iadne"/>
          <w:shd w:val="clear" w:color="auto" w:fill="FFFFFF"/>
        </w:rPr>
        <w:t xml:space="preserve">RNDr. Richard </w:t>
      </w:r>
      <w:proofErr w:type="spellStart"/>
      <w:r w:rsidRPr="00F92C3D">
        <w:rPr>
          <w:rStyle w:val="iadne"/>
          <w:shd w:val="clear" w:color="auto" w:fill="FFFFFF"/>
        </w:rPr>
        <w:t>Müller</w:t>
      </w:r>
      <w:proofErr w:type="spellEnd"/>
      <w:r w:rsidRPr="00F92C3D">
        <w:rPr>
          <w:rStyle w:val="iadne"/>
          <w:shd w:val="clear" w:color="auto" w:fill="FFFFFF"/>
        </w:rPr>
        <w:t>, PhD</w:t>
      </w:r>
      <w:r w:rsidRPr="00F92C3D">
        <w:t>.</w:t>
      </w:r>
      <w:r w:rsidR="00316092">
        <w:t>, generálny riaditeľ</w:t>
      </w:r>
      <w:r w:rsidR="00316092">
        <w:tab/>
      </w:r>
      <w:r w:rsidR="00812919" w:rsidRPr="00812919">
        <w:rPr>
          <w:highlight w:val="yellow"/>
        </w:rPr>
        <w:t>.........................................</w:t>
      </w:r>
    </w:p>
    <w:p w14:paraId="47E28DDA" w14:textId="77777777" w:rsidR="00C33B5B" w:rsidRDefault="002800C1" w:rsidP="00C33B5B">
      <w:r w:rsidRPr="00F92C3D">
        <w:t>Slovenská agentúra životného prostredia</w:t>
      </w:r>
    </w:p>
    <w:p w14:paraId="5968CAB2" w14:textId="77777777" w:rsidR="00C33B5B" w:rsidRPr="00C33B5B" w:rsidRDefault="00C33B5B" w:rsidP="00C33B5B">
      <w:pPr>
        <w:sectPr w:rsidR="00C33B5B" w:rsidRPr="00C33B5B" w:rsidSect="008E3E6D">
          <w:headerReference w:type="default" r:id="rId8"/>
          <w:footerReference w:type="default" r:id="rId9"/>
          <w:pgSz w:w="11906" w:h="16838"/>
          <w:pgMar w:top="1417" w:right="1417" w:bottom="1417" w:left="1417" w:header="1077" w:footer="113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434FB16" w14:textId="77777777" w:rsidR="00967644" w:rsidRPr="00C33B5B" w:rsidRDefault="00967644" w:rsidP="00C33B5B">
      <w:pPr>
        <w:pStyle w:val="Zarkazkladnhotextu"/>
        <w:ind w:left="0"/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</w:pPr>
    </w:p>
    <w:sectPr w:rsidR="00967644" w:rsidRPr="00C33B5B" w:rsidSect="009062EE">
      <w:footerReference w:type="default" r:id="rId10"/>
      <w:headerReference w:type="first" r:id="rId11"/>
      <w:type w:val="continuous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C6DFD" w14:textId="77777777" w:rsidR="00F954B4" w:rsidRDefault="00F954B4" w:rsidP="00E84455">
      <w:r>
        <w:separator/>
      </w:r>
    </w:p>
  </w:endnote>
  <w:endnote w:type="continuationSeparator" w:id="0">
    <w:p w14:paraId="7E4A852D" w14:textId="77777777" w:rsidR="00F954B4" w:rsidRDefault="00F954B4" w:rsidP="00E8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B8152" w14:textId="77777777" w:rsidR="00537322" w:rsidRDefault="00537322" w:rsidP="00BC47F7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C4A3C5" wp14:editId="3ACB8C97">
              <wp:simplePos x="0" y="0"/>
              <wp:positionH relativeFrom="margin">
                <wp:posOffset>647700</wp:posOffset>
              </wp:positionH>
              <wp:positionV relativeFrom="paragraph">
                <wp:posOffset>20320</wp:posOffset>
              </wp:positionV>
              <wp:extent cx="1863306" cy="521227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306" cy="5212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B78AB" w14:textId="77777777" w:rsidR="00537322" w:rsidRPr="00962733" w:rsidRDefault="00537322" w:rsidP="00BC47F7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Tel.: </w:t>
                          </w:r>
                          <w: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+421 48 4374 182</w:t>
                          </w: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br/>
                            <w:t xml:space="preserve">Fax: +421 / 48 / 423 </w:t>
                          </w:r>
                          <w: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02 01</w:t>
                          </w:r>
                        </w:p>
                        <w:p w14:paraId="74410D29" w14:textId="77777777" w:rsidR="00537322" w:rsidRPr="00962733" w:rsidRDefault="00537322" w:rsidP="00BC47F7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petra.baricova</w:t>
                          </w: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@sazp.sk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4A3C5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51pt;margin-top:1.6pt;width:146.7pt;height: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" filled="f" stroked="f">
              <v:textbox>
                <w:txbxContent>
                  <w:p w14:paraId="53AB78AB" w14:textId="77777777" w:rsidR="00537322" w:rsidRPr="00962733" w:rsidRDefault="00537322" w:rsidP="00BC47F7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Tel.: </w:t>
                    </w:r>
                    <w: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+421 48 4374 182</w:t>
                    </w: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br/>
                      <w:t xml:space="preserve">Fax: +421 / 48 / 423 </w:t>
                    </w:r>
                    <w: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02 01</w:t>
                    </w:r>
                  </w:p>
                  <w:p w14:paraId="74410D29" w14:textId="77777777" w:rsidR="00537322" w:rsidRPr="00962733" w:rsidRDefault="00537322" w:rsidP="00BC47F7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E-mail: </w:t>
                    </w:r>
                    <w: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petra.baricova</w:t>
                    </w: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@sazp.sk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 wp14:anchorId="2DDD5665" wp14:editId="1F483CDB">
          <wp:simplePos x="0" y="0"/>
          <wp:positionH relativeFrom="margin">
            <wp:align>left</wp:align>
          </wp:positionH>
          <wp:positionV relativeFrom="paragraph">
            <wp:posOffset>5631</wp:posOffset>
          </wp:positionV>
          <wp:extent cx="544830" cy="465826"/>
          <wp:effectExtent l="0" t="0" r="7620" b="0"/>
          <wp:wrapNone/>
          <wp:docPr id="8" name="Obrázok 8" descr="Q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1" locked="0" layoutInCell="1" allowOverlap="1" wp14:anchorId="31536112" wp14:editId="66BFBC43">
          <wp:simplePos x="0" y="0"/>
          <wp:positionH relativeFrom="column">
            <wp:posOffset>4448103</wp:posOffset>
          </wp:positionH>
          <wp:positionV relativeFrom="paragraph">
            <wp:posOffset>53112</wp:posOffset>
          </wp:positionV>
          <wp:extent cx="1670050" cy="330200"/>
          <wp:effectExtent l="0" t="0" r="8890" b="0"/>
          <wp:wrapNone/>
          <wp:docPr id="7" name="Obrázok 7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A6568A" wp14:editId="5C52E42B">
              <wp:simplePos x="0" y="0"/>
              <wp:positionH relativeFrom="column">
                <wp:posOffset>2403247</wp:posOffset>
              </wp:positionH>
              <wp:positionV relativeFrom="paragraph">
                <wp:posOffset>10519</wp:posOffset>
              </wp:positionV>
              <wp:extent cx="2001029" cy="538480"/>
              <wp:effectExtent l="0" t="0" r="0" b="381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1029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DCC2B" w14:textId="77777777" w:rsidR="00537322" w:rsidRPr="00962733" w:rsidRDefault="00537322" w:rsidP="00BC47F7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IČO: 00626031 </w:t>
                          </w:r>
                        </w:p>
                        <w:p w14:paraId="742E783E" w14:textId="77777777" w:rsidR="00537322" w:rsidRPr="00962733" w:rsidRDefault="00537322" w:rsidP="00BC47F7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IBAN: SK37 8180 0000 0070 0038 9214</w:t>
                          </w:r>
                        </w:p>
                        <w:p w14:paraId="35C7CE92" w14:textId="77777777" w:rsidR="00537322" w:rsidRPr="00962733" w:rsidRDefault="00537322" w:rsidP="00BC47F7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IBAN: SK15 8180 0000 0070 0038 9222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6568A" id="Textové pole 10" o:spid="_x0000_s1028" type="#_x0000_t202" style="position:absolute;margin-left:189.25pt;margin-top:.85pt;width:157.55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" filled="f" stroked="f">
              <v:textbox>
                <w:txbxContent>
                  <w:p w14:paraId="4A1DCC2B" w14:textId="77777777" w:rsidR="00537322" w:rsidRPr="00962733" w:rsidRDefault="00537322" w:rsidP="00BC47F7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IČO: 00626031 </w:t>
                    </w:r>
                  </w:p>
                  <w:p w14:paraId="742E783E" w14:textId="77777777" w:rsidR="00537322" w:rsidRPr="00962733" w:rsidRDefault="00537322" w:rsidP="00BC47F7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IBAN: SK37 8180 0000 0070 0038 9214</w:t>
                    </w:r>
                  </w:p>
                  <w:p w14:paraId="35C7CE92" w14:textId="77777777" w:rsidR="00537322" w:rsidRPr="00962733" w:rsidRDefault="00537322" w:rsidP="00BC47F7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IBAN: SK15 8180 0000 0070 0038 9222</w:t>
                    </w:r>
                  </w:p>
                </w:txbxContent>
              </v:textbox>
            </v:shape>
          </w:pict>
        </mc:Fallback>
      </mc:AlternateContent>
    </w:r>
  </w:p>
  <w:p w14:paraId="2FCCFE88" w14:textId="77777777" w:rsidR="00537322" w:rsidRDefault="005373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C5358" w14:textId="77777777" w:rsidR="00537322" w:rsidRDefault="00537322">
    <w:pPr>
      <w:pStyle w:val="Pta"/>
      <w:jc w:val="center"/>
    </w:pPr>
  </w:p>
  <w:p w14:paraId="22064112" w14:textId="77777777" w:rsidR="00537322" w:rsidRDefault="00537322">
    <w:pPr>
      <w:pStyle w:val="Pta"/>
      <w:jc w:val="center"/>
    </w:pPr>
  </w:p>
  <w:p w14:paraId="64FB0ACE" w14:textId="77777777" w:rsidR="00537322" w:rsidRDefault="00537322">
    <w:pPr>
      <w:pStyle w:val="Pta"/>
      <w:jc w:val="center"/>
    </w:pPr>
  </w:p>
  <w:p w14:paraId="0DDA74AE" w14:textId="77777777" w:rsidR="00537322" w:rsidRDefault="00537322">
    <w:pPr>
      <w:pStyle w:val="Pta"/>
      <w:jc w:val="center"/>
    </w:pPr>
  </w:p>
  <w:p w14:paraId="10BAE3A6" w14:textId="77777777" w:rsidR="00537322" w:rsidRDefault="00537322">
    <w:pPr>
      <w:pStyle w:val="Pta"/>
      <w:jc w:val="center"/>
    </w:pPr>
  </w:p>
  <w:p w14:paraId="6CBBFFC3" w14:textId="77777777" w:rsidR="00537322" w:rsidRDefault="00537322">
    <w:pPr>
      <w:pStyle w:val="Pta"/>
      <w:jc w:val="center"/>
    </w:pPr>
  </w:p>
  <w:p w14:paraId="034FDF58" w14:textId="77777777" w:rsidR="00537322" w:rsidRDefault="00537322">
    <w:pPr>
      <w:pStyle w:val="Pta"/>
      <w:jc w:val="center"/>
    </w:pPr>
  </w:p>
  <w:p w14:paraId="2A37DE0E" w14:textId="77777777" w:rsidR="00537322" w:rsidRDefault="00537322">
    <w:pPr>
      <w:pStyle w:val="Pta"/>
      <w:jc w:val="center"/>
    </w:pPr>
  </w:p>
  <w:p w14:paraId="3C4E8393" w14:textId="77777777" w:rsidR="00537322" w:rsidRDefault="00537322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092">
      <w:rPr>
        <w:noProof/>
      </w:rPr>
      <w:t>8</w:t>
    </w:r>
    <w:r>
      <w:rPr>
        <w:noProof/>
      </w:rPr>
      <w:fldChar w:fldCharType="end"/>
    </w:r>
  </w:p>
  <w:p w14:paraId="2B1A69A2" w14:textId="77777777" w:rsidR="00537322" w:rsidRDefault="0053732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ADDFF" w14:textId="77777777" w:rsidR="00F954B4" w:rsidRDefault="00F954B4" w:rsidP="00E84455">
      <w:r>
        <w:separator/>
      </w:r>
    </w:p>
  </w:footnote>
  <w:footnote w:type="continuationSeparator" w:id="0">
    <w:p w14:paraId="7817C2F6" w14:textId="77777777" w:rsidR="00F954B4" w:rsidRDefault="00F954B4" w:rsidP="00E84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03828" w14:textId="77777777" w:rsidR="00537322" w:rsidRDefault="00537322" w:rsidP="00FC7E92">
    <w:pPr>
      <w:pStyle w:val="Hlavika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69D7A7" wp14:editId="0282C82F">
              <wp:simplePos x="0" y="0"/>
              <wp:positionH relativeFrom="column">
                <wp:posOffset>3681059</wp:posOffset>
              </wp:positionH>
              <wp:positionV relativeFrom="paragraph">
                <wp:posOffset>-219206</wp:posOffset>
              </wp:positionV>
              <wp:extent cx="2328701" cy="664761"/>
              <wp:effectExtent l="0" t="0" r="0" b="254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1F02" w14:textId="77777777" w:rsidR="00537322" w:rsidRDefault="00537322" w:rsidP="00BC47F7">
                          <w:pP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</w:pPr>
                        </w:p>
                        <w:p w14:paraId="199A8451" w14:textId="77777777" w:rsidR="00537322" w:rsidRDefault="00537322" w:rsidP="00BC47F7">
                          <w:pP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  <w:t>SEKCIA EKONOMIKY A PREVÁDZKY</w:t>
                          </w:r>
                        </w:p>
                        <w:p w14:paraId="57D2E32D" w14:textId="77777777" w:rsidR="00537322" w:rsidRPr="00821A79" w:rsidRDefault="00537322" w:rsidP="00BC47F7">
                          <w:pPr>
                            <w:rPr>
                              <w:rFonts w:ascii="Calibri" w:hAnsi="Calibri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 w:rsidRPr="00821A79">
                            <w:rPr>
                              <w:rFonts w:ascii="Calibri" w:hAnsi="Calibri"/>
                              <w:b/>
                              <w:color w:val="808080"/>
                              <w:sz w:val="18"/>
                              <w:szCs w:val="18"/>
                            </w:rPr>
                            <w:t>ODBOR VEREJNÉHO OBSTARÁVANIA</w:t>
                          </w:r>
                        </w:p>
                        <w:p w14:paraId="506227B0" w14:textId="77777777" w:rsidR="00537322" w:rsidRDefault="00537322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  <w:r w:rsidRPr="004C437F"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  <w:t>TAJOVSKÉHO 28, 975 90 BANSKÁ BYSTRICA</w:t>
                          </w:r>
                        </w:p>
                        <w:p w14:paraId="60996BD1" w14:textId="77777777" w:rsidR="00537322" w:rsidRDefault="00537322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78CA2BCE" w14:textId="77777777" w:rsidR="00537322" w:rsidRDefault="00537322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7EFF79D7" w14:textId="77777777" w:rsidR="00537322" w:rsidRDefault="00537322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29F21EA0" w14:textId="77777777" w:rsidR="00537322" w:rsidRDefault="00537322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488D9ACB" w14:textId="77777777" w:rsidR="00537322" w:rsidRDefault="00537322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7B784033" w14:textId="77777777" w:rsidR="00537322" w:rsidRDefault="00537322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4F43D84A" w14:textId="77777777" w:rsidR="00537322" w:rsidRDefault="00537322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78CD8125" w14:textId="77777777" w:rsidR="00537322" w:rsidRDefault="00537322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7EE068B7" w14:textId="77777777" w:rsidR="00537322" w:rsidRDefault="00537322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021E337D" w14:textId="77777777" w:rsidR="00537322" w:rsidRPr="004C437F" w:rsidRDefault="00537322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5BA9F164" w14:textId="77777777" w:rsidR="00537322" w:rsidRPr="00E15505" w:rsidRDefault="00537322" w:rsidP="00BC47F7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9D7A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289.85pt;margin-top:-17.25pt;width:183.35pt;height:52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" filled="f" stroked="f">
              <v:textbox>
                <w:txbxContent>
                  <w:p w14:paraId="73081F02" w14:textId="77777777" w:rsidR="00537322" w:rsidRDefault="00537322" w:rsidP="00BC47F7">
                    <w:pP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</w:pPr>
                  </w:p>
                  <w:p w14:paraId="199A8451" w14:textId="77777777" w:rsidR="00537322" w:rsidRDefault="00537322" w:rsidP="00BC47F7">
                    <w:pP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  <w:t>SEKCIA EKONOMIKY A PREVÁDZKY</w:t>
                    </w:r>
                  </w:p>
                  <w:p w14:paraId="57D2E32D" w14:textId="77777777" w:rsidR="00537322" w:rsidRPr="00821A79" w:rsidRDefault="00537322" w:rsidP="00BC47F7">
                    <w:pPr>
                      <w:rPr>
                        <w:rFonts w:ascii="Calibri" w:hAnsi="Calibri"/>
                        <w:b/>
                        <w:color w:val="808080"/>
                        <w:sz w:val="18"/>
                        <w:szCs w:val="18"/>
                      </w:rPr>
                    </w:pPr>
                    <w:r w:rsidRPr="00821A79">
                      <w:rPr>
                        <w:rFonts w:ascii="Calibri" w:hAnsi="Calibri"/>
                        <w:b/>
                        <w:color w:val="808080"/>
                        <w:sz w:val="18"/>
                        <w:szCs w:val="18"/>
                      </w:rPr>
                      <w:t>ODBOR VEREJNÉHO OBSTARÁVANIA</w:t>
                    </w:r>
                  </w:p>
                  <w:p w14:paraId="506227B0" w14:textId="77777777" w:rsidR="00537322" w:rsidRDefault="00537322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  <w:r w:rsidRPr="004C437F"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  <w:t>TAJOVSKÉHO 28, 975 90 BANSKÁ BYSTRICA</w:t>
                    </w:r>
                  </w:p>
                  <w:p w14:paraId="60996BD1" w14:textId="77777777" w:rsidR="00537322" w:rsidRDefault="00537322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14:paraId="78CA2BCE" w14:textId="77777777" w:rsidR="00537322" w:rsidRDefault="00537322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14:paraId="7EFF79D7" w14:textId="77777777" w:rsidR="00537322" w:rsidRDefault="00537322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14:paraId="29F21EA0" w14:textId="77777777" w:rsidR="00537322" w:rsidRDefault="00537322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14:paraId="488D9ACB" w14:textId="77777777" w:rsidR="00537322" w:rsidRDefault="00537322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14:paraId="7B784033" w14:textId="77777777" w:rsidR="00537322" w:rsidRDefault="00537322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14:paraId="4F43D84A" w14:textId="77777777" w:rsidR="00537322" w:rsidRDefault="00537322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14:paraId="78CD8125" w14:textId="77777777" w:rsidR="00537322" w:rsidRDefault="00537322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14:paraId="7EE068B7" w14:textId="77777777" w:rsidR="00537322" w:rsidRDefault="00537322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14:paraId="021E337D" w14:textId="77777777" w:rsidR="00537322" w:rsidRPr="004C437F" w:rsidRDefault="00537322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14:paraId="5BA9F164" w14:textId="77777777" w:rsidR="00537322" w:rsidRPr="00E15505" w:rsidRDefault="00537322" w:rsidP="00BC47F7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E46747C" wp14:editId="1FEFA8D8">
          <wp:simplePos x="0" y="0"/>
          <wp:positionH relativeFrom="column">
            <wp:posOffset>2501900</wp:posOffset>
          </wp:positionH>
          <wp:positionV relativeFrom="paragraph">
            <wp:posOffset>-45720</wp:posOffset>
          </wp:positionV>
          <wp:extent cx="12700" cy="584200"/>
          <wp:effectExtent l="0" t="0" r="0" b="0"/>
          <wp:wrapNone/>
          <wp:docPr id="4" name="Obrázok 4" descr="ci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487225B" w14:textId="77777777" w:rsidR="00537322" w:rsidRDefault="00537322" w:rsidP="00BC47F7">
    <w:pPr>
      <w:pStyle w:val="Hlavika"/>
      <w:jc w:val="right"/>
    </w:pPr>
    <w:r w:rsidRPr="00BC47F7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82D3152" wp14:editId="08CA023D">
          <wp:simplePos x="0" y="0"/>
          <wp:positionH relativeFrom="margin">
            <wp:align>left</wp:align>
          </wp:positionH>
          <wp:positionV relativeFrom="paragraph">
            <wp:posOffset>-169545</wp:posOffset>
          </wp:positionV>
          <wp:extent cx="1585261" cy="759125"/>
          <wp:effectExtent l="0" t="0" r="0" b="3175"/>
          <wp:wrapNone/>
          <wp:docPr id="5" name="Obrázok 5" descr="saz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zp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261" cy="75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DF65E" w14:textId="77777777" w:rsidR="00537322" w:rsidRDefault="00537322" w:rsidP="00BC47F7">
    <w:pPr>
      <w:pStyle w:val="Hlavika"/>
      <w:jc w:val="right"/>
    </w:pPr>
  </w:p>
  <w:p w14:paraId="772150E8" w14:textId="77777777" w:rsidR="00537322" w:rsidRDefault="00537322" w:rsidP="00BC47F7">
    <w:pPr>
      <w:pStyle w:val="Hlavika"/>
      <w:jc w:val="right"/>
    </w:pPr>
  </w:p>
  <w:p w14:paraId="5429CF8A" w14:textId="77777777" w:rsidR="00537322" w:rsidRDefault="00537322" w:rsidP="00BC47F7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212E0" w14:textId="77777777" w:rsidR="00537322" w:rsidRPr="008C3A9E" w:rsidRDefault="00537322">
    <w:pPr>
      <w:pStyle w:val="Hlavika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3" w15:restartNumberingAfterBreak="0">
    <w:nsid w:val="01AE2CDB"/>
    <w:multiLevelType w:val="hybridMultilevel"/>
    <w:tmpl w:val="358C88AE"/>
    <w:styleLink w:val="Importovantl70"/>
    <w:lvl w:ilvl="0" w:tplc="04882BD6">
      <w:start w:val="1"/>
      <w:numFmt w:val="bullet"/>
      <w:lvlText w:val="•"/>
      <w:lvlJc w:val="left"/>
      <w:pPr>
        <w:tabs>
          <w:tab w:val="left" w:pos="720"/>
          <w:tab w:val="num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2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A828A">
      <w:start w:val="1"/>
      <w:numFmt w:val="bullet"/>
      <w:lvlText w:val="•"/>
      <w:lvlJc w:val="left"/>
      <w:pPr>
        <w:tabs>
          <w:tab w:val="left" w:pos="720"/>
          <w:tab w:val="left" w:pos="1416"/>
          <w:tab w:val="num" w:pos="207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AE28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num" w:pos="2796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A17B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num" w:pos="3516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0833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num" w:pos="4236"/>
          <w:tab w:val="left" w:pos="4480"/>
          <w:tab w:val="left" w:pos="5040"/>
          <w:tab w:val="left" w:pos="5600"/>
          <w:tab w:val="left" w:pos="6160"/>
          <w:tab w:val="left" w:pos="6720"/>
        </w:tabs>
        <w:ind w:left="354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6C83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num" w:pos="4956"/>
          <w:tab w:val="left" w:pos="5040"/>
          <w:tab w:val="left" w:pos="5600"/>
          <w:tab w:val="left" w:pos="6160"/>
          <w:tab w:val="left" w:pos="6720"/>
        </w:tabs>
        <w:ind w:left="426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CE527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76"/>
          <w:tab w:val="left" w:pos="6160"/>
          <w:tab w:val="left" w:pos="6720"/>
        </w:tabs>
        <w:ind w:left="49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CF1A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396"/>
          <w:tab w:val="left" w:pos="6720"/>
        </w:tabs>
        <w:ind w:left="57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4820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7116"/>
        </w:tabs>
        <w:ind w:left="64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FF2A17"/>
    <w:multiLevelType w:val="multilevel"/>
    <w:tmpl w:val="F9B2B50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66454EC"/>
    <w:multiLevelType w:val="multilevel"/>
    <w:tmpl w:val="1DEAE2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430654"/>
    <w:multiLevelType w:val="multilevel"/>
    <w:tmpl w:val="AF8403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BE6A3D"/>
    <w:multiLevelType w:val="multilevel"/>
    <w:tmpl w:val="BFF830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720532"/>
    <w:multiLevelType w:val="hybridMultilevel"/>
    <w:tmpl w:val="E1BA2FE8"/>
    <w:lvl w:ilvl="0" w:tplc="82E03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A0AC6"/>
    <w:multiLevelType w:val="multilevel"/>
    <w:tmpl w:val="E12CF0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682AEE"/>
    <w:multiLevelType w:val="hybridMultilevel"/>
    <w:tmpl w:val="2E086FB6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81EEF"/>
    <w:multiLevelType w:val="multilevel"/>
    <w:tmpl w:val="601C89C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13" w15:restartNumberingAfterBreak="0">
    <w:nsid w:val="1EDB6D0A"/>
    <w:multiLevelType w:val="hybridMultilevel"/>
    <w:tmpl w:val="7E46D7B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2312A7"/>
    <w:multiLevelType w:val="multilevel"/>
    <w:tmpl w:val="456E21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35D6536"/>
    <w:multiLevelType w:val="hybridMultilevel"/>
    <w:tmpl w:val="19867E7E"/>
    <w:lvl w:ilvl="0" w:tplc="4C92F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909DD"/>
    <w:multiLevelType w:val="hybridMultilevel"/>
    <w:tmpl w:val="0A2EFD3C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630D3"/>
    <w:multiLevelType w:val="hybridMultilevel"/>
    <w:tmpl w:val="6C5A4518"/>
    <w:lvl w:ilvl="0" w:tplc="9C329C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DC4D6F"/>
    <w:multiLevelType w:val="hybridMultilevel"/>
    <w:tmpl w:val="DF16EA78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95DFA"/>
    <w:multiLevelType w:val="hybridMultilevel"/>
    <w:tmpl w:val="E214D44A"/>
    <w:lvl w:ilvl="0" w:tplc="0976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D20C94"/>
    <w:multiLevelType w:val="multilevel"/>
    <w:tmpl w:val="255A33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232C9E"/>
    <w:multiLevelType w:val="hybridMultilevel"/>
    <w:tmpl w:val="E0F4AD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4CB2"/>
    <w:multiLevelType w:val="multilevel"/>
    <w:tmpl w:val="22E645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1B62A3F"/>
    <w:multiLevelType w:val="hybridMultilevel"/>
    <w:tmpl w:val="4FDE88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2127D"/>
    <w:multiLevelType w:val="hybridMultilevel"/>
    <w:tmpl w:val="536E3A60"/>
    <w:lvl w:ilvl="0" w:tplc="06A2DE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67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321753"/>
    <w:multiLevelType w:val="multilevel"/>
    <w:tmpl w:val="072A4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8674E08"/>
    <w:multiLevelType w:val="hybridMultilevel"/>
    <w:tmpl w:val="B9D2546A"/>
    <w:lvl w:ilvl="0" w:tplc="82E03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7510"/>
    <w:multiLevelType w:val="hybridMultilevel"/>
    <w:tmpl w:val="60D2BBC4"/>
    <w:lvl w:ilvl="0" w:tplc="1506EB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60445"/>
    <w:multiLevelType w:val="hybridMultilevel"/>
    <w:tmpl w:val="B41E9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45365"/>
    <w:multiLevelType w:val="hybridMultilevel"/>
    <w:tmpl w:val="1A743E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641A9"/>
    <w:multiLevelType w:val="hybridMultilevel"/>
    <w:tmpl w:val="B37076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6592B"/>
    <w:multiLevelType w:val="hybridMultilevel"/>
    <w:tmpl w:val="1514F7F8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04A28"/>
    <w:multiLevelType w:val="hybridMultilevel"/>
    <w:tmpl w:val="63004D80"/>
    <w:lvl w:ilvl="0" w:tplc="0AB2B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66C7D"/>
    <w:multiLevelType w:val="hybridMultilevel"/>
    <w:tmpl w:val="D2A6D178"/>
    <w:lvl w:ilvl="0" w:tplc="C56AEE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6923F7D"/>
    <w:multiLevelType w:val="hybridMultilevel"/>
    <w:tmpl w:val="C3180968"/>
    <w:lvl w:ilvl="0" w:tplc="D0F4D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17013"/>
    <w:multiLevelType w:val="multilevel"/>
    <w:tmpl w:val="CFB4BC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EA3C47"/>
    <w:multiLevelType w:val="hybridMultilevel"/>
    <w:tmpl w:val="639CB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28019D"/>
    <w:multiLevelType w:val="multilevel"/>
    <w:tmpl w:val="3FF024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51C8F"/>
    <w:multiLevelType w:val="hybridMultilevel"/>
    <w:tmpl w:val="9056D6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5B7323"/>
    <w:multiLevelType w:val="multilevel"/>
    <w:tmpl w:val="AFE4483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62E1707"/>
    <w:multiLevelType w:val="hybridMultilevel"/>
    <w:tmpl w:val="1D2ED266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40820"/>
    <w:multiLevelType w:val="hybridMultilevel"/>
    <w:tmpl w:val="469662FE"/>
    <w:lvl w:ilvl="0" w:tplc="84CE4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A3571"/>
    <w:multiLevelType w:val="hybridMultilevel"/>
    <w:tmpl w:val="9C6ED060"/>
    <w:lvl w:ilvl="0" w:tplc="82E03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31F91"/>
    <w:multiLevelType w:val="hybridMultilevel"/>
    <w:tmpl w:val="406E28AC"/>
    <w:lvl w:ilvl="0" w:tplc="26BC44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0"/>
  </w:num>
  <w:num w:numId="3">
    <w:abstractNumId w:val="24"/>
  </w:num>
  <w:num w:numId="4">
    <w:abstractNumId w:val="43"/>
  </w:num>
  <w:num w:numId="5">
    <w:abstractNumId w:val="12"/>
  </w:num>
  <w:num w:numId="6">
    <w:abstractNumId w:val="3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8">
    <w:abstractNumId w:val="16"/>
  </w:num>
  <w:num w:numId="9">
    <w:abstractNumId w:val="11"/>
  </w:num>
  <w:num w:numId="10">
    <w:abstractNumId w:val="19"/>
  </w:num>
  <w:num w:numId="1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25"/>
  </w:num>
  <w:num w:numId="15">
    <w:abstractNumId w:val="44"/>
  </w:num>
  <w:num w:numId="16">
    <w:abstractNumId w:val="3"/>
  </w:num>
  <w:num w:numId="17">
    <w:abstractNumId w:val="21"/>
  </w:num>
  <w:num w:numId="18">
    <w:abstractNumId w:val="4"/>
  </w:num>
  <w:num w:numId="19">
    <w:abstractNumId w:val="29"/>
  </w:num>
  <w:num w:numId="20">
    <w:abstractNumId w:val="10"/>
  </w:num>
  <w:num w:numId="21">
    <w:abstractNumId w:val="27"/>
  </w:num>
  <w:num w:numId="22">
    <w:abstractNumId w:val="47"/>
  </w:num>
  <w:num w:numId="23">
    <w:abstractNumId w:val="37"/>
  </w:num>
  <w:num w:numId="24">
    <w:abstractNumId w:val="18"/>
  </w:num>
  <w:num w:numId="25">
    <w:abstractNumId w:val="22"/>
  </w:num>
  <w:num w:numId="26">
    <w:abstractNumId w:val="31"/>
  </w:num>
  <w:num w:numId="27">
    <w:abstractNumId w:val="9"/>
  </w:num>
  <w:num w:numId="28">
    <w:abstractNumId w:val="28"/>
  </w:num>
  <w:num w:numId="29">
    <w:abstractNumId w:val="8"/>
  </w:num>
  <w:num w:numId="30">
    <w:abstractNumId w:val="46"/>
  </w:num>
  <w:num w:numId="31">
    <w:abstractNumId w:val="32"/>
  </w:num>
  <w:num w:numId="32">
    <w:abstractNumId w:val="41"/>
  </w:num>
  <w:num w:numId="33">
    <w:abstractNumId w:val="7"/>
  </w:num>
  <w:num w:numId="34">
    <w:abstractNumId w:val="15"/>
  </w:num>
  <w:num w:numId="35">
    <w:abstractNumId w:val="36"/>
  </w:num>
  <w:num w:numId="36">
    <w:abstractNumId w:val="45"/>
  </w:num>
  <w:num w:numId="37">
    <w:abstractNumId w:val="5"/>
  </w:num>
  <w:num w:numId="38">
    <w:abstractNumId w:val="20"/>
  </w:num>
  <w:num w:numId="39">
    <w:abstractNumId w:val="38"/>
  </w:num>
  <w:num w:numId="40">
    <w:abstractNumId w:val="39"/>
  </w:num>
  <w:num w:numId="41">
    <w:abstractNumId w:val="14"/>
  </w:num>
  <w:num w:numId="42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3E"/>
    <w:rsid w:val="00000079"/>
    <w:rsid w:val="000021E9"/>
    <w:rsid w:val="00003653"/>
    <w:rsid w:val="00011B0C"/>
    <w:rsid w:val="00011D2B"/>
    <w:rsid w:val="00023F2C"/>
    <w:rsid w:val="00032A3F"/>
    <w:rsid w:val="00037E18"/>
    <w:rsid w:val="00042FE3"/>
    <w:rsid w:val="00044F0B"/>
    <w:rsid w:val="000524F8"/>
    <w:rsid w:val="0005415E"/>
    <w:rsid w:val="00066365"/>
    <w:rsid w:val="000737F9"/>
    <w:rsid w:val="00082B78"/>
    <w:rsid w:val="00085374"/>
    <w:rsid w:val="00086807"/>
    <w:rsid w:val="00093A22"/>
    <w:rsid w:val="000A23D3"/>
    <w:rsid w:val="000B6A7D"/>
    <w:rsid w:val="000C31EA"/>
    <w:rsid w:val="000C651A"/>
    <w:rsid w:val="000E35A1"/>
    <w:rsid w:val="000F0F8E"/>
    <w:rsid w:val="000F554D"/>
    <w:rsid w:val="00107F70"/>
    <w:rsid w:val="00112608"/>
    <w:rsid w:val="001153F8"/>
    <w:rsid w:val="001277DB"/>
    <w:rsid w:val="0013065F"/>
    <w:rsid w:val="0013393C"/>
    <w:rsid w:val="00135274"/>
    <w:rsid w:val="001435F7"/>
    <w:rsid w:val="00157607"/>
    <w:rsid w:val="00161BF2"/>
    <w:rsid w:val="00166CAC"/>
    <w:rsid w:val="00176379"/>
    <w:rsid w:val="00182276"/>
    <w:rsid w:val="00183664"/>
    <w:rsid w:val="00184FB6"/>
    <w:rsid w:val="00192483"/>
    <w:rsid w:val="001A11D8"/>
    <w:rsid w:val="001A39C2"/>
    <w:rsid w:val="001A4EDA"/>
    <w:rsid w:val="001A6C54"/>
    <w:rsid w:val="001A6E3A"/>
    <w:rsid w:val="001B7774"/>
    <w:rsid w:val="001C6409"/>
    <w:rsid w:val="001C6E65"/>
    <w:rsid w:val="001C7D21"/>
    <w:rsid w:val="001E4113"/>
    <w:rsid w:val="001F4BAD"/>
    <w:rsid w:val="002001DF"/>
    <w:rsid w:val="00211D00"/>
    <w:rsid w:val="00216E95"/>
    <w:rsid w:val="002230BE"/>
    <w:rsid w:val="00224DE1"/>
    <w:rsid w:val="00235A2C"/>
    <w:rsid w:val="00235BF3"/>
    <w:rsid w:val="00240380"/>
    <w:rsid w:val="00246623"/>
    <w:rsid w:val="00247100"/>
    <w:rsid w:val="00252B28"/>
    <w:rsid w:val="00257C9A"/>
    <w:rsid w:val="00261D44"/>
    <w:rsid w:val="002620B9"/>
    <w:rsid w:val="002748E5"/>
    <w:rsid w:val="00274EA1"/>
    <w:rsid w:val="002800C1"/>
    <w:rsid w:val="00286405"/>
    <w:rsid w:val="00290516"/>
    <w:rsid w:val="002A4DAF"/>
    <w:rsid w:val="002A6178"/>
    <w:rsid w:val="002D35D1"/>
    <w:rsid w:val="002D4933"/>
    <w:rsid w:val="002E3DF9"/>
    <w:rsid w:val="002E3E55"/>
    <w:rsid w:val="002E7CD1"/>
    <w:rsid w:val="002F08B2"/>
    <w:rsid w:val="002F49A4"/>
    <w:rsid w:val="00300136"/>
    <w:rsid w:val="0030197A"/>
    <w:rsid w:val="00315069"/>
    <w:rsid w:val="00315A13"/>
    <w:rsid w:val="00316092"/>
    <w:rsid w:val="0031611C"/>
    <w:rsid w:val="00316857"/>
    <w:rsid w:val="003229AB"/>
    <w:rsid w:val="00325A79"/>
    <w:rsid w:val="0033577A"/>
    <w:rsid w:val="0033602A"/>
    <w:rsid w:val="00342679"/>
    <w:rsid w:val="0036219B"/>
    <w:rsid w:val="0036253E"/>
    <w:rsid w:val="003640E3"/>
    <w:rsid w:val="00366D8B"/>
    <w:rsid w:val="00367E1A"/>
    <w:rsid w:val="00367FB3"/>
    <w:rsid w:val="00372389"/>
    <w:rsid w:val="003759B6"/>
    <w:rsid w:val="00381C4F"/>
    <w:rsid w:val="003969DA"/>
    <w:rsid w:val="003A0004"/>
    <w:rsid w:val="003A1AF1"/>
    <w:rsid w:val="003A5E77"/>
    <w:rsid w:val="003B2455"/>
    <w:rsid w:val="003D2E30"/>
    <w:rsid w:val="003E0636"/>
    <w:rsid w:val="003E0BBF"/>
    <w:rsid w:val="003E25CB"/>
    <w:rsid w:val="003E2689"/>
    <w:rsid w:val="003E4A6F"/>
    <w:rsid w:val="003E5521"/>
    <w:rsid w:val="003E5F7C"/>
    <w:rsid w:val="003E7BA7"/>
    <w:rsid w:val="00400DB0"/>
    <w:rsid w:val="0040174B"/>
    <w:rsid w:val="00401855"/>
    <w:rsid w:val="004050AB"/>
    <w:rsid w:val="00415704"/>
    <w:rsid w:val="0042207A"/>
    <w:rsid w:val="00424638"/>
    <w:rsid w:val="00436B26"/>
    <w:rsid w:val="00436BB1"/>
    <w:rsid w:val="00443CC5"/>
    <w:rsid w:val="00451AB2"/>
    <w:rsid w:val="00454F23"/>
    <w:rsid w:val="00456B50"/>
    <w:rsid w:val="00460E11"/>
    <w:rsid w:val="00466A98"/>
    <w:rsid w:val="0047351F"/>
    <w:rsid w:val="004758D4"/>
    <w:rsid w:val="00485674"/>
    <w:rsid w:val="00487AB7"/>
    <w:rsid w:val="00496A59"/>
    <w:rsid w:val="00497B9F"/>
    <w:rsid w:val="004A0387"/>
    <w:rsid w:val="004A3FC0"/>
    <w:rsid w:val="004A7671"/>
    <w:rsid w:val="004B2045"/>
    <w:rsid w:val="004B6601"/>
    <w:rsid w:val="004C2B20"/>
    <w:rsid w:val="004C6528"/>
    <w:rsid w:val="004D5324"/>
    <w:rsid w:val="004E3F0A"/>
    <w:rsid w:val="004E44EB"/>
    <w:rsid w:val="004E6C3C"/>
    <w:rsid w:val="00504F4C"/>
    <w:rsid w:val="00505DB8"/>
    <w:rsid w:val="00510037"/>
    <w:rsid w:val="00535D6C"/>
    <w:rsid w:val="005368E1"/>
    <w:rsid w:val="00537322"/>
    <w:rsid w:val="005410C0"/>
    <w:rsid w:val="00542DDC"/>
    <w:rsid w:val="0054490B"/>
    <w:rsid w:val="00547164"/>
    <w:rsid w:val="00551A5E"/>
    <w:rsid w:val="005572B8"/>
    <w:rsid w:val="00557459"/>
    <w:rsid w:val="00570EE3"/>
    <w:rsid w:val="00573441"/>
    <w:rsid w:val="00573E2A"/>
    <w:rsid w:val="00581C48"/>
    <w:rsid w:val="0058231E"/>
    <w:rsid w:val="00585446"/>
    <w:rsid w:val="005930BB"/>
    <w:rsid w:val="00597585"/>
    <w:rsid w:val="005A053A"/>
    <w:rsid w:val="005A0B8C"/>
    <w:rsid w:val="005C5A50"/>
    <w:rsid w:val="005D04C2"/>
    <w:rsid w:val="005D087C"/>
    <w:rsid w:val="005D2A70"/>
    <w:rsid w:val="005E11AC"/>
    <w:rsid w:val="005E4004"/>
    <w:rsid w:val="005F4C20"/>
    <w:rsid w:val="00612D57"/>
    <w:rsid w:val="0061302D"/>
    <w:rsid w:val="00613730"/>
    <w:rsid w:val="00621110"/>
    <w:rsid w:val="00626E97"/>
    <w:rsid w:val="00635681"/>
    <w:rsid w:val="006374C5"/>
    <w:rsid w:val="0065055B"/>
    <w:rsid w:val="00660835"/>
    <w:rsid w:val="00667102"/>
    <w:rsid w:val="0067765E"/>
    <w:rsid w:val="00677DB8"/>
    <w:rsid w:val="006802A2"/>
    <w:rsid w:val="006901BC"/>
    <w:rsid w:val="00690F88"/>
    <w:rsid w:val="006A185C"/>
    <w:rsid w:val="006B373A"/>
    <w:rsid w:val="006B64A7"/>
    <w:rsid w:val="006B78C2"/>
    <w:rsid w:val="006C6092"/>
    <w:rsid w:val="006D3ACC"/>
    <w:rsid w:val="006D492C"/>
    <w:rsid w:val="006D69CA"/>
    <w:rsid w:val="006E2B3B"/>
    <w:rsid w:val="00700D33"/>
    <w:rsid w:val="007030D3"/>
    <w:rsid w:val="00704A4B"/>
    <w:rsid w:val="00705C56"/>
    <w:rsid w:val="007164C6"/>
    <w:rsid w:val="00726286"/>
    <w:rsid w:val="007262E9"/>
    <w:rsid w:val="00737692"/>
    <w:rsid w:val="00746A78"/>
    <w:rsid w:val="007508A2"/>
    <w:rsid w:val="00754F48"/>
    <w:rsid w:val="00761CFF"/>
    <w:rsid w:val="00762F94"/>
    <w:rsid w:val="00765C65"/>
    <w:rsid w:val="00775675"/>
    <w:rsid w:val="00776BFD"/>
    <w:rsid w:val="007846C5"/>
    <w:rsid w:val="0078578D"/>
    <w:rsid w:val="007878A8"/>
    <w:rsid w:val="00793A6A"/>
    <w:rsid w:val="007944B1"/>
    <w:rsid w:val="00794724"/>
    <w:rsid w:val="007A0A55"/>
    <w:rsid w:val="007B3613"/>
    <w:rsid w:val="007B398C"/>
    <w:rsid w:val="007B4137"/>
    <w:rsid w:val="007C4B68"/>
    <w:rsid w:val="007C4D28"/>
    <w:rsid w:val="007C5D9C"/>
    <w:rsid w:val="007D14EE"/>
    <w:rsid w:val="007D23D5"/>
    <w:rsid w:val="007D7FB6"/>
    <w:rsid w:val="007E6531"/>
    <w:rsid w:val="007F0770"/>
    <w:rsid w:val="007F2818"/>
    <w:rsid w:val="007F65BE"/>
    <w:rsid w:val="007F7FF3"/>
    <w:rsid w:val="00804FA6"/>
    <w:rsid w:val="00812919"/>
    <w:rsid w:val="008130DF"/>
    <w:rsid w:val="008159B4"/>
    <w:rsid w:val="008208A4"/>
    <w:rsid w:val="00826FBD"/>
    <w:rsid w:val="00831CDE"/>
    <w:rsid w:val="00837FC8"/>
    <w:rsid w:val="00844677"/>
    <w:rsid w:val="00847DA4"/>
    <w:rsid w:val="00855103"/>
    <w:rsid w:val="00860951"/>
    <w:rsid w:val="008622F7"/>
    <w:rsid w:val="008641E9"/>
    <w:rsid w:val="00870D04"/>
    <w:rsid w:val="008725F9"/>
    <w:rsid w:val="00883B2F"/>
    <w:rsid w:val="00887FE8"/>
    <w:rsid w:val="00891572"/>
    <w:rsid w:val="00894D91"/>
    <w:rsid w:val="008A32B7"/>
    <w:rsid w:val="008A3F87"/>
    <w:rsid w:val="008A5D14"/>
    <w:rsid w:val="008B6921"/>
    <w:rsid w:val="008C5EA5"/>
    <w:rsid w:val="008D3822"/>
    <w:rsid w:val="008E0C5D"/>
    <w:rsid w:val="008E1DEF"/>
    <w:rsid w:val="008E3E6D"/>
    <w:rsid w:val="008E43DD"/>
    <w:rsid w:val="008E7263"/>
    <w:rsid w:val="008F2A7A"/>
    <w:rsid w:val="00900D6C"/>
    <w:rsid w:val="009062EE"/>
    <w:rsid w:val="0090644B"/>
    <w:rsid w:val="0091495D"/>
    <w:rsid w:val="009200AF"/>
    <w:rsid w:val="00921688"/>
    <w:rsid w:val="00936BF6"/>
    <w:rsid w:val="009454EF"/>
    <w:rsid w:val="009512F8"/>
    <w:rsid w:val="00954FDF"/>
    <w:rsid w:val="009566A6"/>
    <w:rsid w:val="00961FFF"/>
    <w:rsid w:val="009634FD"/>
    <w:rsid w:val="00966F23"/>
    <w:rsid w:val="00967644"/>
    <w:rsid w:val="00970BC9"/>
    <w:rsid w:val="009968B5"/>
    <w:rsid w:val="009A1B0C"/>
    <w:rsid w:val="009A3635"/>
    <w:rsid w:val="009A4751"/>
    <w:rsid w:val="009A680F"/>
    <w:rsid w:val="009B3263"/>
    <w:rsid w:val="009B3F87"/>
    <w:rsid w:val="009B500C"/>
    <w:rsid w:val="009B6972"/>
    <w:rsid w:val="009C127D"/>
    <w:rsid w:val="009D4E91"/>
    <w:rsid w:val="009E3765"/>
    <w:rsid w:val="009F12BD"/>
    <w:rsid w:val="009F4AA9"/>
    <w:rsid w:val="00A0093A"/>
    <w:rsid w:val="00A009CA"/>
    <w:rsid w:val="00A05177"/>
    <w:rsid w:val="00A053D6"/>
    <w:rsid w:val="00A05F45"/>
    <w:rsid w:val="00A05F8C"/>
    <w:rsid w:val="00A12B35"/>
    <w:rsid w:val="00A1532B"/>
    <w:rsid w:val="00A176EA"/>
    <w:rsid w:val="00A24089"/>
    <w:rsid w:val="00A24611"/>
    <w:rsid w:val="00A2585C"/>
    <w:rsid w:val="00A34830"/>
    <w:rsid w:val="00A43BA7"/>
    <w:rsid w:val="00A45953"/>
    <w:rsid w:val="00A46009"/>
    <w:rsid w:val="00A46FAA"/>
    <w:rsid w:val="00A51342"/>
    <w:rsid w:val="00A5206A"/>
    <w:rsid w:val="00A60D3A"/>
    <w:rsid w:val="00A735B3"/>
    <w:rsid w:val="00A81E81"/>
    <w:rsid w:val="00A876E2"/>
    <w:rsid w:val="00A97072"/>
    <w:rsid w:val="00AB2E95"/>
    <w:rsid w:val="00AC0C37"/>
    <w:rsid w:val="00AD373E"/>
    <w:rsid w:val="00AD6CC8"/>
    <w:rsid w:val="00AE17AE"/>
    <w:rsid w:val="00AE2A67"/>
    <w:rsid w:val="00AE6C47"/>
    <w:rsid w:val="00B016AF"/>
    <w:rsid w:val="00B05FDC"/>
    <w:rsid w:val="00B06B7C"/>
    <w:rsid w:val="00B12134"/>
    <w:rsid w:val="00B13562"/>
    <w:rsid w:val="00B2335B"/>
    <w:rsid w:val="00B251B4"/>
    <w:rsid w:val="00B36345"/>
    <w:rsid w:val="00B37D0F"/>
    <w:rsid w:val="00B40AE2"/>
    <w:rsid w:val="00B43F19"/>
    <w:rsid w:val="00B44239"/>
    <w:rsid w:val="00B44318"/>
    <w:rsid w:val="00B53A56"/>
    <w:rsid w:val="00B56995"/>
    <w:rsid w:val="00B600B2"/>
    <w:rsid w:val="00B60B5B"/>
    <w:rsid w:val="00B629D8"/>
    <w:rsid w:val="00B6730B"/>
    <w:rsid w:val="00B74DAA"/>
    <w:rsid w:val="00B8537B"/>
    <w:rsid w:val="00B86927"/>
    <w:rsid w:val="00B948A7"/>
    <w:rsid w:val="00BA1F14"/>
    <w:rsid w:val="00BA4912"/>
    <w:rsid w:val="00BB6861"/>
    <w:rsid w:val="00BC41E1"/>
    <w:rsid w:val="00BC47F7"/>
    <w:rsid w:val="00BD145E"/>
    <w:rsid w:val="00BD7F19"/>
    <w:rsid w:val="00BF0726"/>
    <w:rsid w:val="00BF5559"/>
    <w:rsid w:val="00BF5A00"/>
    <w:rsid w:val="00C00DA4"/>
    <w:rsid w:val="00C22368"/>
    <w:rsid w:val="00C232E4"/>
    <w:rsid w:val="00C26A0A"/>
    <w:rsid w:val="00C2749D"/>
    <w:rsid w:val="00C33B5B"/>
    <w:rsid w:val="00C46ACE"/>
    <w:rsid w:val="00C549D0"/>
    <w:rsid w:val="00C663BA"/>
    <w:rsid w:val="00C66E38"/>
    <w:rsid w:val="00C70524"/>
    <w:rsid w:val="00C746C3"/>
    <w:rsid w:val="00C873E0"/>
    <w:rsid w:val="00C90565"/>
    <w:rsid w:val="00C90DD3"/>
    <w:rsid w:val="00C97C73"/>
    <w:rsid w:val="00CA3B82"/>
    <w:rsid w:val="00CB2331"/>
    <w:rsid w:val="00CB5345"/>
    <w:rsid w:val="00CC388E"/>
    <w:rsid w:val="00CC3D8B"/>
    <w:rsid w:val="00CD39EC"/>
    <w:rsid w:val="00CF2465"/>
    <w:rsid w:val="00CF4CF4"/>
    <w:rsid w:val="00D02D2B"/>
    <w:rsid w:val="00D0382A"/>
    <w:rsid w:val="00D06CA9"/>
    <w:rsid w:val="00D10896"/>
    <w:rsid w:val="00D11F7E"/>
    <w:rsid w:val="00D14197"/>
    <w:rsid w:val="00D24140"/>
    <w:rsid w:val="00D26A9D"/>
    <w:rsid w:val="00D32003"/>
    <w:rsid w:val="00D348F9"/>
    <w:rsid w:val="00D361EE"/>
    <w:rsid w:val="00D410C9"/>
    <w:rsid w:val="00D44EA1"/>
    <w:rsid w:val="00D45638"/>
    <w:rsid w:val="00D6357C"/>
    <w:rsid w:val="00D63F17"/>
    <w:rsid w:val="00D66B4E"/>
    <w:rsid w:val="00D700BC"/>
    <w:rsid w:val="00D713E8"/>
    <w:rsid w:val="00D71CAC"/>
    <w:rsid w:val="00D723D9"/>
    <w:rsid w:val="00D757AC"/>
    <w:rsid w:val="00D75DDD"/>
    <w:rsid w:val="00D76C1B"/>
    <w:rsid w:val="00D864D8"/>
    <w:rsid w:val="00D93542"/>
    <w:rsid w:val="00DA42AD"/>
    <w:rsid w:val="00DA42EF"/>
    <w:rsid w:val="00DA6531"/>
    <w:rsid w:val="00DB1ACF"/>
    <w:rsid w:val="00DB5152"/>
    <w:rsid w:val="00DB5CFE"/>
    <w:rsid w:val="00DB679D"/>
    <w:rsid w:val="00DC24DA"/>
    <w:rsid w:val="00DC7040"/>
    <w:rsid w:val="00DC784E"/>
    <w:rsid w:val="00DD34BA"/>
    <w:rsid w:val="00DD3DB3"/>
    <w:rsid w:val="00DE2DDB"/>
    <w:rsid w:val="00DF1EBD"/>
    <w:rsid w:val="00DF2A80"/>
    <w:rsid w:val="00DF2CD4"/>
    <w:rsid w:val="00DF5181"/>
    <w:rsid w:val="00DF6159"/>
    <w:rsid w:val="00DF77FC"/>
    <w:rsid w:val="00E103E8"/>
    <w:rsid w:val="00E13C6A"/>
    <w:rsid w:val="00E15752"/>
    <w:rsid w:val="00E1592C"/>
    <w:rsid w:val="00E2252E"/>
    <w:rsid w:val="00E33DAE"/>
    <w:rsid w:val="00E349C1"/>
    <w:rsid w:val="00E350DC"/>
    <w:rsid w:val="00E41767"/>
    <w:rsid w:val="00E43D33"/>
    <w:rsid w:val="00E516B3"/>
    <w:rsid w:val="00E53D37"/>
    <w:rsid w:val="00E55248"/>
    <w:rsid w:val="00E65287"/>
    <w:rsid w:val="00E72AA1"/>
    <w:rsid w:val="00E73105"/>
    <w:rsid w:val="00E84455"/>
    <w:rsid w:val="00E944A1"/>
    <w:rsid w:val="00E95659"/>
    <w:rsid w:val="00EB1FA0"/>
    <w:rsid w:val="00EB779D"/>
    <w:rsid w:val="00EB7CFB"/>
    <w:rsid w:val="00EC4B9E"/>
    <w:rsid w:val="00ED1258"/>
    <w:rsid w:val="00ED1515"/>
    <w:rsid w:val="00ED6D8A"/>
    <w:rsid w:val="00ED7A33"/>
    <w:rsid w:val="00EE01C7"/>
    <w:rsid w:val="00EE31DC"/>
    <w:rsid w:val="00EE3CFE"/>
    <w:rsid w:val="00EE7449"/>
    <w:rsid w:val="00EF4BF8"/>
    <w:rsid w:val="00F00DBC"/>
    <w:rsid w:val="00F03434"/>
    <w:rsid w:val="00F04948"/>
    <w:rsid w:val="00F078F7"/>
    <w:rsid w:val="00F10F10"/>
    <w:rsid w:val="00F24292"/>
    <w:rsid w:val="00F2432A"/>
    <w:rsid w:val="00F26FCC"/>
    <w:rsid w:val="00F360EA"/>
    <w:rsid w:val="00F44409"/>
    <w:rsid w:val="00F47198"/>
    <w:rsid w:val="00F519BB"/>
    <w:rsid w:val="00F5443F"/>
    <w:rsid w:val="00F62978"/>
    <w:rsid w:val="00F752FE"/>
    <w:rsid w:val="00F817F9"/>
    <w:rsid w:val="00F94BE4"/>
    <w:rsid w:val="00F954B4"/>
    <w:rsid w:val="00FA0855"/>
    <w:rsid w:val="00FA0E9C"/>
    <w:rsid w:val="00FA182E"/>
    <w:rsid w:val="00FA3BFE"/>
    <w:rsid w:val="00FA426F"/>
    <w:rsid w:val="00FA6E09"/>
    <w:rsid w:val="00FB5D6E"/>
    <w:rsid w:val="00FC0507"/>
    <w:rsid w:val="00FC0B4F"/>
    <w:rsid w:val="00FC4DBE"/>
    <w:rsid w:val="00FC7E92"/>
    <w:rsid w:val="00FD0DA7"/>
    <w:rsid w:val="00FD361A"/>
    <w:rsid w:val="00FE2069"/>
    <w:rsid w:val="00FE3EE3"/>
    <w:rsid w:val="00FE7573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92DA2"/>
  <w15:chartTrackingRefBased/>
  <w15:docId w15:val="{63F6AEC7-59CD-4D3F-B96F-A0AC2141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253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04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qFormat/>
    <w:rsid w:val="001306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qFormat/>
    <w:rsid w:val="0013065F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6253E"/>
    <w:pPr>
      <w:jc w:val="center"/>
    </w:pPr>
    <w:rPr>
      <w:b/>
      <w:bCs/>
    </w:rPr>
  </w:style>
  <w:style w:type="character" w:customStyle="1" w:styleId="ra">
    <w:name w:val="ra"/>
    <w:basedOn w:val="Predvolenpsmoodseku"/>
    <w:rsid w:val="0036253E"/>
  </w:style>
  <w:style w:type="paragraph" w:styleId="Zkladntext2">
    <w:name w:val="Body Text 2"/>
    <w:basedOn w:val="Normlny"/>
    <w:rsid w:val="0036253E"/>
    <w:pPr>
      <w:jc w:val="both"/>
    </w:pPr>
  </w:style>
  <w:style w:type="paragraph" w:styleId="Zkladntext">
    <w:name w:val="Body Text"/>
    <w:basedOn w:val="Normlny"/>
    <w:link w:val="ZkladntextChar"/>
    <w:rsid w:val="00E350DC"/>
    <w:pPr>
      <w:spacing w:after="120"/>
    </w:pPr>
  </w:style>
  <w:style w:type="paragraph" w:customStyle="1" w:styleId="BodyText31">
    <w:name w:val="Body Text 31"/>
    <w:basedOn w:val="Normlny"/>
    <w:rsid w:val="00E350D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">
    <w:name w:val="Body Text 3"/>
    <w:basedOn w:val="Normlny"/>
    <w:rsid w:val="00505DB8"/>
    <w:pPr>
      <w:spacing w:after="120"/>
    </w:pPr>
    <w:rPr>
      <w:sz w:val="16"/>
      <w:szCs w:val="16"/>
    </w:rPr>
  </w:style>
  <w:style w:type="paragraph" w:styleId="Zarkazkladnhotextu3">
    <w:name w:val="Body Text Indent 3"/>
    <w:basedOn w:val="Normlny"/>
    <w:rsid w:val="0013065F"/>
    <w:pPr>
      <w:spacing w:after="120"/>
      <w:ind w:left="283"/>
    </w:pPr>
    <w:rPr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13065F"/>
    <w:pPr>
      <w:spacing w:after="120"/>
      <w:ind w:left="283"/>
    </w:pPr>
  </w:style>
  <w:style w:type="paragraph" w:styleId="Hlavika">
    <w:name w:val="header"/>
    <w:basedOn w:val="Normlny"/>
    <w:link w:val="HlavikaChar"/>
    <w:rsid w:val="0013065F"/>
    <w:pPr>
      <w:tabs>
        <w:tab w:val="center" w:pos="4536"/>
        <w:tab w:val="right" w:pos="9072"/>
      </w:tabs>
    </w:pPr>
  </w:style>
  <w:style w:type="paragraph" w:customStyle="1" w:styleId="heading2nonumbering">
    <w:name w:val="heading 2 no numbering"/>
    <w:basedOn w:val="Nadpis2"/>
    <w:rsid w:val="0013065F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7AB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E84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E84455"/>
    <w:rPr>
      <w:sz w:val="24"/>
      <w:szCs w:val="24"/>
    </w:rPr>
  </w:style>
  <w:style w:type="character" w:styleId="Hypertextovprepojenie">
    <w:name w:val="Hyperlink"/>
    <w:uiPriority w:val="99"/>
    <w:unhideWhenUsed/>
    <w:rsid w:val="00032A3F"/>
    <w:rPr>
      <w:color w:val="0000FF"/>
      <w:u w:val="single"/>
    </w:rPr>
  </w:style>
  <w:style w:type="character" w:customStyle="1" w:styleId="ZarkazkladnhotextuChar">
    <w:name w:val="Zarážka základného textu Char"/>
    <w:link w:val="Zarkazkladnhotextu"/>
    <w:uiPriority w:val="99"/>
    <w:rsid w:val="0067765E"/>
    <w:rPr>
      <w:sz w:val="24"/>
      <w:szCs w:val="24"/>
      <w:lang w:val="sk-SK" w:eastAsia="sk-SK"/>
    </w:rPr>
  </w:style>
  <w:style w:type="paragraph" w:customStyle="1" w:styleId="Styl1">
    <w:name w:val="Styl1"/>
    <w:rsid w:val="00855103"/>
    <w:pPr>
      <w:suppressAutoHyphens/>
      <w:jc w:val="center"/>
    </w:pPr>
    <w:rPr>
      <w:rFonts w:ascii="Arial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855103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customStyle="1" w:styleId="Default">
    <w:name w:val="Default"/>
    <w:rsid w:val="003357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5368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ulkaText">
    <w:name w:val="TabulkaText"/>
    <w:basedOn w:val="Normlny"/>
    <w:next w:val="Normlny"/>
    <w:rsid w:val="00F2432A"/>
    <w:pPr>
      <w:jc w:val="both"/>
    </w:pPr>
    <w:rPr>
      <w:rFonts w:ascii="Calibri" w:eastAsia="Calibri" w:hAnsi="Calibri" w:cs="Tahoma"/>
      <w:sz w:val="20"/>
    </w:rPr>
  </w:style>
  <w:style w:type="character" w:customStyle="1" w:styleId="Nadpis1Char">
    <w:name w:val="Nadpis 1 Char"/>
    <w:basedOn w:val="Predvolenpsmoodseku"/>
    <w:link w:val="Nadpis1"/>
    <w:uiPriority w:val="9"/>
    <w:rsid w:val="00704A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04A4B"/>
    <w:rPr>
      <w:sz w:val="24"/>
      <w:szCs w:val="24"/>
    </w:rPr>
  </w:style>
  <w:style w:type="paragraph" w:styleId="Obyajntext">
    <w:name w:val="Plain Text"/>
    <w:basedOn w:val="Normlny"/>
    <w:link w:val="ObyajntextChar"/>
    <w:rsid w:val="00704A4B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04A4B"/>
    <w:rPr>
      <w:rFonts w:ascii="Consolas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rsid w:val="00704A4B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704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04A4B"/>
    <w:rPr>
      <w:rFonts w:ascii="Courier New" w:hAnsi="Courier New" w:cs="Courier New"/>
    </w:rPr>
  </w:style>
  <w:style w:type="paragraph" w:customStyle="1" w:styleId="Normlny1">
    <w:name w:val="Normálny1"/>
    <w:basedOn w:val="Normlny"/>
    <w:rsid w:val="00704A4B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704A4B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704A4B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704A4B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704A4B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rsid w:val="00704A4B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704A4B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704A4B"/>
    <w:pPr>
      <w:spacing w:before="100" w:beforeAutospacing="1" w:after="100" w:afterAutospacing="1"/>
    </w:pPr>
    <w:rPr>
      <w:rFonts w:ascii="Arial" w:hAnsi="Arial" w:cs="Arial"/>
    </w:rPr>
  </w:style>
  <w:style w:type="paragraph" w:styleId="Normlnywebov">
    <w:name w:val="Normal (Web)"/>
    <w:basedOn w:val="Normlny"/>
    <w:uiPriority w:val="99"/>
    <w:rsid w:val="008C5EA5"/>
    <w:pPr>
      <w:spacing w:before="100" w:beforeAutospacing="1" w:after="100" w:afterAutospacing="1"/>
    </w:pPr>
    <w:rPr>
      <w:rFonts w:eastAsiaTheme="minorEastAsia"/>
    </w:rPr>
  </w:style>
  <w:style w:type="paragraph" w:customStyle="1" w:styleId="NormalJustified">
    <w:name w:val="Normal (Justified)"/>
    <w:basedOn w:val="Normlny"/>
    <w:rsid w:val="009F4AA9"/>
    <w:pPr>
      <w:jc w:val="both"/>
    </w:pPr>
    <w:rPr>
      <w:rFonts w:cs="Mangal"/>
      <w:kern w:val="28"/>
      <w:lang w:eastAsia="cs-CZ" w:bidi="sa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723D9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3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3D9"/>
    <w:rPr>
      <w:rFonts w:ascii="Segoe UI" w:hAnsi="Segoe UI" w:cs="Segoe UI"/>
      <w:sz w:val="18"/>
      <w:szCs w:val="18"/>
    </w:rPr>
  </w:style>
  <w:style w:type="character" w:customStyle="1" w:styleId="iadne">
    <w:name w:val="Žiadne"/>
    <w:rsid w:val="00D02D2B"/>
  </w:style>
  <w:style w:type="paragraph" w:customStyle="1" w:styleId="TeloA">
    <w:name w:val="Telo A"/>
    <w:rsid w:val="005100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/>
    </w:rPr>
  </w:style>
  <w:style w:type="paragraph" w:customStyle="1" w:styleId="Text-1">
    <w:name w:val="Text-1"/>
    <w:basedOn w:val="Normlny"/>
    <w:qFormat/>
    <w:rsid w:val="009062EE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9062EE"/>
    <w:rPr>
      <w:sz w:val="24"/>
      <w:szCs w:val="24"/>
    </w:rPr>
  </w:style>
  <w:style w:type="paragraph" w:customStyle="1" w:styleId="NAZACIATOK">
    <w:name w:val="NA_ZACIATOK"/>
    <w:rsid w:val="009062EE"/>
    <w:pPr>
      <w:widowControl w:val="0"/>
      <w:autoSpaceDE w:val="0"/>
      <w:autoSpaceDN w:val="0"/>
      <w:jc w:val="both"/>
    </w:pPr>
    <w:rPr>
      <w:noProof/>
      <w:color w:val="000000"/>
      <w:lang w:val="en-US" w:eastAsia="cs-CZ"/>
    </w:rPr>
  </w:style>
  <w:style w:type="character" w:styleId="Odkaznakomentr">
    <w:name w:val="annotation reference"/>
    <w:rsid w:val="009062E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062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062EE"/>
  </w:style>
  <w:style w:type="character" w:customStyle="1" w:styleId="HlavikaChar">
    <w:name w:val="Hlavička Char"/>
    <w:basedOn w:val="Predvolenpsmoodseku"/>
    <w:link w:val="Hlavika"/>
    <w:uiPriority w:val="99"/>
    <w:rsid w:val="009062EE"/>
    <w:rPr>
      <w:sz w:val="24"/>
      <w:szCs w:val="24"/>
    </w:rPr>
  </w:style>
  <w:style w:type="table" w:customStyle="1" w:styleId="TableNormal">
    <w:name w:val="Table Normal"/>
    <w:rsid w:val="009062E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B">
    <w:name w:val="Telo B"/>
    <w:rsid w:val="009062E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tl70">
    <w:name w:val="Importovaný štýl 70"/>
    <w:rsid w:val="009062EE"/>
    <w:pPr>
      <w:numPr>
        <w:numId w:val="16"/>
      </w:numPr>
    </w:pPr>
  </w:style>
  <w:style w:type="paragraph" w:customStyle="1" w:styleId="Hlavikaapta">
    <w:name w:val="Hlavička a päta"/>
    <w:rsid w:val="009062E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NzovChar">
    <w:name w:val="Názov Char"/>
    <w:basedOn w:val="Predvolenpsmoodseku"/>
    <w:link w:val="Nzov"/>
    <w:rsid w:val="00967644"/>
    <w:rPr>
      <w:b/>
      <w:bCs/>
      <w:sz w:val="24"/>
      <w:szCs w:val="24"/>
    </w:rPr>
  </w:style>
  <w:style w:type="character" w:customStyle="1" w:styleId="lrzxr">
    <w:name w:val="lrzxr"/>
    <w:basedOn w:val="Predvolenpsmoodseku"/>
    <w:rsid w:val="00FF707D"/>
  </w:style>
  <w:style w:type="paragraph" w:customStyle="1" w:styleId="Telo">
    <w:name w:val="Telo"/>
    <w:rsid w:val="002800C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Predvolen">
    <w:name w:val="Predvolené"/>
    <w:rsid w:val="002800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iadneA">
    <w:name w:val="Žiadne A"/>
    <w:rsid w:val="002800C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018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01855"/>
    <w:rPr>
      <w:b/>
      <w:bCs/>
    </w:rPr>
  </w:style>
  <w:style w:type="paragraph" w:customStyle="1" w:styleId="Style5">
    <w:name w:val="Style5"/>
    <w:basedOn w:val="Normlny"/>
    <w:uiPriority w:val="99"/>
    <w:rsid w:val="0031609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45">
    <w:name w:val="Font Style45"/>
    <w:basedOn w:val="Predvolenpsmoodseku"/>
    <w:uiPriority w:val="99"/>
    <w:rsid w:val="00316092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oslava.gogova@saz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2596</Words>
  <Characters>14803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Dodatok</vt:lpstr>
      <vt:lpstr>Dodatok</vt:lpstr>
    </vt:vector>
  </TitlesOfParts>
  <Company>HP</Company>
  <LinksUpToDate>false</LinksUpToDate>
  <CharactersWithSpaces>17365</CharactersWithSpaces>
  <SharedDoc>false</SharedDoc>
  <HLinks>
    <vt:vector size="18" baseType="variant">
      <vt:variant>
        <vt:i4>1572912</vt:i4>
      </vt:variant>
      <vt:variant>
        <vt:i4>6</vt:i4>
      </vt:variant>
      <vt:variant>
        <vt:i4>0</vt:i4>
      </vt:variant>
      <vt:variant>
        <vt:i4>5</vt:i4>
      </vt:variant>
      <vt:variant>
        <vt:lpwstr>mailto:zorad@cbpractic.sk</vt:lpwstr>
      </vt:variant>
      <vt:variant>
        <vt:lpwstr/>
      </vt:variant>
      <vt:variant>
        <vt:i4>1572912</vt:i4>
      </vt:variant>
      <vt:variant>
        <vt:i4>3</vt:i4>
      </vt:variant>
      <vt:variant>
        <vt:i4>0</vt:i4>
      </vt:variant>
      <vt:variant>
        <vt:i4>5</vt:i4>
      </vt:variant>
      <vt:variant>
        <vt:lpwstr>mailto:zorad@cbpractic.sk</vt:lpwstr>
      </vt:variant>
      <vt:variant>
        <vt:lpwstr/>
      </vt:variant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mailto:zorad@cbpractic.sk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Dodatok</dc:title>
  <dc:subject/>
  <dc:creator>PC</dc:creator>
  <cp:keywords/>
  <cp:lastModifiedBy>Miroslava Gogová</cp:lastModifiedBy>
  <cp:revision>3</cp:revision>
  <cp:lastPrinted>2019-03-15T15:41:00Z</cp:lastPrinted>
  <dcterms:created xsi:type="dcterms:W3CDTF">2019-06-10T07:10:00Z</dcterms:created>
  <dcterms:modified xsi:type="dcterms:W3CDTF">2019-06-10T07:10:00Z</dcterms:modified>
</cp:coreProperties>
</file>