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58" w:rsidRPr="00C50742" w:rsidRDefault="00754C58" w:rsidP="0001699F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</w:p>
    <w:p w:rsidR="007D2761" w:rsidRPr="00C50742" w:rsidRDefault="007D2761" w:rsidP="00241086">
      <w:pPr>
        <w:pStyle w:val="Bezriadkovania"/>
        <w:tabs>
          <w:tab w:val="left" w:pos="9923"/>
        </w:tabs>
        <w:ind w:right="422"/>
        <w:rPr>
          <w:b/>
          <w:lang w:val="sk-SK"/>
        </w:rPr>
      </w:pPr>
    </w:p>
    <w:p w:rsidR="007D2761" w:rsidRPr="00C50742" w:rsidRDefault="007D2761" w:rsidP="0001699F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</w:p>
    <w:p w:rsidR="007D2761" w:rsidRPr="00C50742" w:rsidRDefault="007D2761" w:rsidP="0001699F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  <w:r w:rsidRPr="00C50742">
        <w:rPr>
          <w:b/>
          <w:lang w:val="sk-SK"/>
        </w:rPr>
        <w:t>TLAČOVÁ SPRÁVA</w:t>
      </w:r>
    </w:p>
    <w:p w:rsidR="00B75E4F" w:rsidRPr="00C50742" w:rsidRDefault="00B75E4F" w:rsidP="00B75E4F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</w:p>
    <w:p w:rsidR="00ED2A0E" w:rsidRDefault="003631A3" w:rsidP="003631A3">
      <w:pPr>
        <w:pStyle w:val="Bezriadkovania"/>
        <w:tabs>
          <w:tab w:val="left" w:pos="9923"/>
        </w:tabs>
        <w:spacing w:line="360" w:lineRule="auto"/>
        <w:ind w:right="422"/>
        <w:jc w:val="center"/>
        <w:rPr>
          <w:b/>
          <w:lang w:val="sk-SK"/>
        </w:rPr>
      </w:pPr>
      <w:r>
        <w:rPr>
          <w:b/>
          <w:lang w:val="sk-SK"/>
        </w:rPr>
        <w:t xml:space="preserve">Stredisko environmentálnej výchovy SAŽP Dropie má vďaka projektu s nórskymi partnermi novú čistiareň odpadových vôd a dažďovú záhradu </w:t>
      </w:r>
    </w:p>
    <w:p w:rsidR="00786EA2" w:rsidRPr="00C50742" w:rsidRDefault="00786EA2" w:rsidP="00282D1F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</w:p>
    <w:p w:rsidR="00B75E4F" w:rsidRPr="00C50742" w:rsidRDefault="00B75E4F" w:rsidP="007D2761">
      <w:pPr>
        <w:pStyle w:val="Bezriadkovania"/>
        <w:tabs>
          <w:tab w:val="left" w:pos="9923"/>
        </w:tabs>
        <w:ind w:right="422"/>
        <w:rPr>
          <w:i/>
          <w:lang w:val="sk-SK"/>
        </w:rPr>
      </w:pPr>
    </w:p>
    <w:p w:rsidR="00B75E4F" w:rsidRPr="00C50742" w:rsidRDefault="00241086" w:rsidP="00241086">
      <w:pPr>
        <w:pStyle w:val="Bezriadkovania"/>
        <w:tabs>
          <w:tab w:val="left" w:pos="9923"/>
        </w:tabs>
        <w:spacing w:line="360" w:lineRule="auto"/>
        <w:ind w:right="422"/>
        <w:rPr>
          <w:i/>
          <w:lang w:val="sk-SK"/>
        </w:rPr>
      </w:pPr>
      <w:r w:rsidRPr="00C50742">
        <w:rPr>
          <w:i/>
          <w:lang w:val="sk-SK"/>
        </w:rPr>
        <w:t>Banská Bystrica /SEV</w:t>
      </w:r>
      <w:r w:rsidR="00ED2A0E" w:rsidRPr="00C50742">
        <w:rPr>
          <w:i/>
          <w:lang w:val="sk-SK"/>
        </w:rPr>
        <w:t xml:space="preserve"> Dropie, 22. november 2023</w:t>
      </w:r>
    </w:p>
    <w:p w:rsidR="003E5319" w:rsidRPr="00C50742" w:rsidRDefault="003E5319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b/>
          <w:lang w:val="sk-SK"/>
        </w:rPr>
      </w:pPr>
      <w:r w:rsidRPr="00C50742">
        <w:rPr>
          <w:b/>
          <w:lang w:val="sk-SK"/>
        </w:rPr>
        <w:t xml:space="preserve">Od roku 2021 prebieha v Stredisku environmentálnej výchovy Slovenskej agentúry životného prostredia Dropie implementácia projektu z programu Zmierňovanie a prispôsobovanie sa zmene klímy (SK – Klíma). V rámci neho má zariadenie v Zemianskej Olči na juhozápade Slovenska prejsť revolučnou premenou na modelové centrum pre zmenu klímy, nazývané aj </w:t>
      </w:r>
      <w:proofErr w:type="spellStart"/>
      <w:r w:rsidRPr="00C50742">
        <w:rPr>
          <w:b/>
          <w:lang w:val="sk-SK"/>
        </w:rPr>
        <w:t>Living</w:t>
      </w:r>
      <w:proofErr w:type="spellEnd"/>
      <w:r w:rsidRPr="00C50742">
        <w:rPr>
          <w:b/>
          <w:lang w:val="sk-SK"/>
        </w:rPr>
        <w:t xml:space="preserve"> </w:t>
      </w:r>
      <w:proofErr w:type="spellStart"/>
      <w:r w:rsidRPr="00C50742">
        <w:rPr>
          <w:b/>
          <w:lang w:val="sk-SK"/>
        </w:rPr>
        <w:t>Lab</w:t>
      </w:r>
      <w:proofErr w:type="spellEnd"/>
      <w:r w:rsidRPr="00C50742">
        <w:rPr>
          <w:b/>
          <w:lang w:val="sk-SK"/>
        </w:rPr>
        <w:t xml:space="preserve"> Dropie.</w:t>
      </w:r>
    </w:p>
    <w:p w:rsidR="00C50742" w:rsidRPr="00C50742" w:rsidRDefault="00C50742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786EA2" w:rsidRDefault="00C50742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  <w:r w:rsidRPr="00C50742">
        <w:rPr>
          <w:lang w:val="sk-SK"/>
        </w:rPr>
        <w:t xml:space="preserve">Správcom </w:t>
      </w:r>
      <w:r w:rsidR="003E5319" w:rsidRPr="00C50742">
        <w:rPr>
          <w:lang w:val="sk-SK"/>
        </w:rPr>
        <w:t xml:space="preserve"> </w:t>
      </w:r>
      <w:r w:rsidRPr="00C50742">
        <w:rPr>
          <w:lang w:val="sk-SK"/>
        </w:rPr>
        <w:t xml:space="preserve">Programu SK-Klíma </w:t>
      </w:r>
      <w:r w:rsidR="003E5319" w:rsidRPr="00C50742">
        <w:rPr>
          <w:lang w:val="sk-SK"/>
        </w:rPr>
        <w:t>je Ministerstvo životného prostredia</w:t>
      </w:r>
      <w:r w:rsidRPr="00C50742">
        <w:rPr>
          <w:lang w:val="sk-SK"/>
        </w:rPr>
        <w:t xml:space="preserve"> (MŽP SR)</w:t>
      </w:r>
      <w:r w:rsidR="003E5319" w:rsidRPr="00C50742">
        <w:rPr>
          <w:lang w:val="sk-SK"/>
        </w:rPr>
        <w:t>,</w:t>
      </w:r>
      <w:r w:rsidR="003E5319" w:rsidRPr="00C50742">
        <w:t xml:space="preserve"> </w:t>
      </w:r>
      <w:proofErr w:type="spellStart"/>
      <w:r w:rsidRPr="00C50742">
        <w:t>projekt</w:t>
      </w:r>
      <w:proofErr w:type="spellEnd"/>
      <w:r w:rsidR="003E5319" w:rsidRPr="00C50742">
        <w:t xml:space="preserve"> Living Lab </w:t>
      </w:r>
      <w:proofErr w:type="spellStart"/>
      <w:r w:rsidR="003E5319" w:rsidRPr="00C50742">
        <w:t>Dropie</w:t>
      </w:r>
      <w:proofErr w:type="spellEnd"/>
      <w:r w:rsidR="003E5319" w:rsidRPr="00C50742">
        <w:t xml:space="preserve"> je</w:t>
      </w:r>
      <w:r w:rsidR="003E5319" w:rsidRPr="00C50742">
        <w:rPr>
          <w:lang w:val="sk-SK"/>
        </w:rPr>
        <w:t xml:space="preserve"> realizovaný</w:t>
      </w:r>
      <w:r w:rsidR="003E5319" w:rsidRPr="00C50742">
        <w:t xml:space="preserve"> v </w:t>
      </w:r>
      <w:proofErr w:type="spellStart"/>
      <w:r w:rsidR="003E5319" w:rsidRPr="00C50742">
        <w:t>spolupráci</w:t>
      </w:r>
      <w:proofErr w:type="spellEnd"/>
      <w:r w:rsidR="003E5319" w:rsidRPr="00C50742">
        <w:t xml:space="preserve"> s </w:t>
      </w:r>
      <w:r w:rsidRPr="00C50742">
        <w:rPr>
          <w:lang w:val="sk-SK"/>
        </w:rPr>
        <w:t>nórskymi partnermi</w:t>
      </w:r>
      <w:r w:rsidR="003E5319" w:rsidRPr="00C50742">
        <w:rPr>
          <w:lang w:val="sk-SK"/>
        </w:rPr>
        <w:t xml:space="preserve"> – Centrom pre výskum klímy </w:t>
      </w:r>
      <w:proofErr w:type="spellStart"/>
      <w:r w:rsidRPr="00C50742">
        <w:rPr>
          <w:lang w:val="sk-SK"/>
        </w:rPr>
        <w:t>Bjerknes</w:t>
      </w:r>
      <w:proofErr w:type="spellEnd"/>
      <w:r w:rsidRPr="00C50742">
        <w:rPr>
          <w:lang w:val="sk-SK"/>
        </w:rPr>
        <w:t xml:space="preserve"> a mestom </w:t>
      </w:r>
      <w:proofErr w:type="spellStart"/>
      <w:r w:rsidRPr="00C50742">
        <w:rPr>
          <w:lang w:val="sk-SK"/>
        </w:rPr>
        <w:t>Trondheim</w:t>
      </w:r>
      <w:proofErr w:type="spellEnd"/>
      <w:r w:rsidRPr="00C50742">
        <w:rPr>
          <w:lang w:val="sk-SK"/>
        </w:rPr>
        <w:t xml:space="preserve">. </w:t>
      </w:r>
      <w:r w:rsidR="00786EA2">
        <w:rPr>
          <w:lang w:val="sk-SK"/>
        </w:rPr>
        <w:t>„</w:t>
      </w:r>
      <w:r w:rsidRPr="00786EA2">
        <w:rPr>
          <w:i/>
          <w:lang w:val="sk-SK"/>
        </w:rPr>
        <w:t xml:space="preserve">Strednodobé podujatie má ambíciu priblížiť obyvateľom regiónu Dolného Žitného ostrova, miestnym </w:t>
      </w:r>
      <w:proofErr w:type="spellStart"/>
      <w:r w:rsidRPr="00786EA2">
        <w:rPr>
          <w:i/>
          <w:lang w:val="sk-SK"/>
        </w:rPr>
        <w:t>stakeholderom</w:t>
      </w:r>
      <w:proofErr w:type="spellEnd"/>
      <w:r w:rsidRPr="00786EA2">
        <w:rPr>
          <w:i/>
          <w:lang w:val="sk-SK"/>
        </w:rPr>
        <w:t xml:space="preserve">, zástupcom nórskych partnerov, reprezentantom MŽP SR, médiám a odbornej verejnosti pokrok v transformácií Strediska environmentálnej výchovy Slovenskej agentúry životného prostredia (SEV </w:t>
      </w:r>
      <w:r w:rsidR="00F140B8" w:rsidRPr="00786EA2">
        <w:rPr>
          <w:i/>
          <w:lang w:val="sk-SK"/>
        </w:rPr>
        <w:t>S</w:t>
      </w:r>
      <w:r w:rsidRPr="00786EA2">
        <w:rPr>
          <w:i/>
          <w:lang w:val="sk-SK"/>
        </w:rPr>
        <w:t>AŽP Dropie) na centrum praktických ukážok opatrení na zmierneni</w:t>
      </w:r>
      <w:r w:rsidR="00F140B8" w:rsidRPr="00786EA2">
        <w:rPr>
          <w:i/>
          <w:lang w:val="sk-SK"/>
        </w:rPr>
        <w:t>e a prispôsobenie sa zmene klím</w:t>
      </w:r>
      <w:r w:rsidR="00786EA2">
        <w:rPr>
          <w:i/>
          <w:lang w:val="sk-SK"/>
        </w:rPr>
        <w:t>y</w:t>
      </w:r>
      <w:r w:rsidR="00F140B8" w:rsidRPr="00786EA2">
        <w:rPr>
          <w:i/>
          <w:lang w:val="sk-SK"/>
        </w:rPr>
        <w:t xml:space="preserve">. V rámci projektu sa tiež systematicky posilňuje prístup k environmentálnej výchove a vzdelávaniu </w:t>
      </w:r>
      <w:r w:rsidR="00786EA2" w:rsidRPr="00786EA2">
        <w:rPr>
          <w:i/>
          <w:lang w:val="sk-SK"/>
        </w:rPr>
        <w:t>pre rôzne cieľové skupiny,“</w:t>
      </w:r>
      <w:r w:rsidR="00786EA2">
        <w:rPr>
          <w:lang w:val="sk-SK"/>
        </w:rPr>
        <w:t xml:space="preserve"> </w:t>
      </w:r>
      <w:r w:rsidR="00786EA2" w:rsidRPr="00786EA2">
        <w:rPr>
          <w:lang w:val="sk-SK"/>
        </w:rPr>
        <w:t xml:space="preserve">objasnil Denis </w:t>
      </w:r>
      <w:proofErr w:type="spellStart"/>
      <w:r w:rsidR="00786EA2" w:rsidRPr="00786EA2">
        <w:rPr>
          <w:lang w:val="sk-SK"/>
        </w:rPr>
        <w:t>Knotka</w:t>
      </w:r>
      <w:proofErr w:type="spellEnd"/>
      <w:r w:rsidR="00786EA2" w:rsidRPr="00786EA2">
        <w:rPr>
          <w:lang w:val="sk-SK"/>
        </w:rPr>
        <w:t xml:space="preserve"> zo sekcie environmentálnych programov a projektov Ministerst</w:t>
      </w:r>
      <w:r w:rsidR="00786EA2">
        <w:rPr>
          <w:lang w:val="sk-SK"/>
        </w:rPr>
        <w:t>va životného prostredia</w:t>
      </w:r>
      <w:r w:rsidR="00786EA2" w:rsidRPr="00786EA2">
        <w:rPr>
          <w:lang w:val="sk-SK"/>
        </w:rPr>
        <w:t>.</w:t>
      </w:r>
      <w:r w:rsidR="00786EA2">
        <w:rPr>
          <w:lang w:val="sk-SK"/>
        </w:rPr>
        <w:t xml:space="preserve"> </w:t>
      </w:r>
      <w:r w:rsidR="00786EA2" w:rsidRPr="00786EA2">
        <w:rPr>
          <w:lang w:val="sk-SK"/>
        </w:rPr>
        <w:t xml:space="preserve">Za dva roky absolvovalo klimatické vzdelávanie realizované v SEV SAŽP Dropie viac ako 600 študentov, žiakov a detí, ktorým zamestnanci strediska priblížili cez zážitkové aktivity dôsledky klimatických zmien v podobe sucha, horúčav a rôznych klimatických extrémov pre našu krajinu. </w:t>
      </w:r>
    </w:p>
    <w:p w:rsidR="00F140B8" w:rsidRDefault="00F140B8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786EA2" w:rsidRDefault="00F140B8" w:rsidP="00F140B8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  <w:r>
        <w:rPr>
          <w:lang w:val="sk-SK"/>
        </w:rPr>
        <w:t>K</w:t>
      </w:r>
      <w:r w:rsidR="00786EA2">
        <w:rPr>
          <w:lang w:val="sk-SK"/>
        </w:rPr>
        <w:t xml:space="preserve"> praktickým </w:t>
      </w:r>
      <w:r>
        <w:rPr>
          <w:lang w:val="sk-SK"/>
        </w:rPr>
        <w:t>výstupom tejto</w:t>
      </w:r>
      <w:r w:rsidR="008D6E8F">
        <w:rPr>
          <w:lang w:val="sk-SK"/>
        </w:rPr>
        <w:t xml:space="preserve"> projektovej</w:t>
      </w:r>
      <w:r>
        <w:rPr>
          <w:lang w:val="sk-SK"/>
        </w:rPr>
        <w:t xml:space="preserve"> spolupráce v SEV </w:t>
      </w:r>
      <w:r w:rsidR="008D6E8F">
        <w:rPr>
          <w:lang w:val="sk-SK"/>
        </w:rPr>
        <w:t>SAŽP Dropie</w:t>
      </w:r>
      <w:r>
        <w:rPr>
          <w:lang w:val="sk-SK"/>
        </w:rPr>
        <w:t xml:space="preserve"> pribudla d</w:t>
      </w:r>
      <w:r w:rsidR="008D6E8F">
        <w:rPr>
          <w:lang w:val="sk-SK"/>
        </w:rPr>
        <w:t>ažďová záhrada, a nedávno tiež</w:t>
      </w:r>
      <w:r>
        <w:rPr>
          <w:lang w:val="sk-SK"/>
        </w:rPr>
        <w:t xml:space="preserve"> čistiareň</w:t>
      </w:r>
      <w:r w:rsidRPr="00F140B8">
        <w:rPr>
          <w:lang w:val="sk-SK"/>
        </w:rPr>
        <w:t xml:space="preserve"> odpadových vôd, ktoré prispejú k zmierneniu klimatických zmien. </w:t>
      </w:r>
      <w:r w:rsidRPr="008D6E8F">
        <w:rPr>
          <w:i/>
          <w:lang w:val="sk-SK"/>
        </w:rPr>
        <w:t>„Dopady zmeny klímy sa pritom líšia naprieč regiónmi Slovenska, realizované opatrenia musia preto reflektovať špecifiká jednotlivých regiónov. Dažďová záhrada je praktickou ukážkou jedného z adaptačných opatrení na zmierňovanie sucha, ktoré Dolný Žitný ostrov postihuje najvýraznejšie</w:t>
      </w:r>
      <w:r w:rsidR="003631A3">
        <w:rPr>
          <w:lang w:val="sk-SK"/>
        </w:rPr>
        <w:t xml:space="preserve">. </w:t>
      </w:r>
      <w:r w:rsidR="003631A3" w:rsidRPr="003631A3">
        <w:rPr>
          <w:i/>
          <w:lang w:val="sk-SK"/>
        </w:rPr>
        <w:t>Vďaka nej voda vsakuje do pôdy a efektívne ochladzuje mikroklímu, vyparovaním zasa zvlhčuje vzduch</w:t>
      </w:r>
      <w:r w:rsidRPr="003631A3">
        <w:rPr>
          <w:i/>
          <w:lang w:val="sk-SK"/>
        </w:rPr>
        <w:t>,“</w:t>
      </w:r>
      <w:r w:rsidR="003631A3">
        <w:rPr>
          <w:lang w:val="sk-SK"/>
        </w:rPr>
        <w:t xml:space="preserve"> uviedla</w:t>
      </w:r>
      <w:r w:rsidR="008D6E8F">
        <w:rPr>
          <w:lang w:val="sk-SK"/>
        </w:rPr>
        <w:t xml:space="preserve"> </w:t>
      </w:r>
      <w:r w:rsidR="008D6E8F" w:rsidRPr="008D6E8F">
        <w:rPr>
          <w:lang w:val="sk-SK"/>
        </w:rPr>
        <w:t xml:space="preserve">Katarína </w:t>
      </w:r>
      <w:proofErr w:type="spellStart"/>
      <w:r w:rsidR="008D6E8F" w:rsidRPr="008D6E8F">
        <w:rPr>
          <w:lang w:val="sk-SK"/>
        </w:rPr>
        <w:t>Vajliková</w:t>
      </w:r>
      <w:proofErr w:type="spellEnd"/>
      <w:r w:rsidR="008D6E8F" w:rsidRPr="008D6E8F">
        <w:rPr>
          <w:lang w:val="sk-SK"/>
        </w:rPr>
        <w:t>, vedúca SEV SAŽP Dropie.</w:t>
      </w:r>
      <w:r w:rsidR="008D6E8F">
        <w:rPr>
          <w:lang w:val="sk-SK"/>
        </w:rPr>
        <w:t xml:space="preserve"> Dažďová záhrada d</w:t>
      </w:r>
      <w:r w:rsidR="008D6E8F" w:rsidRPr="00F140B8">
        <w:rPr>
          <w:lang w:val="sk-SK"/>
        </w:rPr>
        <w:t xml:space="preserve">okáže </w:t>
      </w:r>
      <w:r w:rsidR="004A652F">
        <w:rPr>
          <w:lang w:val="sk-SK"/>
        </w:rPr>
        <w:t xml:space="preserve">účinne </w:t>
      </w:r>
      <w:r w:rsidR="008D6E8F" w:rsidRPr="00F140B8">
        <w:rPr>
          <w:lang w:val="sk-SK"/>
        </w:rPr>
        <w:t>znížiť obsah alergé</w:t>
      </w:r>
      <w:r w:rsidR="004A652F">
        <w:rPr>
          <w:lang w:val="sk-SK"/>
        </w:rPr>
        <w:t>nov a prachu v ovzduší</w:t>
      </w:r>
      <w:r w:rsidR="008D6E8F" w:rsidRPr="00F140B8">
        <w:rPr>
          <w:lang w:val="sk-SK"/>
        </w:rPr>
        <w:t xml:space="preserve">, čím prispieva k čistejšiemu a zdravšiemu ovzdušiu. </w:t>
      </w:r>
    </w:p>
    <w:p w:rsidR="00786EA2" w:rsidRDefault="00786EA2" w:rsidP="00F140B8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786EA2" w:rsidRDefault="00786EA2" w:rsidP="00F140B8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3631A3" w:rsidRDefault="003631A3" w:rsidP="00F140B8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F140B8" w:rsidRDefault="008D6E8F" w:rsidP="00F140B8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  <w:r>
        <w:rPr>
          <w:lang w:val="sk-SK"/>
        </w:rPr>
        <w:t xml:space="preserve">Ruku k dielu priložili aj študenti </w:t>
      </w:r>
      <w:r w:rsidRPr="00F140B8">
        <w:rPr>
          <w:lang w:val="sk-SK"/>
        </w:rPr>
        <w:t>z</w:t>
      </w:r>
      <w:r w:rsidR="004A652F">
        <w:rPr>
          <w:lang w:val="sk-SK"/>
        </w:rPr>
        <w:t xml:space="preserve"> regiónu</w:t>
      </w:r>
      <w:bookmarkStart w:id="0" w:name="_GoBack"/>
      <w:bookmarkEnd w:id="0"/>
      <w:r w:rsidR="003631A3">
        <w:rPr>
          <w:lang w:val="sk-SK"/>
        </w:rPr>
        <w:t>, ktorí záhradu</w:t>
      </w:r>
      <w:r>
        <w:rPr>
          <w:lang w:val="sk-SK"/>
        </w:rPr>
        <w:t xml:space="preserve"> </w:t>
      </w:r>
      <w:r w:rsidR="00786EA2">
        <w:rPr>
          <w:lang w:val="sk-SK"/>
        </w:rPr>
        <w:t xml:space="preserve">v spolupráci s lektormi </w:t>
      </w:r>
      <w:r w:rsidRPr="00F140B8">
        <w:rPr>
          <w:lang w:val="sk-SK"/>
        </w:rPr>
        <w:t xml:space="preserve">v rámci workshopu pre mladých </w:t>
      </w:r>
      <w:r>
        <w:rPr>
          <w:lang w:val="sk-SK"/>
        </w:rPr>
        <w:t>vybudovali počas minuloročnej jesene</w:t>
      </w:r>
      <w:r w:rsidRPr="00F140B8">
        <w:rPr>
          <w:lang w:val="sk-SK"/>
        </w:rPr>
        <w:t>.</w:t>
      </w:r>
      <w:r>
        <w:rPr>
          <w:lang w:val="sk-SK"/>
        </w:rPr>
        <w:t xml:space="preserve"> </w:t>
      </w:r>
      <w:r w:rsidRPr="00F140B8">
        <w:rPr>
          <w:lang w:val="sk-SK"/>
        </w:rPr>
        <w:t>Výs</w:t>
      </w:r>
      <w:r>
        <w:rPr>
          <w:lang w:val="sk-SK"/>
        </w:rPr>
        <w:t>adbou pôvodných trvaliek vytvorili</w:t>
      </w:r>
      <w:r w:rsidRPr="00F140B8">
        <w:rPr>
          <w:lang w:val="sk-SK"/>
        </w:rPr>
        <w:t xml:space="preserve"> zasa ostrov biodiverzity pre mnohé druhy opeľovačov.</w:t>
      </w:r>
    </w:p>
    <w:p w:rsidR="00F140B8" w:rsidRDefault="00F140B8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0725B5" w:rsidRDefault="008D6E8F" w:rsidP="008D6E8F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  <w:r>
        <w:rPr>
          <w:lang w:val="sk-SK"/>
        </w:rPr>
        <w:t xml:space="preserve">Dlhodobo problémovým je v okolí </w:t>
      </w:r>
      <w:r w:rsidRPr="008D6E8F">
        <w:rPr>
          <w:lang w:val="sk-SK"/>
        </w:rPr>
        <w:t xml:space="preserve">Žitného ostrova </w:t>
      </w:r>
      <w:r>
        <w:rPr>
          <w:lang w:val="sk-SK"/>
        </w:rPr>
        <w:t xml:space="preserve">aj </w:t>
      </w:r>
      <w:r w:rsidRPr="008D6E8F">
        <w:rPr>
          <w:lang w:val="sk-SK"/>
        </w:rPr>
        <w:t xml:space="preserve">nakladanie </w:t>
      </w:r>
      <w:r>
        <w:rPr>
          <w:lang w:val="sk-SK"/>
        </w:rPr>
        <w:t>s odpadovými vodami a ich čistenie</w:t>
      </w:r>
      <w:r w:rsidRPr="008D6E8F">
        <w:rPr>
          <w:lang w:val="sk-SK"/>
        </w:rPr>
        <w:t xml:space="preserve">. Vďaka projektu </w:t>
      </w:r>
      <w:proofErr w:type="spellStart"/>
      <w:r w:rsidRPr="008D6E8F">
        <w:rPr>
          <w:lang w:val="sk-SK"/>
        </w:rPr>
        <w:t>Living</w:t>
      </w:r>
      <w:proofErr w:type="spellEnd"/>
      <w:r w:rsidRPr="008D6E8F">
        <w:rPr>
          <w:lang w:val="sk-SK"/>
        </w:rPr>
        <w:t xml:space="preserve"> </w:t>
      </w:r>
      <w:proofErr w:type="spellStart"/>
      <w:r w:rsidRPr="008D6E8F">
        <w:rPr>
          <w:lang w:val="sk-SK"/>
        </w:rPr>
        <w:t>Lab</w:t>
      </w:r>
      <w:proofErr w:type="spellEnd"/>
      <w:r>
        <w:rPr>
          <w:lang w:val="sk-SK"/>
        </w:rPr>
        <w:t xml:space="preserve"> Dropie</w:t>
      </w:r>
      <w:r w:rsidRPr="008D6E8F">
        <w:rPr>
          <w:lang w:val="sk-SK"/>
        </w:rPr>
        <w:t xml:space="preserve"> sa ho podarilo čiastočn</w:t>
      </w:r>
      <w:r>
        <w:rPr>
          <w:lang w:val="sk-SK"/>
        </w:rPr>
        <w:t xml:space="preserve">e vyriešiť vybudovaním čistiarne </w:t>
      </w:r>
      <w:r w:rsidR="000725B5">
        <w:rPr>
          <w:lang w:val="sk-SK"/>
        </w:rPr>
        <w:t xml:space="preserve">odpadových vôd v areáli Dropie. </w:t>
      </w:r>
      <w:r w:rsidR="000725B5" w:rsidRPr="000725B5">
        <w:rPr>
          <w:i/>
          <w:lang w:val="sk-SK"/>
        </w:rPr>
        <w:t>„Tá</w:t>
      </w:r>
      <w:r w:rsidRPr="000725B5">
        <w:rPr>
          <w:i/>
          <w:lang w:val="sk-SK"/>
        </w:rPr>
        <w:t xml:space="preserve"> bude slúžiť na </w:t>
      </w:r>
      <w:proofErr w:type="spellStart"/>
      <w:r w:rsidRPr="000725B5">
        <w:rPr>
          <w:i/>
          <w:lang w:val="sk-SK"/>
        </w:rPr>
        <w:t>odkanalizovanie</w:t>
      </w:r>
      <w:proofErr w:type="spellEnd"/>
      <w:r w:rsidRPr="000725B5">
        <w:rPr>
          <w:i/>
          <w:lang w:val="sk-SK"/>
        </w:rPr>
        <w:t xml:space="preserve"> a environmentálne vhodné zneškodnenie odpadových vôd z objektu sani</w:t>
      </w:r>
      <w:r w:rsidR="000725B5" w:rsidRPr="000725B5">
        <w:rPr>
          <w:i/>
          <w:lang w:val="sk-SK"/>
        </w:rPr>
        <w:t xml:space="preserve">tárneho kontajnera, infocentra </w:t>
      </w:r>
      <w:r w:rsidRPr="000725B5">
        <w:rPr>
          <w:i/>
          <w:lang w:val="sk-SK"/>
        </w:rPr>
        <w:t>a bufetu. Vyčistená voda sa použije na zavlažovanie zelene, ktorá v lete trpí suchom a nedosta</w:t>
      </w:r>
      <w:r w:rsidR="000725B5" w:rsidRPr="000725B5">
        <w:rPr>
          <w:i/>
          <w:lang w:val="sk-SK"/>
        </w:rPr>
        <w:t>tkom zrážok. Kolaudácia čistiarne</w:t>
      </w:r>
      <w:r w:rsidRPr="000725B5">
        <w:rPr>
          <w:i/>
          <w:lang w:val="sk-SK"/>
        </w:rPr>
        <w:t xml:space="preserve"> prebehla na konci októbra tohto r</w:t>
      </w:r>
      <w:r w:rsidR="000725B5" w:rsidRPr="000725B5">
        <w:rPr>
          <w:i/>
          <w:lang w:val="sk-SK"/>
        </w:rPr>
        <w:t>oka a momentálne sa čaká na jej skúšobnú prevádzku,“</w:t>
      </w:r>
      <w:r w:rsidR="003631A3">
        <w:rPr>
          <w:lang w:val="sk-SK"/>
        </w:rPr>
        <w:t xml:space="preserve"> doplnil</w:t>
      </w:r>
      <w:r w:rsidR="000725B5">
        <w:rPr>
          <w:lang w:val="sk-SK"/>
        </w:rPr>
        <w:t xml:space="preserve"> Matej </w:t>
      </w:r>
      <w:proofErr w:type="spellStart"/>
      <w:r w:rsidR="000725B5">
        <w:rPr>
          <w:lang w:val="sk-SK"/>
        </w:rPr>
        <w:t>Kerestúr</w:t>
      </w:r>
      <w:proofErr w:type="spellEnd"/>
      <w:r w:rsidR="000725B5">
        <w:rPr>
          <w:lang w:val="sk-SK"/>
        </w:rPr>
        <w:t>, generálny riaditeľ SAŽP. Stredisko bude v modernizácií z nórskych grantov pokračovať aj naďalej.</w:t>
      </w:r>
      <w:r w:rsidR="003631A3">
        <w:rPr>
          <w:lang w:val="sk-SK"/>
        </w:rPr>
        <w:t xml:space="preserve"> </w:t>
      </w:r>
      <w:r w:rsidR="000725B5" w:rsidRPr="008D6E8F">
        <w:rPr>
          <w:lang w:val="sk-SK"/>
        </w:rPr>
        <w:t xml:space="preserve">V rámci projektu </w:t>
      </w:r>
      <w:proofErr w:type="spellStart"/>
      <w:r w:rsidR="000725B5" w:rsidRPr="008D6E8F">
        <w:rPr>
          <w:lang w:val="sk-SK"/>
        </w:rPr>
        <w:t>Living</w:t>
      </w:r>
      <w:proofErr w:type="spellEnd"/>
      <w:r w:rsidR="000725B5" w:rsidRPr="008D6E8F">
        <w:rPr>
          <w:lang w:val="sk-SK"/>
        </w:rPr>
        <w:t xml:space="preserve"> </w:t>
      </w:r>
      <w:proofErr w:type="spellStart"/>
      <w:r w:rsidR="000725B5" w:rsidRPr="008D6E8F">
        <w:rPr>
          <w:lang w:val="sk-SK"/>
        </w:rPr>
        <w:t>Lab</w:t>
      </w:r>
      <w:proofErr w:type="spellEnd"/>
      <w:r w:rsidR="000725B5" w:rsidRPr="008D6E8F">
        <w:rPr>
          <w:lang w:val="sk-SK"/>
        </w:rPr>
        <w:t xml:space="preserve"> </w:t>
      </w:r>
      <w:r w:rsidR="000725B5">
        <w:rPr>
          <w:lang w:val="sk-SK"/>
        </w:rPr>
        <w:t xml:space="preserve">Dropie </w:t>
      </w:r>
      <w:r w:rsidR="000725B5" w:rsidRPr="008D6E8F">
        <w:rPr>
          <w:lang w:val="sk-SK"/>
        </w:rPr>
        <w:t>prejde rekonštrukciou budova infocentra, n</w:t>
      </w:r>
      <w:r w:rsidR="000725B5">
        <w:rPr>
          <w:lang w:val="sk-SK"/>
        </w:rPr>
        <w:t xml:space="preserve">asledovať bude realizácia ďalších adaptačných a </w:t>
      </w:r>
      <w:proofErr w:type="spellStart"/>
      <w:r w:rsidR="000725B5">
        <w:rPr>
          <w:lang w:val="sk-SK"/>
        </w:rPr>
        <w:t>mitigačných</w:t>
      </w:r>
      <w:proofErr w:type="spellEnd"/>
      <w:r w:rsidR="000725B5">
        <w:rPr>
          <w:lang w:val="sk-SK"/>
        </w:rPr>
        <w:t xml:space="preserve"> opatrení</w:t>
      </w:r>
      <w:r w:rsidR="000725B5" w:rsidRPr="008D6E8F">
        <w:rPr>
          <w:lang w:val="sk-SK"/>
        </w:rPr>
        <w:t xml:space="preserve"> v areáli.</w:t>
      </w:r>
      <w:r w:rsidR="000725B5" w:rsidRPr="000725B5">
        <w:t xml:space="preserve"> </w:t>
      </w:r>
      <w:r w:rsidR="000725B5">
        <w:t xml:space="preserve">Do </w:t>
      </w:r>
      <w:proofErr w:type="spellStart"/>
      <w:r w:rsidR="000725B5">
        <w:t>prevádzky</w:t>
      </w:r>
      <w:proofErr w:type="spellEnd"/>
      <w:r w:rsidR="000725B5">
        <w:t xml:space="preserve"> by </w:t>
      </w:r>
      <w:proofErr w:type="spellStart"/>
      <w:proofErr w:type="gramStart"/>
      <w:r w:rsidR="000725B5">
        <w:t>mali</w:t>
      </w:r>
      <w:proofErr w:type="spellEnd"/>
      <w:proofErr w:type="gramEnd"/>
      <w:r w:rsidR="000725B5">
        <w:t xml:space="preserve"> </w:t>
      </w:r>
      <w:proofErr w:type="spellStart"/>
      <w:r w:rsidR="000725B5">
        <w:t>byť</w:t>
      </w:r>
      <w:proofErr w:type="spellEnd"/>
      <w:r w:rsidR="000725B5">
        <w:t xml:space="preserve"> </w:t>
      </w:r>
      <w:proofErr w:type="spellStart"/>
      <w:r w:rsidR="00786EA2">
        <w:t>neskôr</w:t>
      </w:r>
      <w:proofErr w:type="spellEnd"/>
      <w:r w:rsidR="00786EA2">
        <w:t xml:space="preserve"> </w:t>
      </w:r>
      <w:proofErr w:type="spellStart"/>
      <w:r w:rsidR="000725B5">
        <w:t>inšta</w:t>
      </w:r>
      <w:r w:rsidR="00786EA2">
        <w:t>lované</w:t>
      </w:r>
      <w:proofErr w:type="spellEnd"/>
      <w:r w:rsidR="00786EA2">
        <w:t xml:space="preserve"> </w:t>
      </w:r>
      <w:proofErr w:type="spellStart"/>
      <w:r w:rsidR="00786EA2">
        <w:t>tepelné</w:t>
      </w:r>
      <w:proofErr w:type="spellEnd"/>
      <w:r w:rsidR="00786EA2">
        <w:t xml:space="preserve"> </w:t>
      </w:r>
      <w:proofErr w:type="spellStart"/>
      <w:r w:rsidR="00786EA2">
        <w:t>čerpadlá</w:t>
      </w:r>
      <w:proofErr w:type="spellEnd"/>
      <w:r w:rsidR="00786EA2">
        <w:t xml:space="preserve"> a SEV SAŽP </w:t>
      </w:r>
      <w:proofErr w:type="spellStart"/>
      <w:r w:rsidR="00786EA2">
        <w:t>Dropie</w:t>
      </w:r>
      <w:proofErr w:type="spellEnd"/>
      <w:r w:rsidR="000725B5">
        <w:t xml:space="preserve"> </w:t>
      </w:r>
      <w:proofErr w:type="spellStart"/>
      <w:r w:rsidR="000725B5">
        <w:t>bude</w:t>
      </w:r>
      <w:proofErr w:type="spellEnd"/>
      <w:r w:rsidR="000725B5">
        <w:t xml:space="preserve"> </w:t>
      </w:r>
      <w:r w:rsidR="000725B5">
        <w:rPr>
          <w:lang w:val="sk-SK"/>
        </w:rPr>
        <w:t xml:space="preserve">využívať aj </w:t>
      </w:r>
      <w:proofErr w:type="spellStart"/>
      <w:r w:rsidR="000725B5">
        <w:rPr>
          <w:lang w:val="sk-SK"/>
        </w:rPr>
        <w:t>fotovoltaickú</w:t>
      </w:r>
      <w:proofErr w:type="spellEnd"/>
      <w:r w:rsidR="000725B5">
        <w:rPr>
          <w:lang w:val="sk-SK"/>
        </w:rPr>
        <w:t xml:space="preserve"> energiu. </w:t>
      </w:r>
    </w:p>
    <w:p w:rsidR="008D6E8F" w:rsidRPr="008D6E8F" w:rsidRDefault="008D6E8F" w:rsidP="008D6E8F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241086" w:rsidRPr="00C50742" w:rsidRDefault="00241086" w:rsidP="00241086">
      <w:pPr>
        <w:pStyle w:val="Bezriadkovania"/>
        <w:tabs>
          <w:tab w:val="left" w:pos="9923"/>
        </w:tabs>
        <w:spacing w:line="360" w:lineRule="auto"/>
        <w:ind w:right="422"/>
        <w:jc w:val="both"/>
        <w:rPr>
          <w:lang w:val="sk-SK"/>
        </w:rPr>
      </w:pPr>
    </w:p>
    <w:p w:rsidR="00384F72" w:rsidRPr="00C50742" w:rsidRDefault="00384F72" w:rsidP="00384F72">
      <w:pPr>
        <w:pStyle w:val="Bezriadkovania"/>
        <w:tabs>
          <w:tab w:val="left" w:pos="9923"/>
        </w:tabs>
        <w:ind w:right="422"/>
        <w:jc w:val="both"/>
        <w:rPr>
          <w:lang w:val="sk-SK"/>
        </w:rPr>
      </w:pPr>
    </w:p>
    <w:p w:rsidR="00384F72" w:rsidRPr="00C50742" w:rsidRDefault="00384F72" w:rsidP="00384F72">
      <w:pPr>
        <w:pStyle w:val="Bezriadkovania"/>
        <w:tabs>
          <w:tab w:val="left" w:pos="9923"/>
        </w:tabs>
        <w:ind w:right="422"/>
        <w:jc w:val="both"/>
        <w:rPr>
          <w:lang w:val="sk-SK"/>
        </w:rPr>
      </w:pPr>
    </w:p>
    <w:p w:rsidR="00E2152E" w:rsidRPr="00C50742" w:rsidRDefault="00E2152E" w:rsidP="00E2152E">
      <w:pPr>
        <w:pStyle w:val="Bezriadkovania"/>
        <w:tabs>
          <w:tab w:val="left" w:pos="9923"/>
        </w:tabs>
        <w:ind w:right="422"/>
        <w:rPr>
          <w:b/>
          <w:lang w:val="sk-SK"/>
        </w:rPr>
      </w:pPr>
    </w:p>
    <w:p w:rsidR="00E2152E" w:rsidRPr="00C50742" w:rsidRDefault="00E2152E" w:rsidP="00E2152E">
      <w:pPr>
        <w:pStyle w:val="Bezriadkovania"/>
        <w:tabs>
          <w:tab w:val="left" w:pos="9923"/>
        </w:tabs>
        <w:ind w:right="422"/>
        <w:rPr>
          <w:b/>
          <w:lang w:val="sk-SK"/>
        </w:rPr>
      </w:pPr>
      <w:r w:rsidRPr="00C50742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197485</wp:posOffset>
                </wp:positionV>
                <wp:extent cx="5905500" cy="26765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857139" id="Obdĺžnik 1" o:spid="_x0000_s1026" style="position:absolute;margin-left:-7.95pt;margin-top:15.55pt;width:465pt;height:2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" fillcolor="white [3201]" strokecolor="black [3200]" strokeweight="2pt"/>
            </w:pict>
          </mc:Fallback>
        </mc:AlternateContent>
      </w:r>
    </w:p>
    <w:p w:rsidR="00E2152E" w:rsidRPr="00C50742" w:rsidRDefault="00E2152E" w:rsidP="00E2152E">
      <w:pPr>
        <w:pStyle w:val="Bezriadkovania"/>
        <w:tabs>
          <w:tab w:val="left" w:pos="9923"/>
        </w:tabs>
        <w:ind w:right="422"/>
        <w:jc w:val="both"/>
        <w:rPr>
          <w:b/>
          <w:lang w:val="sk-SK"/>
        </w:rPr>
      </w:pPr>
    </w:p>
    <w:p w:rsidR="00384F72" w:rsidRPr="00C50742" w:rsidRDefault="00E2152E" w:rsidP="00E2152E">
      <w:pPr>
        <w:pStyle w:val="Bezriadkovania"/>
        <w:tabs>
          <w:tab w:val="left" w:pos="9923"/>
        </w:tabs>
        <w:ind w:right="422"/>
        <w:jc w:val="center"/>
        <w:rPr>
          <w:b/>
          <w:lang w:val="sk-SK"/>
        </w:rPr>
      </w:pPr>
      <w:r w:rsidRPr="00C50742">
        <w:rPr>
          <w:b/>
          <w:lang w:val="sk-SK"/>
        </w:rPr>
        <w:t>Projekt</w:t>
      </w:r>
      <w:r w:rsidR="00241086" w:rsidRPr="00C50742">
        <w:rPr>
          <w:b/>
          <w:lang w:val="sk-SK"/>
        </w:rPr>
        <w:t xml:space="preserve"> „</w:t>
      </w:r>
      <w:proofErr w:type="spellStart"/>
      <w:r w:rsidR="00241086" w:rsidRPr="00C50742">
        <w:rPr>
          <w:b/>
          <w:lang w:val="sk-SK"/>
        </w:rPr>
        <w:t>Climate</w:t>
      </w:r>
      <w:proofErr w:type="spellEnd"/>
      <w:r w:rsidR="00241086" w:rsidRPr="00C50742">
        <w:rPr>
          <w:b/>
          <w:lang w:val="sk-SK"/>
        </w:rPr>
        <w:t xml:space="preserve"> change and </w:t>
      </w:r>
      <w:proofErr w:type="spellStart"/>
      <w:r w:rsidR="00241086" w:rsidRPr="00C50742">
        <w:rPr>
          <w:b/>
          <w:lang w:val="sk-SK"/>
        </w:rPr>
        <w:t>environment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education</w:t>
      </w:r>
      <w:proofErr w:type="spellEnd"/>
      <w:r w:rsidR="00241086" w:rsidRPr="00C50742">
        <w:rPr>
          <w:b/>
          <w:lang w:val="sk-SK"/>
        </w:rPr>
        <w:t xml:space="preserve"> centre in Dropie </w:t>
      </w:r>
      <w:proofErr w:type="spellStart"/>
      <w:r w:rsidR="00241086" w:rsidRPr="00C50742">
        <w:rPr>
          <w:b/>
          <w:lang w:val="sk-SK"/>
        </w:rPr>
        <w:t>supported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for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additional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demonstration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measures</w:t>
      </w:r>
      <w:proofErr w:type="spellEnd"/>
      <w:r w:rsidR="00241086" w:rsidRPr="00C50742">
        <w:rPr>
          <w:b/>
          <w:lang w:val="sk-SK"/>
        </w:rPr>
        <w:t xml:space="preserve"> and </w:t>
      </w:r>
      <w:proofErr w:type="spellStart"/>
      <w:r w:rsidR="00241086" w:rsidRPr="00C50742">
        <w:rPr>
          <w:b/>
          <w:lang w:val="sk-SK"/>
        </w:rPr>
        <w:t>educational</w:t>
      </w:r>
      <w:proofErr w:type="spellEnd"/>
      <w:r w:rsidR="00241086" w:rsidRPr="00C50742">
        <w:rPr>
          <w:b/>
          <w:lang w:val="sk-SK"/>
        </w:rPr>
        <w:t xml:space="preserve"> </w:t>
      </w:r>
      <w:proofErr w:type="spellStart"/>
      <w:r w:rsidR="00241086" w:rsidRPr="00C50742">
        <w:rPr>
          <w:b/>
          <w:lang w:val="sk-SK"/>
        </w:rPr>
        <w:t>programmes</w:t>
      </w:r>
      <w:proofErr w:type="spellEnd"/>
      <w:r w:rsidR="00241086" w:rsidRPr="00C50742">
        <w:rPr>
          <w:b/>
          <w:lang w:val="sk-SK"/>
        </w:rPr>
        <w:t>“</w:t>
      </w:r>
    </w:p>
    <w:p w:rsidR="00384F72" w:rsidRPr="00C50742" w:rsidRDefault="00384F72" w:rsidP="00E2152E">
      <w:pPr>
        <w:pStyle w:val="Bezriadkovania"/>
        <w:tabs>
          <w:tab w:val="left" w:pos="9923"/>
        </w:tabs>
        <w:ind w:right="422"/>
        <w:jc w:val="center"/>
        <w:rPr>
          <w:lang w:val="sk-SK"/>
        </w:rPr>
      </w:pPr>
      <w:r w:rsidRPr="00C50742">
        <w:rPr>
          <w:lang w:val="sk-SK"/>
        </w:rPr>
        <w:t>Stredisko pre zmenu klímy a environmentálnu výchovu (</w:t>
      </w:r>
      <w:proofErr w:type="spellStart"/>
      <w:r w:rsidRPr="00C50742">
        <w:rPr>
          <w:lang w:val="sk-SK"/>
        </w:rPr>
        <w:t>Living</w:t>
      </w:r>
      <w:proofErr w:type="spellEnd"/>
      <w:r w:rsidRPr="00C50742">
        <w:rPr>
          <w:lang w:val="sk-SK"/>
        </w:rPr>
        <w:t xml:space="preserve"> </w:t>
      </w:r>
      <w:proofErr w:type="spellStart"/>
      <w:r w:rsidRPr="00C50742">
        <w:rPr>
          <w:lang w:val="sk-SK"/>
        </w:rPr>
        <w:t>Lab</w:t>
      </w:r>
      <w:proofErr w:type="spellEnd"/>
      <w:r w:rsidRPr="00C50742">
        <w:rPr>
          <w:lang w:val="sk-SK"/>
        </w:rPr>
        <w:t xml:space="preserve">) v Dropie využíva grant vo výške 1 200 000 EUR od Islandu, Lichtenštajnska a Nórska prostredníctvom </w:t>
      </w:r>
      <w:r w:rsidR="00860D4B" w:rsidRPr="00C50742">
        <w:rPr>
          <w:lang w:val="sk-SK"/>
        </w:rPr>
        <w:t xml:space="preserve">grantov EHP a Nórskych grantov. </w:t>
      </w:r>
      <w:r w:rsidRPr="00C50742">
        <w:rPr>
          <w:lang w:val="sk-SK"/>
        </w:rPr>
        <w:t>Projekt je spolufinancovaný zo štátneho rozpočtu Sloven</w:t>
      </w:r>
      <w:r w:rsidR="00E2152E" w:rsidRPr="00C50742">
        <w:rPr>
          <w:lang w:val="sk-SK"/>
        </w:rPr>
        <w:t xml:space="preserve">skej republiky vo výške 180 000 €. </w:t>
      </w:r>
      <w:r w:rsidRPr="00C50742">
        <w:rPr>
          <w:lang w:val="sk-SK"/>
        </w:rPr>
        <w:t xml:space="preserve">Cieľom projektu je vytvoriť komplexné vzdelávacie centrum, ktoré zabezpečí získanie príslušných vedomostí a zručností potrebných na podporu a implementáciu opatrení na zmiernenie dopadov zmeny klímy a adaptáciu na ňu a dosah na miestnu komunitu. Jednou z najdôležitejších misií </w:t>
      </w:r>
      <w:proofErr w:type="spellStart"/>
      <w:r w:rsidRPr="00C50742">
        <w:rPr>
          <w:lang w:val="sk-SK"/>
        </w:rPr>
        <w:t>Living</w:t>
      </w:r>
      <w:proofErr w:type="spellEnd"/>
      <w:r w:rsidRPr="00C50742">
        <w:rPr>
          <w:lang w:val="sk-SK"/>
        </w:rPr>
        <w:t xml:space="preserve"> Labu bude vyplnenie medzery v poskytovaní relevantných, zrozumiteľných informácií, vedomostí a zručností potrebných na rokovania, plánovanie a implementáciu potrebných zmierňova</w:t>
      </w:r>
      <w:r w:rsidR="00860D4B" w:rsidRPr="00C50742">
        <w:rPr>
          <w:lang w:val="sk-SK"/>
        </w:rPr>
        <w:t xml:space="preserve">cích </w:t>
      </w:r>
      <w:r w:rsidRPr="00C50742">
        <w:rPr>
          <w:lang w:val="sk-SK"/>
        </w:rPr>
        <w:t>a adaptačných opatrení pre príslušné zainteresova</w:t>
      </w:r>
      <w:r w:rsidR="00860D4B" w:rsidRPr="00C50742">
        <w:rPr>
          <w:lang w:val="sk-SK"/>
        </w:rPr>
        <w:t xml:space="preserve">né strany na komunálnej úrovni. </w:t>
      </w:r>
      <w:r w:rsidRPr="00C50742">
        <w:rPr>
          <w:lang w:val="sk-SK"/>
        </w:rPr>
        <w:t xml:space="preserve">Ak sa chcete dozvedieť viac o programoch a projektoch financovaných z Grantov EHP a Nórska na Slovensku, navštívte stránku </w:t>
      </w:r>
      <w:hyperlink r:id="rId8" w:history="1">
        <w:r w:rsidR="00E2152E" w:rsidRPr="00C50742">
          <w:rPr>
            <w:rStyle w:val="Hypertextovprepojenie"/>
            <w:lang w:val="sk-SK"/>
          </w:rPr>
          <w:t>www.eeagrants.sk</w:t>
        </w:r>
      </w:hyperlink>
      <w:r w:rsidR="00E2152E" w:rsidRPr="00C50742">
        <w:rPr>
          <w:lang w:val="sk-SK"/>
        </w:rPr>
        <w:t xml:space="preserve"> </w:t>
      </w:r>
      <w:r w:rsidRPr="00C50742">
        <w:rPr>
          <w:lang w:val="sk-SK"/>
        </w:rPr>
        <w:t xml:space="preserve"> alebo </w:t>
      </w:r>
      <w:hyperlink r:id="rId9" w:history="1">
        <w:r w:rsidR="00E2152E" w:rsidRPr="00C50742">
          <w:rPr>
            <w:rStyle w:val="Hypertextovprepojenie"/>
            <w:lang w:val="sk-SK"/>
          </w:rPr>
          <w:t>www.norwaygrants.sk</w:t>
        </w:r>
      </w:hyperlink>
      <w:r w:rsidR="00E2152E" w:rsidRPr="00C50742">
        <w:rPr>
          <w:lang w:val="sk-SK"/>
        </w:rPr>
        <w:t xml:space="preserve"> </w:t>
      </w:r>
      <w:r w:rsidRPr="00C50742">
        <w:rPr>
          <w:lang w:val="sk-SK"/>
        </w:rPr>
        <w:t>.</w:t>
      </w:r>
    </w:p>
    <w:p w:rsidR="00384F72" w:rsidRPr="00C50742" w:rsidRDefault="00384F72" w:rsidP="00384F72">
      <w:pPr>
        <w:pStyle w:val="Bezriadkovania"/>
        <w:tabs>
          <w:tab w:val="left" w:pos="9923"/>
        </w:tabs>
        <w:ind w:right="422"/>
        <w:jc w:val="both"/>
        <w:rPr>
          <w:lang w:val="sk-SK"/>
        </w:rPr>
      </w:pPr>
    </w:p>
    <w:sectPr w:rsidR="00384F72" w:rsidRPr="00C50742" w:rsidSect="003F7D79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B8" w:rsidRDefault="004409B8" w:rsidP="0001699F">
      <w:pPr>
        <w:spacing w:after="0" w:line="240" w:lineRule="auto"/>
      </w:pPr>
      <w:r>
        <w:separator/>
      </w:r>
    </w:p>
  </w:endnote>
  <w:endnote w:type="continuationSeparator" w:id="0">
    <w:p w:rsidR="004409B8" w:rsidRDefault="004409B8" w:rsidP="000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8D" w:rsidRDefault="001B168D">
    <w:pPr>
      <w:pStyle w:val="Pta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3923665</wp:posOffset>
          </wp:positionH>
          <wp:positionV relativeFrom="paragraph">
            <wp:posOffset>43815</wp:posOffset>
          </wp:positionV>
          <wp:extent cx="1646555" cy="52070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dc-logo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1978660</wp:posOffset>
          </wp:positionH>
          <wp:positionV relativeFrom="paragraph">
            <wp:posOffset>62865</wp:posOffset>
          </wp:positionV>
          <wp:extent cx="1785620" cy="476250"/>
          <wp:effectExtent l="0" t="0" r="5080" b="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ondhe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933450</wp:posOffset>
          </wp:positionH>
          <wp:positionV relativeFrom="bottomMargin">
            <wp:posOffset>-3810</wp:posOffset>
          </wp:positionV>
          <wp:extent cx="909320" cy="587375"/>
          <wp:effectExtent l="0" t="0" r="0" b="3175"/>
          <wp:wrapSquare wrapText="bothSides"/>
          <wp:docPr id="2" name="Obrázok 1" descr="logotyp-SAZP-2015-D-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SAZP-2015-D-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932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B8" w:rsidRDefault="004409B8" w:rsidP="0001699F">
      <w:pPr>
        <w:spacing w:after="0" w:line="240" w:lineRule="auto"/>
      </w:pPr>
      <w:r>
        <w:separator/>
      </w:r>
    </w:p>
  </w:footnote>
  <w:footnote w:type="continuationSeparator" w:id="0">
    <w:p w:rsidR="004409B8" w:rsidRDefault="004409B8" w:rsidP="0001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F" w:rsidRDefault="00754C58" w:rsidP="0001699F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295400" cy="906780"/>
          <wp:effectExtent l="0" t="0" r="0" b="762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-249555</wp:posOffset>
          </wp:positionV>
          <wp:extent cx="626745" cy="88963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štátny znak vpravo ho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69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921"/>
    <w:multiLevelType w:val="hybridMultilevel"/>
    <w:tmpl w:val="702A8D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53AD2"/>
    <w:multiLevelType w:val="hybridMultilevel"/>
    <w:tmpl w:val="E0CC8E3A"/>
    <w:lvl w:ilvl="0" w:tplc="B454B2E8">
      <w:start w:val="9"/>
      <w:numFmt w:val="bullet"/>
      <w:lvlText w:val="-"/>
      <w:lvlJc w:val="left"/>
      <w:pPr>
        <w:ind w:left="720" w:hanging="360"/>
      </w:pPr>
      <w:rPr>
        <w:rFonts w:ascii="Calibri" w:eastAsia="Batang" w:hAnsi="Calibri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1D8"/>
    <w:multiLevelType w:val="hybridMultilevel"/>
    <w:tmpl w:val="2F08B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668"/>
    <w:multiLevelType w:val="hybridMultilevel"/>
    <w:tmpl w:val="02B2A3AE"/>
    <w:lvl w:ilvl="0" w:tplc="8C261E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061"/>
    <w:multiLevelType w:val="hybridMultilevel"/>
    <w:tmpl w:val="2F682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4C1E"/>
    <w:multiLevelType w:val="hybridMultilevel"/>
    <w:tmpl w:val="9FFAC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B2042"/>
    <w:multiLevelType w:val="hybridMultilevel"/>
    <w:tmpl w:val="81DE9F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3A9A"/>
    <w:multiLevelType w:val="hybridMultilevel"/>
    <w:tmpl w:val="9C7834D2"/>
    <w:lvl w:ilvl="0" w:tplc="A20E8C94">
      <w:numFmt w:val="bullet"/>
      <w:lvlText w:val="•"/>
      <w:lvlJc w:val="left"/>
      <w:pPr>
        <w:ind w:left="1065" w:hanging="705"/>
      </w:pPr>
      <w:rPr>
        <w:rFonts w:ascii="Calibri" w:eastAsia="Batang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5C62"/>
    <w:multiLevelType w:val="hybridMultilevel"/>
    <w:tmpl w:val="E7728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E0941"/>
    <w:multiLevelType w:val="hybridMultilevel"/>
    <w:tmpl w:val="A0CC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2BF4"/>
    <w:multiLevelType w:val="hybridMultilevel"/>
    <w:tmpl w:val="C0C25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69E0"/>
    <w:multiLevelType w:val="hybridMultilevel"/>
    <w:tmpl w:val="F5A43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35971"/>
    <w:multiLevelType w:val="hybridMultilevel"/>
    <w:tmpl w:val="1E340E9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0E2D1D"/>
    <w:multiLevelType w:val="hybridMultilevel"/>
    <w:tmpl w:val="C3E25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7CFD"/>
    <w:multiLevelType w:val="hybridMultilevel"/>
    <w:tmpl w:val="8B36F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37FFC"/>
    <w:multiLevelType w:val="hybridMultilevel"/>
    <w:tmpl w:val="9154C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B37B4"/>
    <w:multiLevelType w:val="hybridMultilevel"/>
    <w:tmpl w:val="89DC3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D2B11"/>
    <w:multiLevelType w:val="hybridMultilevel"/>
    <w:tmpl w:val="DE5CF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C1240"/>
    <w:multiLevelType w:val="hybridMultilevel"/>
    <w:tmpl w:val="9E6C1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54ADD"/>
    <w:multiLevelType w:val="hybridMultilevel"/>
    <w:tmpl w:val="723A7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2621F"/>
    <w:multiLevelType w:val="hybridMultilevel"/>
    <w:tmpl w:val="2152C9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42F0C"/>
    <w:multiLevelType w:val="hybridMultilevel"/>
    <w:tmpl w:val="2E0E4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218DE"/>
    <w:multiLevelType w:val="hybridMultilevel"/>
    <w:tmpl w:val="4F1C3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65B23"/>
    <w:multiLevelType w:val="hybridMultilevel"/>
    <w:tmpl w:val="A4B89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042A1"/>
    <w:multiLevelType w:val="hybridMultilevel"/>
    <w:tmpl w:val="99E0B8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24"/>
  </w:num>
  <w:num w:numId="14">
    <w:abstractNumId w:val="19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4"/>
  </w:num>
  <w:num w:numId="20">
    <w:abstractNumId w:val="13"/>
  </w:num>
  <w:num w:numId="21">
    <w:abstractNumId w:val="10"/>
  </w:num>
  <w:num w:numId="22">
    <w:abstractNumId w:val="11"/>
  </w:num>
  <w:num w:numId="23">
    <w:abstractNumId w:val="2"/>
  </w:num>
  <w:num w:numId="24">
    <w:abstractNumId w:val="3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MTawMDEyNLe0NLRQ0lEKTi0uzszPAykwqgUAImrisiwAAAA="/>
  </w:docVars>
  <w:rsids>
    <w:rsidRoot w:val="0001699F"/>
    <w:rsid w:val="0000713D"/>
    <w:rsid w:val="0001699F"/>
    <w:rsid w:val="00021DFD"/>
    <w:rsid w:val="00030ED3"/>
    <w:rsid w:val="000725B5"/>
    <w:rsid w:val="00077E92"/>
    <w:rsid w:val="00086C4A"/>
    <w:rsid w:val="000B3DC4"/>
    <w:rsid w:val="000B577D"/>
    <w:rsid w:val="000E576C"/>
    <w:rsid w:val="001025E4"/>
    <w:rsid w:val="00117029"/>
    <w:rsid w:val="001676E2"/>
    <w:rsid w:val="001B168D"/>
    <w:rsid w:val="001C589B"/>
    <w:rsid w:val="001D2618"/>
    <w:rsid w:val="00234581"/>
    <w:rsid w:val="00241086"/>
    <w:rsid w:val="00256B71"/>
    <w:rsid w:val="00282D1F"/>
    <w:rsid w:val="00283284"/>
    <w:rsid w:val="0028778F"/>
    <w:rsid w:val="002938E6"/>
    <w:rsid w:val="002B0EC4"/>
    <w:rsid w:val="002C3CF4"/>
    <w:rsid w:val="002D7589"/>
    <w:rsid w:val="00331B15"/>
    <w:rsid w:val="003631A3"/>
    <w:rsid w:val="00367AF4"/>
    <w:rsid w:val="00382013"/>
    <w:rsid w:val="00384F72"/>
    <w:rsid w:val="003D0F7D"/>
    <w:rsid w:val="003E5319"/>
    <w:rsid w:val="003F7D79"/>
    <w:rsid w:val="00416720"/>
    <w:rsid w:val="00421957"/>
    <w:rsid w:val="00434948"/>
    <w:rsid w:val="004409B8"/>
    <w:rsid w:val="004531A8"/>
    <w:rsid w:val="00465547"/>
    <w:rsid w:val="004745B6"/>
    <w:rsid w:val="004A242D"/>
    <w:rsid w:val="004A652F"/>
    <w:rsid w:val="004C588D"/>
    <w:rsid w:val="004D0212"/>
    <w:rsid w:val="004E217D"/>
    <w:rsid w:val="005758E7"/>
    <w:rsid w:val="005848A3"/>
    <w:rsid w:val="005876C4"/>
    <w:rsid w:val="005D2185"/>
    <w:rsid w:val="00613650"/>
    <w:rsid w:val="00630664"/>
    <w:rsid w:val="00673771"/>
    <w:rsid w:val="00676B0D"/>
    <w:rsid w:val="00685DA4"/>
    <w:rsid w:val="00687D25"/>
    <w:rsid w:val="006C05B4"/>
    <w:rsid w:val="006C4FCE"/>
    <w:rsid w:val="00730F9A"/>
    <w:rsid w:val="00736820"/>
    <w:rsid w:val="00742E3A"/>
    <w:rsid w:val="00754C58"/>
    <w:rsid w:val="00786EA2"/>
    <w:rsid w:val="007C00C1"/>
    <w:rsid w:val="007D2761"/>
    <w:rsid w:val="007D4918"/>
    <w:rsid w:val="007D6921"/>
    <w:rsid w:val="007E25D2"/>
    <w:rsid w:val="00800A7F"/>
    <w:rsid w:val="00841879"/>
    <w:rsid w:val="00857B85"/>
    <w:rsid w:val="00857F7F"/>
    <w:rsid w:val="00860D4B"/>
    <w:rsid w:val="00872A7F"/>
    <w:rsid w:val="00897939"/>
    <w:rsid w:val="008D6E8F"/>
    <w:rsid w:val="008E5215"/>
    <w:rsid w:val="008E7D41"/>
    <w:rsid w:val="00915F8E"/>
    <w:rsid w:val="00952A3B"/>
    <w:rsid w:val="009660EE"/>
    <w:rsid w:val="009A47F7"/>
    <w:rsid w:val="009C12BE"/>
    <w:rsid w:val="00A10E91"/>
    <w:rsid w:val="00A57542"/>
    <w:rsid w:val="00A87EEE"/>
    <w:rsid w:val="00A92BF1"/>
    <w:rsid w:val="00AE3FF3"/>
    <w:rsid w:val="00B15F1B"/>
    <w:rsid w:val="00B4228E"/>
    <w:rsid w:val="00B4508D"/>
    <w:rsid w:val="00B51FAA"/>
    <w:rsid w:val="00B707A2"/>
    <w:rsid w:val="00B75E4F"/>
    <w:rsid w:val="00BA2460"/>
    <w:rsid w:val="00C06D82"/>
    <w:rsid w:val="00C35D62"/>
    <w:rsid w:val="00C50742"/>
    <w:rsid w:val="00C5364E"/>
    <w:rsid w:val="00C60A33"/>
    <w:rsid w:val="00C73E9F"/>
    <w:rsid w:val="00CA25D1"/>
    <w:rsid w:val="00CB2CA4"/>
    <w:rsid w:val="00CE5B2A"/>
    <w:rsid w:val="00D2498E"/>
    <w:rsid w:val="00D95F1D"/>
    <w:rsid w:val="00DA1E4B"/>
    <w:rsid w:val="00DB3B6E"/>
    <w:rsid w:val="00E113EC"/>
    <w:rsid w:val="00E2152E"/>
    <w:rsid w:val="00E35A52"/>
    <w:rsid w:val="00E529B8"/>
    <w:rsid w:val="00E612C0"/>
    <w:rsid w:val="00EB71A6"/>
    <w:rsid w:val="00EC12E3"/>
    <w:rsid w:val="00ED2A0E"/>
    <w:rsid w:val="00ED7EE4"/>
    <w:rsid w:val="00F140B8"/>
    <w:rsid w:val="00F26152"/>
    <w:rsid w:val="00F363F5"/>
    <w:rsid w:val="00F64D8A"/>
    <w:rsid w:val="00F65596"/>
    <w:rsid w:val="00F767B9"/>
    <w:rsid w:val="00F83C36"/>
    <w:rsid w:val="00FA7E6D"/>
    <w:rsid w:val="00FC7B8E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B29F1"/>
  <w15:docId w15:val="{0A64C2C1-E480-4861-AE0B-701ED827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99F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699F"/>
    <w:rPr>
      <w:color w:val="0000FF" w:themeColor="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16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1699F"/>
    <w:rPr>
      <w:rFonts w:ascii="Courier New" w:eastAsia="Batang" w:hAnsi="Courier New" w:cs="Courier New"/>
      <w:color w:val="000000"/>
      <w:sz w:val="20"/>
      <w:szCs w:val="20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9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699F"/>
    <w:rPr>
      <w:rFonts w:eastAsia="Batang"/>
      <w:sz w:val="20"/>
      <w:szCs w:val="20"/>
      <w:lang w:val="en-GB"/>
    </w:rPr>
  </w:style>
  <w:style w:type="paragraph" w:styleId="Podtitul">
    <w:name w:val="Subtitle"/>
    <w:basedOn w:val="Normlny"/>
    <w:link w:val="PodtitulChar"/>
    <w:qFormat/>
    <w:rsid w:val="0001699F"/>
    <w:pPr>
      <w:keepLines/>
      <w:widowControl w:val="0"/>
      <w:suppressAutoHyphens/>
      <w:spacing w:after="0" w:line="312" w:lineRule="auto"/>
      <w:jc w:val="right"/>
      <w:outlineLvl w:val="1"/>
    </w:pPr>
    <w:rPr>
      <w:rFonts w:ascii="Arial" w:eastAsia="Times New Roman" w:hAnsi="Arial" w:cs="Arial"/>
      <w:sz w:val="36"/>
      <w:szCs w:val="24"/>
      <w:lang w:val="de-DE" w:eastAsia="de-DE"/>
    </w:rPr>
  </w:style>
  <w:style w:type="character" w:customStyle="1" w:styleId="PodtitulChar">
    <w:name w:val="Podtitul Char"/>
    <w:basedOn w:val="Predvolenpsmoodseku"/>
    <w:link w:val="Podtitul"/>
    <w:rsid w:val="0001699F"/>
    <w:rPr>
      <w:rFonts w:ascii="Arial" w:eastAsia="Times New Roman" w:hAnsi="Arial" w:cs="Arial"/>
      <w:sz w:val="36"/>
      <w:szCs w:val="24"/>
      <w:lang w:val="de-DE" w:eastAsia="de-DE"/>
    </w:rPr>
  </w:style>
  <w:style w:type="paragraph" w:styleId="Bezriadkovania">
    <w:name w:val="No Spacing"/>
    <w:uiPriority w:val="1"/>
    <w:qFormat/>
    <w:rsid w:val="0001699F"/>
    <w:pPr>
      <w:spacing w:after="0" w:line="240" w:lineRule="auto"/>
    </w:pPr>
    <w:rPr>
      <w:rFonts w:eastAsia="Batang"/>
      <w:lang w:val="en-GB"/>
    </w:rPr>
  </w:style>
  <w:style w:type="paragraph" w:styleId="Odsekzoznamu">
    <w:name w:val="List Paragraph"/>
    <w:basedOn w:val="Normlny"/>
    <w:uiPriority w:val="34"/>
    <w:qFormat/>
    <w:rsid w:val="0001699F"/>
    <w:pPr>
      <w:ind w:left="720"/>
      <w:contextualSpacing/>
    </w:pPr>
    <w:rPr>
      <w:lang w:val="bg-BG"/>
    </w:rPr>
  </w:style>
  <w:style w:type="character" w:styleId="Odkaznakomentr">
    <w:name w:val="annotation reference"/>
    <w:basedOn w:val="Predvolenpsmoodseku"/>
    <w:uiPriority w:val="99"/>
    <w:semiHidden/>
    <w:unhideWhenUsed/>
    <w:rsid w:val="0001699F"/>
    <w:rPr>
      <w:sz w:val="16"/>
      <w:szCs w:val="16"/>
    </w:rPr>
  </w:style>
  <w:style w:type="table" w:styleId="Mriekatabuky">
    <w:name w:val="Table Grid"/>
    <w:basedOn w:val="Normlnatabuka"/>
    <w:uiPriority w:val="59"/>
    <w:rsid w:val="0001699F"/>
    <w:pPr>
      <w:spacing w:after="0" w:line="240" w:lineRule="auto"/>
    </w:pPr>
    <w:rPr>
      <w:rFonts w:eastAsia="Batang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99F"/>
    <w:rPr>
      <w:rFonts w:ascii="Tahoma" w:eastAsia="Batang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699F"/>
    <w:rPr>
      <w:rFonts w:eastAsia="Batang"/>
      <w:lang w:val="en-GB"/>
    </w:rPr>
  </w:style>
  <w:style w:type="paragraph" w:styleId="Pta">
    <w:name w:val="footer"/>
    <w:basedOn w:val="Normlny"/>
    <w:link w:val="PtaChar"/>
    <w:uiPriority w:val="99"/>
    <w:unhideWhenUsed/>
    <w:rsid w:val="0001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699F"/>
    <w:rPr>
      <w:rFonts w:eastAsia="Batang"/>
      <w:lang w:val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0A33"/>
    <w:rPr>
      <w:color w:val="800080" w:themeColor="followedHyperlink"/>
      <w:u w:val="single"/>
    </w:rPr>
  </w:style>
  <w:style w:type="character" w:customStyle="1" w:styleId="tlid-translation">
    <w:name w:val="tlid-translation"/>
    <w:basedOn w:val="Predvolenpsmoodseku"/>
    <w:rsid w:val="00630664"/>
  </w:style>
  <w:style w:type="paragraph" w:styleId="Zkladntext">
    <w:name w:val="Body Text"/>
    <w:basedOn w:val="Normlny"/>
    <w:link w:val="ZkladntextChar"/>
    <w:uiPriority w:val="99"/>
    <w:semiHidden/>
    <w:unhideWhenUsed/>
    <w:rsid w:val="007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C5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y2iqfc">
    <w:name w:val="y2iqfc"/>
    <w:basedOn w:val="Predvolenpsmoodseku"/>
    <w:rsid w:val="0002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agrant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waygrants.s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84F5-4210-4588-B5B1-E5F8C9FF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sazp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baslarova</dc:creator>
  <cp:keywords/>
  <dc:description/>
  <cp:lastModifiedBy>Michaela Pšenáková</cp:lastModifiedBy>
  <cp:revision>3</cp:revision>
  <cp:lastPrinted>2019-03-18T10:35:00Z</cp:lastPrinted>
  <dcterms:created xsi:type="dcterms:W3CDTF">2023-11-15T13:48:00Z</dcterms:created>
  <dcterms:modified xsi:type="dcterms:W3CDTF">2023-11-15T14:27:00Z</dcterms:modified>
</cp:coreProperties>
</file>