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FFCA" w14:textId="77777777" w:rsidR="00420417" w:rsidRPr="00F92C3D"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lang w:val="sk-SK"/>
        </w:rPr>
      </w:pPr>
      <w:r w:rsidRPr="00F92C3D">
        <w:rPr>
          <w:b/>
          <w:bCs/>
          <w:lang w:val="sk-SK"/>
        </w:rPr>
        <w:t>VÝZVA NA PREDKLADANIE PONÚK</w:t>
      </w:r>
    </w:p>
    <w:p w14:paraId="6A13FB8A" w14:textId="2CE31866" w:rsidR="00420417" w:rsidRPr="00F92C3D"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lang w:val="sk-SK"/>
        </w:rPr>
      </w:pPr>
      <w:r w:rsidRPr="00F92C3D">
        <w:rPr>
          <w:b/>
          <w:bCs/>
          <w:lang w:val="sk-SK"/>
        </w:rPr>
        <w:t>k zákazke s nízkou hodnotou podľa ust. § 117</w:t>
      </w:r>
      <w:r w:rsidR="00E8332F" w:rsidRPr="00F92C3D">
        <w:rPr>
          <w:b/>
          <w:bCs/>
          <w:lang w:val="sk-SK"/>
        </w:rPr>
        <w:t xml:space="preserve"> </w:t>
      </w:r>
      <w:r w:rsidRPr="00F92C3D">
        <w:rPr>
          <w:b/>
          <w:bCs/>
          <w:lang w:val="sk-SK"/>
        </w:rPr>
        <w:t xml:space="preserve">zákona č. 343/2015 Z. z. o verejnom obstarávaní a o zmene a doplnení niektorých zákonov v znení neskorších predpisov </w:t>
      </w:r>
      <w:r w:rsidR="000F63D4">
        <w:rPr>
          <w:b/>
          <w:bCs/>
          <w:lang w:val="sk-SK"/>
        </w:rPr>
        <w:t>(ďalej len „Zákon o VO“)</w:t>
      </w:r>
    </w:p>
    <w:p w14:paraId="156B9047" w14:textId="754625FB" w:rsidR="00604A10" w:rsidRPr="00F92C3D" w:rsidRDefault="00420417" w:rsidP="00BB525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lang w:val="sk-SK"/>
        </w:rPr>
      </w:pPr>
      <w:r w:rsidRPr="00F92C3D">
        <w:rPr>
          <w:b/>
          <w:bCs/>
          <w:lang w:val="sk-SK"/>
        </w:rPr>
        <w:t xml:space="preserve">na predmet zákazky:                                                                                                              </w:t>
      </w:r>
      <w:r w:rsidR="00BB525D" w:rsidRPr="00F92C3D">
        <w:rPr>
          <w:b/>
          <w:lang w:val="sk-SK"/>
        </w:rPr>
        <w:t>“Zabezpečenie online mediálneho priestoru pre mediálnu kampaň OP KŽP“</w:t>
      </w:r>
    </w:p>
    <w:p w14:paraId="2D2F8F70" w14:textId="18111376" w:rsidR="00604A10" w:rsidRPr="00F92C3D" w:rsidRDefault="00604A10" w:rsidP="00604A10"/>
    <w:p w14:paraId="374CAD09" w14:textId="77777777" w:rsidR="00420417" w:rsidRPr="00F92C3D" w:rsidRDefault="00420417" w:rsidP="00420417"/>
    <w:p w14:paraId="1396F14A" w14:textId="77777777" w:rsidR="00420417" w:rsidRPr="00F92C3D" w:rsidRDefault="00420417" w:rsidP="00420417">
      <w:r w:rsidRPr="00F92C3D">
        <w:rPr>
          <w:b/>
        </w:rPr>
        <w:t>1.</w:t>
      </w:r>
      <w:r w:rsidRPr="00F92C3D">
        <w:t xml:space="preserve"> </w:t>
      </w:r>
      <w:r w:rsidRPr="00F92C3D">
        <w:rPr>
          <w:b/>
        </w:rPr>
        <w:t>Identifikácia obstarávateľskej organizácie</w:t>
      </w:r>
    </w:p>
    <w:p w14:paraId="20B34E25" w14:textId="77777777" w:rsidR="00420417" w:rsidRPr="00F92C3D" w:rsidRDefault="00420417" w:rsidP="00420417"/>
    <w:p w14:paraId="2DA0DD5C" w14:textId="77777777" w:rsidR="008D2B81" w:rsidRPr="00F92C3D" w:rsidRDefault="008D2B81" w:rsidP="008D2B81">
      <w:pPr>
        <w:pStyle w:val="Bezriadkovania"/>
        <w:spacing w:line="276" w:lineRule="auto"/>
        <w:rPr>
          <w:rFonts w:ascii="Times New Roman" w:hAnsi="Times New Roman" w:cs="Times New Roman"/>
          <w:sz w:val="24"/>
          <w:szCs w:val="24"/>
        </w:rPr>
      </w:pPr>
      <w:bookmarkStart w:id="0" w:name="kontakt_meno"/>
      <w:bookmarkEnd w:id="0"/>
      <w:r w:rsidRPr="00F92C3D">
        <w:rPr>
          <w:rFonts w:ascii="Times New Roman" w:hAnsi="Times New Roman" w:cs="Times New Roman"/>
          <w:sz w:val="24"/>
          <w:szCs w:val="24"/>
        </w:rPr>
        <w:t xml:space="preserve">Názov: </w:t>
      </w:r>
      <w:r w:rsidRPr="00F92C3D">
        <w:rPr>
          <w:rFonts w:ascii="Times New Roman" w:hAnsi="Times New Roman" w:cs="Times New Roman"/>
          <w:sz w:val="24"/>
          <w:szCs w:val="24"/>
        </w:rPr>
        <w:tab/>
      </w:r>
      <w:r w:rsidRPr="00F92C3D">
        <w:rPr>
          <w:rFonts w:ascii="Times New Roman" w:hAnsi="Times New Roman" w:cs="Times New Roman"/>
          <w:sz w:val="24"/>
          <w:szCs w:val="24"/>
        </w:rPr>
        <w:tab/>
        <w:t>Slovenská agentúra životného prostredia</w:t>
      </w:r>
    </w:p>
    <w:p w14:paraId="0F58E944"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Sídlo:</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t>Tajovského 28, 975 90 Banská Bystrica</w:t>
      </w:r>
    </w:p>
    <w:p w14:paraId="60F99D2F"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Štát:</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t>Slovenská republika</w:t>
      </w:r>
    </w:p>
    <w:p w14:paraId="630FF8DA"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IČO:</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t xml:space="preserve">00 626 031 </w:t>
      </w:r>
    </w:p>
    <w:p w14:paraId="76CAA8CC" w14:textId="380B542D"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DIČ:</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t>2021125821</w:t>
      </w:r>
    </w:p>
    <w:p w14:paraId="57BA7FA3" w14:textId="7F7B91ED"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IČ DPH:</w:t>
      </w:r>
      <w:r w:rsidRPr="00F92C3D">
        <w:rPr>
          <w:rFonts w:ascii="Times New Roman" w:hAnsi="Times New Roman" w:cs="Times New Roman"/>
          <w:sz w:val="24"/>
          <w:szCs w:val="24"/>
        </w:rPr>
        <w:tab/>
      </w:r>
      <w:r w:rsidRPr="00F92C3D">
        <w:rPr>
          <w:rFonts w:ascii="Times New Roman" w:hAnsi="Times New Roman" w:cs="Times New Roman"/>
          <w:sz w:val="24"/>
          <w:szCs w:val="24"/>
        </w:rPr>
        <w:tab/>
        <w:t>SK2021125821</w:t>
      </w:r>
    </w:p>
    <w:p w14:paraId="28BF6EDA"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URL:</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hyperlink r:id="rId8" w:history="1">
        <w:r w:rsidRPr="00F92C3D">
          <w:rPr>
            <w:rStyle w:val="Hypertextovprepojenie"/>
            <w:rFonts w:ascii="Times New Roman" w:hAnsi="Times New Roman" w:cs="Times New Roman"/>
            <w:sz w:val="24"/>
            <w:szCs w:val="24"/>
          </w:rPr>
          <w:t>www.sazp.sk</w:t>
        </w:r>
      </w:hyperlink>
      <w:r w:rsidRPr="00F92C3D">
        <w:rPr>
          <w:rFonts w:ascii="Times New Roman" w:hAnsi="Times New Roman" w:cs="Times New Roman"/>
          <w:sz w:val="24"/>
          <w:szCs w:val="24"/>
        </w:rPr>
        <w:t xml:space="preserve">  </w:t>
      </w:r>
    </w:p>
    <w:p w14:paraId="530C647B"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Profil:</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hyperlink r:id="rId9" w:history="1">
        <w:r w:rsidRPr="00F92C3D">
          <w:rPr>
            <w:rStyle w:val="Hypertextovprepojenie"/>
            <w:rFonts w:ascii="Times New Roman" w:hAnsi="Times New Roman" w:cs="Times New Roman"/>
            <w:sz w:val="24"/>
            <w:szCs w:val="24"/>
          </w:rPr>
          <w:t>https://www.uvo.gov.sk/vyhladavanie-profilov/zakazky/1457</w:t>
        </w:r>
      </w:hyperlink>
    </w:p>
    <w:p w14:paraId="1D77A0DF" w14:textId="429A2A55"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Zastúpený:</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00305C80" w:rsidRPr="00F92C3D">
        <w:rPr>
          <w:rStyle w:val="iadne"/>
          <w:rFonts w:ascii="Times New Roman" w:hAnsi="Times New Roman" w:cs="Times New Roman"/>
          <w:sz w:val="24"/>
          <w:szCs w:val="24"/>
        </w:rPr>
        <w:t>RNDr. Richard Müller, PhD.</w:t>
      </w:r>
      <w:r w:rsidR="00F92C3D">
        <w:rPr>
          <w:rStyle w:val="iadne"/>
          <w:rFonts w:ascii="Times New Roman" w:hAnsi="Times New Roman" w:cs="Times New Roman"/>
          <w:sz w:val="24"/>
          <w:szCs w:val="24"/>
        </w:rPr>
        <w:t xml:space="preserve">, </w:t>
      </w:r>
      <w:r w:rsidR="00305C80" w:rsidRPr="00F92C3D">
        <w:rPr>
          <w:rStyle w:val="iadne"/>
          <w:rFonts w:ascii="Times New Roman" w:hAnsi="Times New Roman" w:cs="Times New Roman"/>
          <w:sz w:val="24"/>
          <w:szCs w:val="24"/>
        </w:rPr>
        <w:t>generálny riaditeľ</w:t>
      </w:r>
    </w:p>
    <w:p w14:paraId="11634ADB"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Bankové spojenie:</w:t>
      </w:r>
      <w:r w:rsidRPr="00F92C3D">
        <w:rPr>
          <w:rFonts w:ascii="Times New Roman" w:hAnsi="Times New Roman" w:cs="Times New Roman"/>
          <w:sz w:val="24"/>
          <w:szCs w:val="24"/>
        </w:rPr>
        <w:tab/>
        <w:t>Štátna pokladnica SR</w:t>
      </w:r>
    </w:p>
    <w:p w14:paraId="293B5DBF" w14:textId="77777777" w:rsidR="008D2B81" w:rsidRPr="00F92C3D" w:rsidRDefault="008D2B81" w:rsidP="008D2B81">
      <w:pPr>
        <w:pStyle w:val="TabulkaText"/>
        <w:rPr>
          <w:rFonts w:ascii="Times New Roman" w:hAnsi="Times New Roman" w:cs="Times New Roman"/>
          <w:sz w:val="24"/>
        </w:rPr>
      </w:pPr>
      <w:r w:rsidRPr="00F92C3D">
        <w:rPr>
          <w:rFonts w:ascii="Times New Roman" w:hAnsi="Times New Roman" w:cs="Times New Roman"/>
          <w:sz w:val="24"/>
        </w:rPr>
        <w:t>IBAN:</w:t>
      </w:r>
      <w:r w:rsidRPr="00F92C3D">
        <w:rPr>
          <w:rFonts w:ascii="Times New Roman" w:hAnsi="Times New Roman" w:cs="Times New Roman"/>
          <w:sz w:val="24"/>
        </w:rPr>
        <w:tab/>
      </w:r>
      <w:r w:rsidRPr="00F92C3D">
        <w:rPr>
          <w:rFonts w:ascii="Times New Roman" w:hAnsi="Times New Roman" w:cs="Times New Roman"/>
          <w:sz w:val="24"/>
        </w:rPr>
        <w:tab/>
      </w:r>
      <w:r w:rsidRPr="00F92C3D">
        <w:rPr>
          <w:rFonts w:ascii="Times New Roman" w:hAnsi="Times New Roman" w:cs="Times New Roman"/>
          <w:sz w:val="24"/>
        </w:rPr>
        <w:tab/>
        <w:t>SK37 8180 0000 0070 0038 9214</w:t>
      </w:r>
    </w:p>
    <w:p w14:paraId="658825FA" w14:textId="77777777" w:rsidR="008D2B81" w:rsidRPr="00F92C3D" w:rsidRDefault="008D2B81" w:rsidP="008D2B81">
      <w:pPr>
        <w:ind w:left="1416" w:firstLine="708"/>
      </w:pPr>
      <w:r w:rsidRPr="00F92C3D">
        <w:t>SK15 8180 0000 0070 0038 9222</w:t>
      </w:r>
      <w:r w:rsidRPr="00F92C3D">
        <w:tab/>
      </w:r>
    </w:p>
    <w:p w14:paraId="3325CD80" w14:textId="77777777"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BIC (SWIFT):</w:t>
      </w:r>
      <w:r w:rsidRPr="00F92C3D">
        <w:rPr>
          <w:rFonts w:ascii="Times New Roman" w:hAnsi="Times New Roman" w:cs="Times New Roman"/>
          <w:sz w:val="24"/>
          <w:szCs w:val="24"/>
        </w:rPr>
        <w:tab/>
      </w:r>
      <w:r w:rsidRPr="00F92C3D">
        <w:rPr>
          <w:rFonts w:ascii="Times New Roman" w:hAnsi="Times New Roman" w:cs="Times New Roman"/>
          <w:sz w:val="24"/>
          <w:szCs w:val="24"/>
        </w:rPr>
        <w:tab/>
        <w:t>SPSRSKBA</w:t>
      </w:r>
    </w:p>
    <w:p w14:paraId="4C496DA2" w14:textId="1110350C" w:rsidR="008D2B81" w:rsidRPr="00F92C3D" w:rsidRDefault="008D2B81" w:rsidP="008D2B81">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Kontaktná osoba:</w:t>
      </w:r>
      <w:r w:rsidRPr="00F92C3D">
        <w:rPr>
          <w:rFonts w:ascii="Times New Roman" w:hAnsi="Times New Roman" w:cs="Times New Roman"/>
          <w:sz w:val="24"/>
          <w:szCs w:val="24"/>
        </w:rPr>
        <w:tab/>
        <w:t>PhDr. Petra Baričová</w:t>
      </w:r>
    </w:p>
    <w:p w14:paraId="37FFBA4A" w14:textId="4650BAB5" w:rsidR="008D2B81" w:rsidRPr="00F92C3D" w:rsidRDefault="008D2B81" w:rsidP="008D2B81">
      <w:r w:rsidRPr="00F92C3D">
        <w:t>Telefón:</w:t>
      </w:r>
      <w:r w:rsidRPr="00F92C3D">
        <w:tab/>
      </w:r>
      <w:r w:rsidRPr="00F92C3D">
        <w:tab/>
        <w:t>+421</w:t>
      </w:r>
      <w:r w:rsidR="00305C80" w:rsidRPr="00F92C3D">
        <w:t xml:space="preserve"> </w:t>
      </w:r>
      <w:r w:rsidR="00305C80" w:rsidRPr="00F92C3D">
        <w:rPr>
          <w:rStyle w:val="iadne"/>
          <w:u w:color="0000FF"/>
        </w:rPr>
        <w:t>48/4374201</w:t>
      </w:r>
      <w:r w:rsidRPr="00F92C3D">
        <w:t xml:space="preserve"> </w:t>
      </w:r>
    </w:p>
    <w:p w14:paraId="689A8BF0" w14:textId="44E82041" w:rsidR="008D2B81" w:rsidRPr="00F92C3D" w:rsidRDefault="00DC1C43" w:rsidP="008D2B81">
      <w:r w:rsidRPr="00F92C3D">
        <w:t>E-mail:</w:t>
      </w:r>
      <w:r w:rsidRPr="00F92C3D">
        <w:tab/>
      </w:r>
      <w:r w:rsidRPr="00F92C3D">
        <w:tab/>
      </w:r>
      <w:hyperlink r:id="rId10" w:history="1">
        <w:r w:rsidR="00BB525D" w:rsidRPr="00F92C3D">
          <w:rPr>
            <w:rStyle w:val="Hypertextovprepojenie"/>
          </w:rPr>
          <w:t>obstaravanie@sazp.sk</w:t>
        </w:r>
      </w:hyperlink>
      <w:r w:rsidR="008D2B81" w:rsidRPr="00F92C3D">
        <w:t xml:space="preserve"> </w:t>
      </w:r>
    </w:p>
    <w:p w14:paraId="05AC2592" w14:textId="3CC07DCE" w:rsidR="00420417" w:rsidRPr="00F92C3D" w:rsidRDefault="00420417" w:rsidP="00420417"/>
    <w:p w14:paraId="3F78BDBD" w14:textId="77777777" w:rsidR="00420417" w:rsidRPr="00F92C3D" w:rsidRDefault="00420417" w:rsidP="00420417">
      <w:pPr>
        <w:autoSpaceDE w:val="0"/>
        <w:autoSpaceDN w:val="0"/>
        <w:adjustRightInd w:val="0"/>
        <w:ind w:left="45"/>
        <w:jc w:val="both"/>
        <w:rPr>
          <w:b/>
        </w:rPr>
      </w:pPr>
      <w:r w:rsidRPr="00F92C3D">
        <w:rPr>
          <w:b/>
        </w:rPr>
        <w:t>2. Predmet zákazky</w:t>
      </w:r>
    </w:p>
    <w:p w14:paraId="12B2F883" w14:textId="77777777" w:rsidR="00420417" w:rsidRPr="00F92C3D" w:rsidRDefault="00420417" w:rsidP="00435697">
      <w:pPr>
        <w:autoSpaceDE w:val="0"/>
        <w:autoSpaceDN w:val="0"/>
        <w:adjustRightInd w:val="0"/>
        <w:spacing w:before="120"/>
        <w:ind w:left="45"/>
        <w:jc w:val="both"/>
        <w:rPr>
          <w:b/>
        </w:rPr>
      </w:pPr>
      <w:r w:rsidRPr="00F92C3D">
        <w:rPr>
          <w:b/>
        </w:rPr>
        <w:t xml:space="preserve">2.1. Názov predmetu zákazky: </w:t>
      </w:r>
    </w:p>
    <w:p w14:paraId="5732D184" w14:textId="6326F6DC" w:rsidR="004B455A" w:rsidRPr="00F92C3D" w:rsidRDefault="00BB525D" w:rsidP="00420417">
      <w:pPr>
        <w:autoSpaceDE w:val="0"/>
        <w:autoSpaceDN w:val="0"/>
        <w:adjustRightInd w:val="0"/>
        <w:ind w:left="45"/>
        <w:jc w:val="both"/>
      </w:pPr>
      <w:r w:rsidRPr="00F92C3D">
        <w:t>“Zabezpečenie online mediálneho priestoru pre mediálnu kampaň OP KŽP“</w:t>
      </w:r>
    </w:p>
    <w:p w14:paraId="3A0D096B" w14:textId="77777777" w:rsidR="00847429" w:rsidRPr="00435697" w:rsidRDefault="004B455A" w:rsidP="00435697">
      <w:pPr>
        <w:autoSpaceDE w:val="0"/>
        <w:autoSpaceDN w:val="0"/>
        <w:adjustRightInd w:val="0"/>
        <w:spacing w:before="120"/>
        <w:ind w:left="45"/>
        <w:jc w:val="both"/>
      </w:pPr>
      <w:r w:rsidRPr="00435697">
        <w:t>2.1.1 CPV kó</w:t>
      </w:r>
      <w:r w:rsidR="000D4688" w:rsidRPr="00435697">
        <w:t>d</w:t>
      </w:r>
      <w:r w:rsidRPr="00435697">
        <w:t xml:space="preserve">, hlavný slovník, hlavný predmet: </w:t>
      </w:r>
    </w:p>
    <w:p w14:paraId="144D1A3C" w14:textId="212F325A" w:rsidR="004B455A" w:rsidRPr="00F92C3D" w:rsidRDefault="004B455A" w:rsidP="004B455A">
      <w:pPr>
        <w:autoSpaceDE w:val="0"/>
        <w:autoSpaceDN w:val="0"/>
        <w:adjustRightInd w:val="0"/>
        <w:ind w:left="45"/>
        <w:jc w:val="both"/>
      </w:pPr>
      <w:r w:rsidRPr="00F92C3D">
        <w:t>79340000-9</w:t>
      </w:r>
      <w:r w:rsidR="00F47C5E" w:rsidRPr="00F92C3D">
        <w:t xml:space="preserve"> </w:t>
      </w:r>
      <w:r w:rsidRPr="00F92C3D">
        <w:t>Reklamné a marketingové služby</w:t>
      </w:r>
    </w:p>
    <w:p w14:paraId="08B0739D" w14:textId="77777777" w:rsidR="005B3F40" w:rsidRDefault="005B3F40">
      <w:pPr>
        <w:autoSpaceDE w:val="0"/>
        <w:autoSpaceDN w:val="0"/>
        <w:adjustRightInd w:val="0"/>
        <w:ind w:left="45"/>
        <w:jc w:val="both"/>
        <w:rPr>
          <w:b/>
        </w:rPr>
      </w:pPr>
    </w:p>
    <w:p w14:paraId="139A7D37" w14:textId="77777777" w:rsidR="00847429" w:rsidRDefault="00420417" w:rsidP="00435697">
      <w:pPr>
        <w:autoSpaceDE w:val="0"/>
        <w:autoSpaceDN w:val="0"/>
        <w:adjustRightInd w:val="0"/>
        <w:ind w:left="45"/>
        <w:jc w:val="both"/>
      </w:pPr>
      <w:r w:rsidRPr="00F92C3D">
        <w:rPr>
          <w:b/>
        </w:rPr>
        <w:t>2.2. Opis predmetu zákazky:</w:t>
      </w:r>
    </w:p>
    <w:p w14:paraId="7201C52D" w14:textId="77777777" w:rsidR="00847429" w:rsidRDefault="00307449" w:rsidP="00435697">
      <w:pPr>
        <w:autoSpaceDE w:val="0"/>
        <w:autoSpaceDN w:val="0"/>
        <w:adjustRightInd w:val="0"/>
        <w:spacing w:before="120"/>
        <w:ind w:left="45"/>
        <w:jc w:val="both"/>
      </w:pPr>
      <w:r w:rsidRPr="00F92C3D">
        <w:t>2.2.1</w:t>
      </w:r>
      <w:r w:rsidR="00604A10" w:rsidRPr="00F92C3D">
        <w:t>.</w:t>
      </w:r>
      <w:r w:rsidRPr="00F92C3D">
        <w:t xml:space="preserve"> Predmetom zákazky je </w:t>
      </w:r>
      <w:r w:rsidR="00BB525D" w:rsidRPr="00F92C3D">
        <w:t>zabezpečenie online mediálneho priestoru pre mediálnu kampaň OP KŽP pre Slovenskú agentúru životného prostredia.</w:t>
      </w:r>
    </w:p>
    <w:p w14:paraId="089B7226" w14:textId="01FF0B08" w:rsidR="00847429" w:rsidRPr="00F92C3D" w:rsidRDefault="00BB525D" w:rsidP="00435697">
      <w:pPr>
        <w:autoSpaceDE w:val="0"/>
        <w:autoSpaceDN w:val="0"/>
        <w:adjustRightInd w:val="0"/>
        <w:spacing w:before="120"/>
        <w:ind w:left="45"/>
        <w:jc w:val="both"/>
      </w:pPr>
      <w:r w:rsidRPr="00F92C3D">
        <w:t>Nákup online mediálneho priestoru sa viaže na nasledovné médiá:</w:t>
      </w:r>
    </w:p>
    <w:p w14:paraId="1B4412A9" w14:textId="77777777" w:rsidR="00847429" w:rsidRDefault="00BB525D" w:rsidP="00435697">
      <w:pPr>
        <w:autoSpaceDE w:val="0"/>
        <w:autoSpaceDN w:val="0"/>
        <w:adjustRightInd w:val="0"/>
        <w:ind w:left="284"/>
        <w:jc w:val="both"/>
        <w:rPr>
          <w:rStyle w:val="Hypertextovprepojenie"/>
        </w:rPr>
      </w:pPr>
      <w:r w:rsidRPr="00F92C3D">
        <w:t xml:space="preserve">- </w:t>
      </w:r>
      <w:hyperlink r:id="rId11" w:history="1">
        <w:r w:rsidRPr="00F92C3D">
          <w:rPr>
            <w:rStyle w:val="Hypertextovprepojenie"/>
          </w:rPr>
          <w:t>www.aktuality.sk</w:t>
        </w:r>
      </w:hyperlink>
      <w:r w:rsidRPr="00F92C3D">
        <w:t>,</w:t>
      </w:r>
    </w:p>
    <w:p w14:paraId="33C6F662" w14:textId="77777777" w:rsidR="00847429" w:rsidRDefault="00BB525D" w:rsidP="00435697">
      <w:pPr>
        <w:autoSpaceDE w:val="0"/>
        <w:autoSpaceDN w:val="0"/>
        <w:adjustRightInd w:val="0"/>
        <w:ind w:left="284"/>
        <w:jc w:val="both"/>
        <w:rPr>
          <w:rStyle w:val="Hypertextovprepojenie"/>
        </w:rPr>
      </w:pPr>
      <w:r w:rsidRPr="00435697">
        <w:rPr>
          <w:rStyle w:val="Hypertextovprepojenie"/>
          <w:u w:val="none"/>
        </w:rPr>
        <w:t xml:space="preserve">- </w:t>
      </w:r>
      <w:hyperlink r:id="rId12" w:history="1">
        <w:r w:rsidRPr="00F92C3D">
          <w:rPr>
            <w:rStyle w:val="Hypertextovprepojenie"/>
          </w:rPr>
          <w:t>www.sport.sk</w:t>
        </w:r>
      </w:hyperlink>
      <w:r w:rsidRPr="00435697">
        <w:rPr>
          <w:rStyle w:val="Hypertextovprepojenie"/>
        </w:rPr>
        <w:t>,</w:t>
      </w:r>
    </w:p>
    <w:p w14:paraId="53811D57" w14:textId="48343737" w:rsidR="00847429" w:rsidRPr="006E45CD" w:rsidRDefault="00BB525D" w:rsidP="00435697">
      <w:pPr>
        <w:autoSpaceDE w:val="0"/>
        <w:autoSpaceDN w:val="0"/>
        <w:adjustRightInd w:val="0"/>
        <w:ind w:left="284"/>
        <w:jc w:val="both"/>
        <w:rPr>
          <w:rStyle w:val="Hypertextovprepojenie"/>
        </w:rPr>
      </w:pPr>
      <w:r w:rsidRPr="00435697">
        <w:rPr>
          <w:rStyle w:val="Hypertextovprepojenie"/>
          <w:u w:val="none"/>
        </w:rPr>
        <w:t xml:space="preserve">- </w:t>
      </w:r>
      <w:hyperlink r:id="rId13" w:history="1">
        <w:r w:rsidRPr="00F92C3D">
          <w:rPr>
            <w:rStyle w:val="Hypertextovprepojenie"/>
          </w:rPr>
          <w:t>www.azet.sk</w:t>
        </w:r>
      </w:hyperlink>
      <w:r w:rsidRPr="00435697">
        <w:rPr>
          <w:rStyle w:val="Hypertextovprepojenie"/>
        </w:rPr>
        <w:t>,</w:t>
      </w:r>
    </w:p>
    <w:p w14:paraId="590EA6FA" w14:textId="1637227B" w:rsidR="00BB525D" w:rsidRPr="00435697" w:rsidRDefault="00BB525D" w:rsidP="00435697">
      <w:pPr>
        <w:autoSpaceDE w:val="0"/>
        <w:autoSpaceDN w:val="0"/>
        <w:adjustRightInd w:val="0"/>
        <w:ind w:left="284"/>
        <w:jc w:val="both"/>
        <w:rPr>
          <w:rStyle w:val="Hypertextovprepojenie"/>
        </w:rPr>
      </w:pPr>
      <w:r w:rsidRPr="00435697">
        <w:rPr>
          <w:rStyle w:val="Hypertextovprepojenie"/>
          <w:u w:val="none"/>
        </w:rPr>
        <w:t xml:space="preserve">- </w:t>
      </w:r>
      <w:hyperlink r:id="rId14" w:history="1">
        <w:r w:rsidRPr="00F92C3D">
          <w:rPr>
            <w:rStyle w:val="Hypertextovprepojenie"/>
          </w:rPr>
          <w:t>www.cas.sk</w:t>
        </w:r>
      </w:hyperlink>
      <w:r w:rsidRPr="00435697">
        <w:rPr>
          <w:rStyle w:val="Hypertextovprepojenie"/>
        </w:rPr>
        <w:t>,</w:t>
      </w:r>
    </w:p>
    <w:p w14:paraId="2228B85D" w14:textId="5C3298EE" w:rsidR="00BB525D" w:rsidRPr="00435697" w:rsidRDefault="00BB525D" w:rsidP="00847429">
      <w:pPr>
        <w:ind w:left="284"/>
        <w:jc w:val="both"/>
        <w:rPr>
          <w:rStyle w:val="Hypertextovprepojenie"/>
        </w:rPr>
      </w:pPr>
      <w:r w:rsidRPr="00435697">
        <w:rPr>
          <w:rStyle w:val="Hypertextovprepojenie"/>
          <w:u w:val="none"/>
        </w:rPr>
        <w:t xml:space="preserve">- </w:t>
      </w:r>
      <w:hyperlink r:id="rId15" w:history="1">
        <w:r w:rsidRPr="00F92C3D">
          <w:rPr>
            <w:rStyle w:val="Hypertextovprepojenie"/>
          </w:rPr>
          <w:t>www.casprezeny.sk</w:t>
        </w:r>
      </w:hyperlink>
      <w:r w:rsidRPr="00435697">
        <w:rPr>
          <w:rStyle w:val="Hypertextovprepojenie"/>
        </w:rPr>
        <w:t>,</w:t>
      </w:r>
    </w:p>
    <w:p w14:paraId="0F357EB6" w14:textId="1C21D0E8" w:rsidR="00BB525D" w:rsidRPr="00435697" w:rsidRDefault="00BB525D" w:rsidP="00847429">
      <w:pPr>
        <w:ind w:left="284"/>
        <w:jc w:val="both"/>
        <w:rPr>
          <w:rStyle w:val="Hypertextovprepojenie"/>
        </w:rPr>
      </w:pPr>
      <w:r w:rsidRPr="00435697">
        <w:rPr>
          <w:rStyle w:val="Hypertextovprepojenie"/>
          <w:u w:val="none"/>
        </w:rPr>
        <w:t xml:space="preserve">- </w:t>
      </w:r>
      <w:hyperlink r:id="rId16" w:history="1">
        <w:r w:rsidRPr="00F92C3D">
          <w:rPr>
            <w:rStyle w:val="Hypertextovprepojenie"/>
          </w:rPr>
          <w:t>www.eva.sk</w:t>
        </w:r>
      </w:hyperlink>
      <w:r w:rsidRPr="00435697">
        <w:rPr>
          <w:rStyle w:val="Hypertextovprepojenie"/>
        </w:rPr>
        <w:t>,</w:t>
      </w:r>
    </w:p>
    <w:p w14:paraId="124AC511" w14:textId="58582414" w:rsidR="00BB525D" w:rsidRPr="00435697" w:rsidRDefault="00BB525D" w:rsidP="00847429">
      <w:pPr>
        <w:ind w:left="284"/>
        <w:jc w:val="both"/>
        <w:rPr>
          <w:rStyle w:val="Hypertextovprepojenie"/>
        </w:rPr>
      </w:pPr>
      <w:r w:rsidRPr="00435697">
        <w:rPr>
          <w:rStyle w:val="Hypertextovprepojenie"/>
          <w:u w:val="none"/>
        </w:rPr>
        <w:t xml:space="preserve">- </w:t>
      </w:r>
      <w:hyperlink r:id="rId17" w:history="1">
        <w:r w:rsidRPr="00F92C3D">
          <w:rPr>
            <w:rStyle w:val="Hypertextovprepojenie"/>
          </w:rPr>
          <w:t>www.adam.sk</w:t>
        </w:r>
      </w:hyperlink>
      <w:r w:rsidRPr="00435697">
        <w:rPr>
          <w:rStyle w:val="Hypertextovprepojenie"/>
        </w:rPr>
        <w:t>,</w:t>
      </w:r>
    </w:p>
    <w:p w14:paraId="5976D273" w14:textId="77777777" w:rsidR="00BB525D" w:rsidRPr="00435697" w:rsidRDefault="00BB525D" w:rsidP="00847429">
      <w:pPr>
        <w:ind w:left="284"/>
        <w:jc w:val="both"/>
        <w:rPr>
          <w:rStyle w:val="Hypertextovprepojenie"/>
        </w:rPr>
      </w:pPr>
      <w:r w:rsidRPr="00435697">
        <w:rPr>
          <w:rStyle w:val="Hypertextovprepojenie"/>
          <w:u w:val="none"/>
        </w:rPr>
        <w:t xml:space="preserve">- </w:t>
      </w:r>
      <w:hyperlink r:id="rId18" w:history="1">
        <w:r w:rsidRPr="00F92C3D">
          <w:rPr>
            <w:rStyle w:val="Hypertextovprepojenie"/>
          </w:rPr>
          <w:t>www.correctgreen.sk</w:t>
        </w:r>
      </w:hyperlink>
      <w:r w:rsidRPr="00435697">
        <w:rPr>
          <w:rStyle w:val="Hypertextovprepojenie"/>
        </w:rPr>
        <w:t xml:space="preserve">, </w:t>
      </w:r>
    </w:p>
    <w:p w14:paraId="3E74653D" w14:textId="486CFE43" w:rsidR="00BB525D" w:rsidRPr="00435697" w:rsidRDefault="00BB525D" w:rsidP="00847429">
      <w:pPr>
        <w:ind w:left="284"/>
        <w:jc w:val="both"/>
        <w:rPr>
          <w:rStyle w:val="Hypertextovprepojenie"/>
        </w:rPr>
      </w:pPr>
      <w:r w:rsidRPr="00435697">
        <w:rPr>
          <w:rStyle w:val="Hypertextovprepojenie"/>
          <w:u w:val="none"/>
        </w:rPr>
        <w:t xml:space="preserve">- </w:t>
      </w:r>
      <w:hyperlink r:id="rId19" w:history="1">
        <w:r w:rsidRPr="00F92C3D">
          <w:rPr>
            <w:rStyle w:val="Hypertextovprepojenie"/>
          </w:rPr>
          <w:t>www.zoznam.sk</w:t>
        </w:r>
      </w:hyperlink>
      <w:r w:rsidRPr="00435697">
        <w:rPr>
          <w:rStyle w:val="Hypertextovprepojenie"/>
        </w:rPr>
        <w:t xml:space="preserve">,  </w:t>
      </w:r>
    </w:p>
    <w:p w14:paraId="125C9860" w14:textId="77777777" w:rsidR="00BB525D" w:rsidRPr="00F92C3D" w:rsidRDefault="00BB525D" w:rsidP="00847429">
      <w:pPr>
        <w:ind w:left="284"/>
        <w:jc w:val="both"/>
      </w:pPr>
      <w:r w:rsidRPr="00F92C3D">
        <w:lastRenderedPageBreak/>
        <w:t xml:space="preserve">- </w:t>
      </w:r>
      <w:hyperlink r:id="rId20" w:history="1">
        <w:r w:rsidRPr="00F92C3D">
          <w:rPr>
            <w:rStyle w:val="Hypertextovprepojenie"/>
          </w:rPr>
          <w:t>www.topky.sk</w:t>
        </w:r>
      </w:hyperlink>
      <w:r w:rsidRPr="00F92C3D">
        <w:t xml:space="preserve">,  </w:t>
      </w:r>
    </w:p>
    <w:p w14:paraId="054E4BBB" w14:textId="77777777" w:rsidR="00BB525D" w:rsidRPr="00F92C3D" w:rsidRDefault="00BB525D" w:rsidP="00847429">
      <w:pPr>
        <w:ind w:left="284"/>
        <w:jc w:val="both"/>
      </w:pPr>
      <w:r w:rsidRPr="00F92C3D">
        <w:t xml:space="preserve">- </w:t>
      </w:r>
      <w:hyperlink r:id="rId21" w:history="1">
        <w:r w:rsidRPr="00F92C3D">
          <w:rPr>
            <w:rStyle w:val="Hypertextovprepojenie"/>
          </w:rPr>
          <w:t>www.pravda.sk</w:t>
        </w:r>
      </w:hyperlink>
      <w:r w:rsidRPr="00F92C3D">
        <w:t>,</w:t>
      </w:r>
    </w:p>
    <w:p w14:paraId="27BC08E5" w14:textId="77777777" w:rsidR="00BB525D" w:rsidRPr="00F92C3D" w:rsidRDefault="00BB525D" w:rsidP="00847429">
      <w:pPr>
        <w:ind w:left="284"/>
        <w:jc w:val="both"/>
      </w:pPr>
      <w:r w:rsidRPr="00F92C3D">
        <w:t xml:space="preserve">- </w:t>
      </w:r>
      <w:hyperlink r:id="rId22" w:history="1">
        <w:r w:rsidRPr="00F92C3D">
          <w:rPr>
            <w:rStyle w:val="Hypertextovprepojenie"/>
          </w:rPr>
          <w:t>www.hnonline.sk</w:t>
        </w:r>
      </w:hyperlink>
      <w:r w:rsidRPr="00F92C3D">
        <w:t>,</w:t>
      </w:r>
    </w:p>
    <w:p w14:paraId="76AA1C42" w14:textId="77777777" w:rsidR="00BB525D" w:rsidRPr="00F92C3D" w:rsidRDefault="00BB525D" w:rsidP="00435697">
      <w:pPr>
        <w:spacing w:before="120"/>
      </w:pPr>
      <w:r w:rsidRPr="00F92C3D">
        <w:t>Poskytovateľ poskytne plnenie nasledovných služieb pre Objednávateľa:</w:t>
      </w:r>
    </w:p>
    <w:p w14:paraId="7D98508B" w14:textId="186338DE" w:rsidR="00BB525D" w:rsidRPr="00F92C3D" w:rsidRDefault="00BB525D" w:rsidP="003134F0">
      <w:pPr>
        <w:pStyle w:val="Default"/>
        <w:numPr>
          <w:ilvl w:val="0"/>
          <w:numId w:val="15"/>
        </w:numPr>
        <w:spacing w:before="120" w:after="147"/>
        <w:ind w:left="426" w:hanging="142"/>
        <w:rPr>
          <w:lang w:val="sk-SK"/>
        </w:rPr>
      </w:pPr>
      <w:r w:rsidRPr="00F92C3D">
        <w:rPr>
          <w:lang w:val="sk-SK"/>
        </w:rPr>
        <w:t>nákup mediálneho priestoru vo vybranom online priestore;</w:t>
      </w:r>
    </w:p>
    <w:p w14:paraId="5756D377" w14:textId="31895F09" w:rsidR="00BB525D" w:rsidRPr="00F92C3D" w:rsidRDefault="00BB525D" w:rsidP="003134F0">
      <w:pPr>
        <w:pStyle w:val="Default"/>
        <w:numPr>
          <w:ilvl w:val="0"/>
          <w:numId w:val="15"/>
        </w:numPr>
        <w:spacing w:after="147"/>
        <w:ind w:left="426" w:hanging="142"/>
        <w:rPr>
          <w:lang w:val="sk-SK"/>
        </w:rPr>
      </w:pPr>
      <w:r w:rsidRPr="00F92C3D">
        <w:rPr>
          <w:lang w:val="sk-SK"/>
        </w:rPr>
        <w:t xml:space="preserve">dodanie požadovaného formátu mediálnej kampane vybranému online priestoru na zverejnenie; </w:t>
      </w:r>
    </w:p>
    <w:p w14:paraId="38FB5685" w14:textId="7E0FB38F" w:rsidR="00BB525D" w:rsidRPr="00F92C3D" w:rsidRDefault="00BB525D" w:rsidP="003134F0">
      <w:pPr>
        <w:pStyle w:val="Default"/>
        <w:numPr>
          <w:ilvl w:val="0"/>
          <w:numId w:val="15"/>
        </w:numPr>
        <w:spacing w:after="147"/>
        <w:ind w:left="426" w:hanging="142"/>
        <w:rPr>
          <w:lang w:val="sk-SK"/>
        </w:rPr>
      </w:pPr>
      <w:r w:rsidRPr="00F92C3D">
        <w:rPr>
          <w:lang w:val="sk-SK"/>
        </w:rPr>
        <w:t xml:space="preserve">zabezpečenie schválenia spracovaného formátu mediálnej kampane k náhľadu pred zverejnením Objednávateľom; </w:t>
      </w:r>
    </w:p>
    <w:p w14:paraId="1D330170" w14:textId="2F272494" w:rsidR="00BB525D" w:rsidRPr="00F92C3D" w:rsidRDefault="00BB525D" w:rsidP="003134F0">
      <w:pPr>
        <w:pStyle w:val="Default"/>
        <w:numPr>
          <w:ilvl w:val="0"/>
          <w:numId w:val="15"/>
        </w:numPr>
        <w:spacing w:after="147"/>
        <w:ind w:left="426" w:hanging="142"/>
        <w:rPr>
          <w:lang w:val="sk-SK"/>
        </w:rPr>
      </w:pPr>
      <w:r w:rsidRPr="00F92C3D">
        <w:rPr>
          <w:lang w:val="sk-SK"/>
        </w:rPr>
        <w:t>monitorovanie zverejnenia formátu mediálnej kampane a ich predkladanie Objednávateľovi v elektronickej verzii</w:t>
      </w:r>
      <w:r w:rsidR="008E31DB">
        <w:rPr>
          <w:lang w:val="sk-SK"/>
        </w:rPr>
        <w:t>;</w:t>
      </w:r>
    </w:p>
    <w:p w14:paraId="2AF3DB2B" w14:textId="6D90A502" w:rsidR="00BB525D" w:rsidRPr="00ED0C0B" w:rsidRDefault="00BB525D" w:rsidP="003134F0">
      <w:pPr>
        <w:pStyle w:val="Default"/>
        <w:numPr>
          <w:ilvl w:val="0"/>
          <w:numId w:val="15"/>
        </w:numPr>
        <w:ind w:left="426" w:hanging="142"/>
      </w:pPr>
      <w:r w:rsidRPr="00435697">
        <w:rPr>
          <w:lang w:val="sk-SK"/>
        </w:rPr>
        <w:t>Objednávateľ si vyhradzuje právo na schválenie spracovania formátu mediálnej kampane</w:t>
      </w:r>
      <w:r w:rsidR="008E31DB">
        <w:rPr>
          <w:lang w:val="sk-SK"/>
        </w:rPr>
        <w:t>.</w:t>
      </w:r>
    </w:p>
    <w:p w14:paraId="577AA09E" w14:textId="77777777" w:rsidR="00BB525D" w:rsidRPr="00F92C3D" w:rsidRDefault="00BB525D" w:rsidP="00307449">
      <w:pPr>
        <w:pStyle w:val="Default"/>
        <w:jc w:val="both"/>
        <w:rPr>
          <w:lang w:val="sk-SK"/>
        </w:rPr>
      </w:pPr>
    </w:p>
    <w:p w14:paraId="41398E9A" w14:textId="26B5416A" w:rsidR="00BB525D" w:rsidRDefault="008E31DB" w:rsidP="00BB525D">
      <w:pPr>
        <w:rPr>
          <w:b/>
        </w:rPr>
      </w:pPr>
      <w:r>
        <w:rPr>
          <w:b/>
        </w:rPr>
        <w:t xml:space="preserve">2.3. </w:t>
      </w:r>
      <w:r w:rsidR="00BB525D" w:rsidRPr="00F92C3D">
        <w:rPr>
          <w:b/>
        </w:rPr>
        <w:t>Časový harmonogram:</w:t>
      </w:r>
    </w:p>
    <w:p w14:paraId="129B45FB" w14:textId="647D0B6F" w:rsidR="00B05C87" w:rsidRDefault="00B05C87" w:rsidP="00BB525D">
      <w:pPr>
        <w:rPr>
          <w:b/>
        </w:rPr>
      </w:pPr>
    </w:p>
    <w:p w14:paraId="2C2C9863" w14:textId="7524A27F" w:rsidR="00B05C87" w:rsidRDefault="00B05C87" w:rsidP="00BB525D">
      <w:pPr>
        <w:rPr>
          <w:b/>
        </w:rPr>
      </w:pPr>
    </w:p>
    <w:tbl>
      <w:tblPr>
        <w:tblStyle w:val="Mriekatabuky"/>
        <w:tblpPr w:leftFromText="180" w:rightFromText="180" w:vertAnchor="page" w:horzAnchor="margin" w:tblpY="6841"/>
        <w:tblW w:w="10100" w:type="dxa"/>
        <w:tblLook w:val="04A0" w:firstRow="1" w:lastRow="0" w:firstColumn="1" w:lastColumn="0" w:noHBand="0" w:noVBand="1"/>
      </w:tblPr>
      <w:tblGrid>
        <w:gridCol w:w="2139"/>
        <w:gridCol w:w="723"/>
        <w:gridCol w:w="603"/>
        <w:gridCol w:w="550"/>
        <w:gridCol w:w="497"/>
        <w:gridCol w:w="910"/>
        <w:gridCol w:w="1243"/>
        <w:gridCol w:w="1003"/>
        <w:gridCol w:w="1229"/>
        <w:gridCol w:w="1203"/>
      </w:tblGrid>
      <w:tr w:rsidR="00B05C87" w:rsidRPr="00F92C3D" w14:paraId="444454C1" w14:textId="77777777" w:rsidTr="00B05C87">
        <w:tc>
          <w:tcPr>
            <w:tcW w:w="10100" w:type="dxa"/>
            <w:gridSpan w:val="10"/>
            <w:shd w:val="clear" w:color="auto" w:fill="BFBFBF" w:themeFill="background1" w:themeFillShade="BF"/>
          </w:tcPr>
          <w:p w14:paraId="47CDFBDE" w14:textId="77777777" w:rsidR="00B05C87" w:rsidRPr="00F92C3D" w:rsidRDefault="00B05C87" w:rsidP="00B05C87">
            <w:pPr>
              <w:jc w:val="center"/>
              <w:rPr>
                <w:b/>
              </w:rPr>
            </w:pPr>
            <w:r w:rsidRPr="00F92C3D">
              <w:rPr>
                <w:b/>
              </w:rPr>
              <w:t>2019</w:t>
            </w:r>
          </w:p>
        </w:tc>
      </w:tr>
      <w:tr w:rsidR="00B05C87" w:rsidRPr="00F92C3D" w14:paraId="7BBD9479" w14:textId="77777777" w:rsidTr="00B05C87">
        <w:tc>
          <w:tcPr>
            <w:tcW w:w="2139" w:type="dxa"/>
          </w:tcPr>
          <w:p w14:paraId="0C74598A" w14:textId="77777777" w:rsidR="00B05C87" w:rsidRPr="00F92C3D" w:rsidRDefault="00B05C87" w:rsidP="00B05C87"/>
        </w:tc>
        <w:tc>
          <w:tcPr>
            <w:tcW w:w="723" w:type="dxa"/>
          </w:tcPr>
          <w:p w14:paraId="669BCC69" w14:textId="77777777" w:rsidR="00B05C87" w:rsidRPr="00F92C3D" w:rsidRDefault="00B05C87" w:rsidP="00B05C87">
            <w:r w:rsidRPr="00F92C3D">
              <w:t>Apríl</w:t>
            </w:r>
          </w:p>
        </w:tc>
        <w:tc>
          <w:tcPr>
            <w:tcW w:w="603" w:type="dxa"/>
          </w:tcPr>
          <w:p w14:paraId="01FDCAB7" w14:textId="77777777" w:rsidR="00B05C87" w:rsidRPr="00F92C3D" w:rsidRDefault="00B05C87" w:rsidP="00B05C87">
            <w:r w:rsidRPr="00F92C3D">
              <w:t>Máj</w:t>
            </w:r>
          </w:p>
        </w:tc>
        <w:tc>
          <w:tcPr>
            <w:tcW w:w="0" w:type="auto"/>
          </w:tcPr>
          <w:p w14:paraId="0056778C" w14:textId="77777777" w:rsidR="00B05C87" w:rsidRPr="00F92C3D" w:rsidRDefault="00B05C87" w:rsidP="00B05C87">
            <w:r w:rsidRPr="00F92C3D">
              <w:t>Jún</w:t>
            </w:r>
          </w:p>
        </w:tc>
        <w:tc>
          <w:tcPr>
            <w:tcW w:w="0" w:type="auto"/>
          </w:tcPr>
          <w:p w14:paraId="1034D7A8" w14:textId="77777777" w:rsidR="00B05C87" w:rsidRPr="00F92C3D" w:rsidRDefault="00B05C87" w:rsidP="00B05C87">
            <w:r w:rsidRPr="00F92C3D">
              <w:t>Júl</w:t>
            </w:r>
          </w:p>
        </w:tc>
        <w:tc>
          <w:tcPr>
            <w:tcW w:w="0" w:type="auto"/>
          </w:tcPr>
          <w:p w14:paraId="56420F6E" w14:textId="77777777" w:rsidR="00B05C87" w:rsidRPr="00F92C3D" w:rsidRDefault="00B05C87" w:rsidP="00B05C87">
            <w:r w:rsidRPr="00F92C3D">
              <w:t>August</w:t>
            </w:r>
          </w:p>
        </w:tc>
        <w:tc>
          <w:tcPr>
            <w:tcW w:w="0" w:type="auto"/>
          </w:tcPr>
          <w:p w14:paraId="3F56E2E0" w14:textId="77777777" w:rsidR="00B05C87" w:rsidRPr="00F92C3D" w:rsidRDefault="00B05C87" w:rsidP="00B05C87">
            <w:r w:rsidRPr="00F92C3D">
              <w:t>September</w:t>
            </w:r>
          </w:p>
        </w:tc>
        <w:tc>
          <w:tcPr>
            <w:tcW w:w="0" w:type="auto"/>
          </w:tcPr>
          <w:p w14:paraId="034A8525" w14:textId="77777777" w:rsidR="00B05C87" w:rsidRPr="00F92C3D" w:rsidRDefault="00B05C87" w:rsidP="00B05C87">
            <w:r w:rsidRPr="00F92C3D">
              <w:t>Október</w:t>
            </w:r>
          </w:p>
        </w:tc>
        <w:tc>
          <w:tcPr>
            <w:tcW w:w="0" w:type="auto"/>
          </w:tcPr>
          <w:p w14:paraId="5CE280C8" w14:textId="77777777" w:rsidR="00B05C87" w:rsidRPr="00F92C3D" w:rsidRDefault="00B05C87" w:rsidP="00B05C87">
            <w:r w:rsidRPr="00F92C3D">
              <w:t>November</w:t>
            </w:r>
          </w:p>
        </w:tc>
        <w:tc>
          <w:tcPr>
            <w:tcW w:w="0" w:type="auto"/>
          </w:tcPr>
          <w:p w14:paraId="7873562A" w14:textId="77777777" w:rsidR="00B05C87" w:rsidRPr="00F92C3D" w:rsidRDefault="00B05C87" w:rsidP="00B05C87">
            <w:r w:rsidRPr="00F92C3D">
              <w:t>December</w:t>
            </w:r>
          </w:p>
        </w:tc>
      </w:tr>
      <w:tr w:rsidR="00B05C87" w:rsidRPr="00F92C3D" w14:paraId="6CE40DFA" w14:textId="77777777" w:rsidTr="00B05C87">
        <w:trPr>
          <w:trHeight w:val="908"/>
        </w:trPr>
        <w:tc>
          <w:tcPr>
            <w:tcW w:w="2139" w:type="dxa"/>
          </w:tcPr>
          <w:p w14:paraId="32F5D2AE" w14:textId="77777777" w:rsidR="00B05C87" w:rsidRPr="00F92C3D" w:rsidRDefault="00B05C87" w:rsidP="00B05C87">
            <w:r w:rsidRPr="00F92C3D">
              <w:rPr>
                <w:rFonts w:ascii="Calibri" w:hAnsi="Calibri"/>
                <w:sz w:val="22"/>
                <w:szCs w:val="22"/>
              </w:rPr>
              <w:t>www.aktuality.sk, www.sport.sk, www.azet.sk</w:t>
            </w:r>
          </w:p>
        </w:tc>
        <w:tc>
          <w:tcPr>
            <w:tcW w:w="723" w:type="dxa"/>
          </w:tcPr>
          <w:p w14:paraId="1BA02645" w14:textId="77777777" w:rsidR="00B05C87" w:rsidRPr="00F92C3D" w:rsidRDefault="00B05C87" w:rsidP="00B05C87">
            <w:pPr>
              <w:jc w:val="center"/>
              <w:rPr>
                <w:b/>
              </w:rPr>
            </w:pPr>
          </w:p>
        </w:tc>
        <w:tc>
          <w:tcPr>
            <w:tcW w:w="603" w:type="dxa"/>
            <w:shd w:val="clear" w:color="auto" w:fill="auto"/>
          </w:tcPr>
          <w:p w14:paraId="69E8DC5C" w14:textId="77777777" w:rsidR="00B05C87" w:rsidRPr="00F92C3D" w:rsidRDefault="00B05C87" w:rsidP="00B05C87">
            <w:pPr>
              <w:jc w:val="center"/>
              <w:rPr>
                <w:b/>
              </w:rPr>
            </w:pPr>
          </w:p>
        </w:tc>
        <w:tc>
          <w:tcPr>
            <w:tcW w:w="0" w:type="auto"/>
            <w:shd w:val="clear" w:color="auto" w:fill="A6A6A6" w:themeFill="background1" w:themeFillShade="A6"/>
          </w:tcPr>
          <w:p w14:paraId="255AB793" w14:textId="77777777" w:rsidR="00B05C87" w:rsidRPr="00F92C3D" w:rsidRDefault="00B05C87" w:rsidP="00B05C87">
            <w:pPr>
              <w:jc w:val="center"/>
              <w:rPr>
                <w:b/>
              </w:rPr>
            </w:pPr>
            <w:r w:rsidRPr="00F92C3D">
              <w:rPr>
                <w:b/>
              </w:rPr>
              <w:t>1</w:t>
            </w:r>
          </w:p>
        </w:tc>
        <w:tc>
          <w:tcPr>
            <w:tcW w:w="0" w:type="auto"/>
            <w:shd w:val="clear" w:color="auto" w:fill="auto"/>
          </w:tcPr>
          <w:p w14:paraId="24414970" w14:textId="77777777" w:rsidR="00B05C87" w:rsidRPr="00F92C3D" w:rsidRDefault="00B05C87" w:rsidP="00B05C87">
            <w:pPr>
              <w:jc w:val="center"/>
              <w:rPr>
                <w:b/>
              </w:rPr>
            </w:pPr>
          </w:p>
        </w:tc>
        <w:tc>
          <w:tcPr>
            <w:tcW w:w="0" w:type="auto"/>
          </w:tcPr>
          <w:p w14:paraId="77AB08A7" w14:textId="77777777" w:rsidR="00B05C87" w:rsidRPr="00F92C3D" w:rsidRDefault="00B05C87" w:rsidP="00B05C87">
            <w:pPr>
              <w:jc w:val="center"/>
              <w:rPr>
                <w:b/>
              </w:rPr>
            </w:pPr>
          </w:p>
        </w:tc>
        <w:tc>
          <w:tcPr>
            <w:tcW w:w="0" w:type="auto"/>
            <w:shd w:val="clear" w:color="auto" w:fill="A6A6A6" w:themeFill="background1" w:themeFillShade="A6"/>
          </w:tcPr>
          <w:p w14:paraId="7777ECFE" w14:textId="77777777" w:rsidR="00B05C87" w:rsidRPr="00F92C3D" w:rsidRDefault="00B05C87" w:rsidP="00B05C87">
            <w:pPr>
              <w:jc w:val="center"/>
              <w:rPr>
                <w:b/>
              </w:rPr>
            </w:pPr>
            <w:r w:rsidRPr="00F92C3D">
              <w:rPr>
                <w:b/>
              </w:rPr>
              <w:t>1</w:t>
            </w:r>
          </w:p>
        </w:tc>
        <w:tc>
          <w:tcPr>
            <w:tcW w:w="0" w:type="auto"/>
          </w:tcPr>
          <w:p w14:paraId="4ECBD611" w14:textId="77777777" w:rsidR="00B05C87" w:rsidRPr="00F92C3D" w:rsidRDefault="00B05C87" w:rsidP="00B05C87">
            <w:pPr>
              <w:jc w:val="center"/>
              <w:rPr>
                <w:b/>
              </w:rPr>
            </w:pPr>
          </w:p>
        </w:tc>
        <w:tc>
          <w:tcPr>
            <w:tcW w:w="0" w:type="auto"/>
          </w:tcPr>
          <w:p w14:paraId="7CE02583" w14:textId="77777777" w:rsidR="00B05C87" w:rsidRPr="00F92C3D" w:rsidRDefault="00B05C87" w:rsidP="00B05C87">
            <w:pPr>
              <w:jc w:val="center"/>
              <w:rPr>
                <w:b/>
              </w:rPr>
            </w:pPr>
          </w:p>
        </w:tc>
        <w:tc>
          <w:tcPr>
            <w:tcW w:w="0" w:type="auto"/>
          </w:tcPr>
          <w:p w14:paraId="3E0BFC8A" w14:textId="77777777" w:rsidR="00B05C87" w:rsidRPr="00F92C3D" w:rsidRDefault="00B05C87" w:rsidP="00B05C87"/>
        </w:tc>
      </w:tr>
      <w:tr w:rsidR="00B05C87" w:rsidRPr="00F92C3D" w14:paraId="6380DF56" w14:textId="77777777" w:rsidTr="00B05C87">
        <w:tc>
          <w:tcPr>
            <w:tcW w:w="2139" w:type="dxa"/>
          </w:tcPr>
          <w:p w14:paraId="03F9137B" w14:textId="77777777" w:rsidR="00B05C87" w:rsidRPr="00F92C3D" w:rsidRDefault="00FD2495" w:rsidP="00B05C87">
            <w:hyperlink r:id="rId23" w:history="1">
              <w:r w:rsidR="00B05C87" w:rsidRPr="00F92C3D">
                <w:rPr>
                  <w:rFonts w:ascii="Calibri" w:hAnsi="Calibri"/>
                  <w:color w:val="0563C1"/>
                  <w:sz w:val="22"/>
                  <w:szCs w:val="22"/>
                  <w:u w:val="single"/>
                </w:rPr>
                <w:t>www.cas.sk</w:t>
              </w:r>
            </w:hyperlink>
          </w:p>
        </w:tc>
        <w:tc>
          <w:tcPr>
            <w:tcW w:w="723" w:type="dxa"/>
          </w:tcPr>
          <w:p w14:paraId="056CF947" w14:textId="77777777" w:rsidR="00B05C87" w:rsidRPr="00F92C3D" w:rsidRDefault="00B05C87" w:rsidP="00B05C87">
            <w:pPr>
              <w:jc w:val="center"/>
              <w:rPr>
                <w:b/>
              </w:rPr>
            </w:pPr>
          </w:p>
        </w:tc>
        <w:tc>
          <w:tcPr>
            <w:tcW w:w="603" w:type="dxa"/>
            <w:shd w:val="clear" w:color="auto" w:fill="A6A6A6" w:themeFill="background1" w:themeFillShade="A6"/>
          </w:tcPr>
          <w:p w14:paraId="40A3D6FC" w14:textId="77777777" w:rsidR="00B05C87" w:rsidRPr="00F92C3D" w:rsidRDefault="00B05C87" w:rsidP="00B05C87">
            <w:pPr>
              <w:jc w:val="center"/>
              <w:rPr>
                <w:b/>
              </w:rPr>
            </w:pPr>
            <w:r w:rsidRPr="00F92C3D">
              <w:rPr>
                <w:b/>
              </w:rPr>
              <w:t>1</w:t>
            </w:r>
          </w:p>
        </w:tc>
        <w:tc>
          <w:tcPr>
            <w:tcW w:w="0" w:type="auto"/>
          </w:tcPr>
          <w:p w14:paraId="687B523E" w14:textId="77777777" w:rsidR="00B05C87" w:rsidRPr="00F92C3D" w:rsidRDefault="00B05C87" w:rsidP="00B05C87">
            <w:pPr>
              <w:jc w:val="center"/>
              <w:rPr>
                <w:b/>
              </w:rPr>
            </w:pPr>
          </w:p>
        </w:tc>
        <w:tc>
          <w:tcPr>
            <w:tcW w:w="0" w:type="auto"/>
            <w:shd w:val="clear" w:color="auto" w:fill="A6A6A6" w:themeFill="background1" w:themeFillShade="A6"/>
          </w:tcPr>
          <w:p w14:paraId="5E0F066A"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175EDF3" w14:textId="77777777" w:rsidR="00B05C87" w:rsidRPr="00F92C3D" w:rsidRDefault="00B05C87" w:rsidP="00B05C87">
            <w:pPr>
              <w:jc w:val="center"/>
              <w:rPr>
                <w:b/>
              </w:rPr>
            </w:pPr>
            <w:r w:rsidRPr="00F92C3D">
              <w:rPr>
                <w:b/>
              </w:rPr>
              <w:t>1</w:t>
            </w:r>
          </w:p>
        </w:tc>
        <w:tc>
          <w:tcPr>
            <w:tcW w:w="0" w:type="auto"/>
          </w:tcPr>
          <w:p w14:paraId="243623CC" w14:textId="77777777" w:rsidR="00B05C87" w:rsidRPr="00F92C3D" w:rsidRDefault="00B05C87" w:rsidP="00B05C87">
            <w:pPr>
              <w:jc w:val="center"/>
              <w:rPr>
                <w:b/>
              </w:rPr>
            </w:pPr>
          </w:p>
        </w:tc>
        <w:tc>
          <w:tcPr>
            <w:tcW w:w="0" w:type="auto"/>
            <w:shd w:val="clear" w:color="auto" w:fill="A6A6A6" w:themeFill="background1" w:themeFillShade="A6"/>
          </w:tcPr>
          <w:p w14:paraId="4C081C81" w14:textId="77777777" w:rsidR="00B05C87" w:rsidRPr="00F92C3D" w:rsidRDefault="00B05C87" w:rsidP="00B05C87">
            <w:pPr>
              <w:jc w:val="center"/>
              <w:rPr>
                <w:b/>
              </w:rPr>
            </w:pPr>
            <w:r w:rsidRPr="00F92C3D">
              <w:rPr>
                <w:b/>
              </w:rPr>
              <w:t>1</w:t>
            </w:r>
          </w:p>
        </w:tc>
        <w:tc>
          <w:tcPr>
            <w:tcW w:w="0" w:type="auto"/>
          </w:tcPr>
          <w:p w14:paraId="6E3A6C92" w14:textId="77777777" w:rsidR="00B05C87" w:rsidRPr="00F92C3D" w:rsidRDefault="00B05C87" w:rsidP="00B05C87">
            <w:pPr>
              <w:jc w:val="center"/>
              <w:rPr>
                <w:b/>
              </w:rPr>
            </w:pPr>
          </w:p>
        </w:tc>
        <w:tc>
          <w:tcPr>
            <w:tcW w:w="0" w:type="auto"/>
          </w:tcPr>
          <w:p w14:paraId="52640E2E" w14:textId="77777777" w:rsidR="00B05C87" w:rsidRPr="00F92C3D" w:rsidRDefault="00B05C87" w:rsidP="00B05C87"/>
        </w:tc>
      </w:tr>
      <w:tr w:rsidR="00B05C87" w:rsidRPr="00F92C3D" w14:paraId="290F763B" w14:textId="77777777" w:rsidTr="00B05C87">
        <w:tc>
          <w:tcPr>
            <w:tcW w:w="2139" w:type="dxa"/>
          </w:tcPr>
          <w:p w14:paraId="6204E445" w14:textId="77777777" w:rsidR="00B05C87" w:rsidRPr="00F92C3D" w:rsidRDefault="00B05C87" w:rsidP="00B05C87">
            <w:r w:rsidRPr="00F92C3D">
              <w:rPr>
                <w:rFonts w:ascii="Calibri" w:hAnsi="Calibri"/>
                <w:sz w:val="22"/>
                <w:szCs w:val="22"/>
              </w:rPr>
              <w:t>www.casprezeny.sk, www.eva.sk, www.adam.sk</w:t>
            </w:r>
          </w:p>
        </w:tc>
        <w:tc>
          <w:tcPr>
            <w:tcW w:w="723" w:type="dxa"/>
            <w:shd w:val="clear" w:color="auto" w:fill="auto"/>
          </w:tcPr>
          <w:p w14:paraId="70B618D5" w14:textId="77777777" w:rsidR="00B05C87" w:rsidRPr="00F92C3D" w:rsidRDefault="00B05C87" w:rsidP="00B05C87">
            <w:pPr>
              <w:jc w:val="center"/>
              <w:rPr>
                <w:b/>
              </w:rPr>
            </w:pPr>
          </w:p>
        </w:tc>
        <w:tc>
          <w:tcPr>
            <w:tcW w:w="603" w:type="dxa"/>
            <w:shd w:val="clear" w:color="auto" w:fill="A6A6A6" w:themeFill="background1" w:themeFillShade="A6"/>
          </w:tcPr>
          <w:p w14:paraId="14E3A78E" w14:textId="77777777" w:rsidR="00B05C87" w:rsidRPr="00F92C3D" w:rsidRDefault="00B05C87" w:rsidP="00B05C87">
            <w:pPr>
              <w:jc w:val="center"/>
              <w:rPr>
                <w:b/>
              </w:rPr>
            </w:pPr>
            <w:r w:rsidRPr="007752A0">
              <w:rPr>
                <w:b/>
                <w:highlight w:val="darkGray"/>
              </w:rPr>
              <w:t>1</w:t>
            </w:r>
          </w:p>
        </w:tc>
        <w:tc>
          <w:tcPr>
            <w:tcW w:w="0" w:type="auto"/>
            <w:shd w:val="clear" w:color="auto" w:fill="A6A6A6" w:themeFill="background1" w:themeFillShade="A6"/>
          </w:tcPr>
          <w:p w14:paraId="7C9FB5F1" w14:textId="77777777" w:rsidR="00B05C87" w:rsidRPr="00F92C3D" w:rsidRDefault="00B05C87" w:rsidP="00B05C87">
            <w:pPr>
              <w:jc w:val="center"/>
              <w:rPr>
                <w:b/>
              </w:rPr>
            </w:pPr>
            <w:r w:rsidRPr="00F92C3D">
              <w:rPr>
                <w:b/>
              </w:rPr>
              <w:t>1</w:t>
            </w:r>
          </w:p>
        </w:tc>
        <w:tc>
          <w:tcPr>
            <w:tcW w:w="0" w:type="auto"/>
          </w:tcPr>
          <w:p w14:paraId="1613EA12" w14:textId="77777777" w:rsidR="00B05C87" w:rsidRPr="00F92C3D" w:rsidRDefault="00B05C87" w:rsidP="00B05C87">
            <w:pPr>
              <w:jc w:val="center"/>
              <w:rPr>
                <w:b/>
              </w:rPr>
            </w:pPr>
          </w:p>
        </w:tc>
        <w:tc>
          <w:tcPr>
            <w:tcW w:w="0" w:type="auto"/>
          </w:tcPr>
          <w:p w14:paraId="15077069" w14:textId="77777777" w:rsidR="00B05C87" w:rsidRPr="00F92C3D" w:rsidRDefault="00B05C87" w:rsidP="00B05C87">
            <w:pPr>
              <w:jc w:val="center"/>
              <w:rPr>
                <w:b/>
              </w:rPr>
            </w:pPr>
          </w:p>
        </w:tc>
        <w:tc>
          <w:tcPr>
            <w:tcW w:w="0" w:type="auto"/>
            <w:shd w:val="clear" w:color="auto" w:fill="A6A6A6" w:themeFill="background1" w:themeFillShade="A6"/>
          </w:tcPr>
          <w:p w14:paraId="597024A4" w14:textId="77777777" w:rsidR="00B05C87" w:rsidRPr="00F92C3D" w:rsidRDefault="00B05C87" w:rsidP="00B05C87">
            <w:pPr>
              <w:jc w:val="center"/>
              <w:rPr>
                <w:b/>
              </w:rPr>
            </w:pPr>
            <w:r w:rsidRPr="00F92C3D">
              <w:rPr>
                <w:b/>
              </w:rPr>
              <w:t>1</w:t>
            </w:r>
          </w:p>
        </w:tc>
        <w:tc>
          <w:tcPr>
            <w:tcW w:w="0" w:type="auto"/>
          </w:tcPr>
          <w:p w14:paraId="3E3A7FC5" w14:textId="77777777" w:rsidR="00B05C87" w:rsidRPr="00F92C3D" w:rsidRDefault="00B05C87" w:rsidP="00B05C87">
            <w:pPr>
              <w:jc w:val="center"/>
              <w:rPr>
                <w:b/>
              </w:rPr>
            </w:pPr>
          </w:p>
        </w:tc>
        <w:tc>
          <w:tcPr>
            <w:tcW w:w="0" w:type="auto"/>
            <w:shd w:val="clear" w:color="auto" w:fill="A6A6A6" w:themeFill="background1" w:themeFillShade="A6"/>
          </w:tcPr>
          <w:p w14:paraId="65447A63" w14:textId="77777777" w:rsidR="00B05C87" w:rsidRPr="00F92C3D" w:rsidRDefault="00B05C87" w:rsidP="00B05C87">
            <w:pPr>
              <w:jc w:val="center"/>
              <w:rPr>
                <w:b/>
              </w:rPr>
            </w:pPr>
            <w:r w:rsidRPr="00F92C3D">
              <w:rPr>
                <w:b/>
              </w:rPr>
              <w:t>1</w:t>
            </w:r>
          </w:p>
        </w:tc>
        <w:tc>
          <w:tcPr>
            <w:tcW w:w="0" w:type="auto"/>
          </w:tcPr>
          <w:p w14:paraId="0F180F4B" w14:textId="77777777" w:rsidR="00B05C87" w:rsidRPr="00F92C3D" w:rsidRDefault="00B05C87" w:rsidP="00B05C87"/>
        </w:tc>
      </w:tr>
      <w:tr w:rsidR="00B05C87" w:rsidRPr="00F92C3D" w14:paraId="43489D74" w14:textId="77777777" w:rsidTr="00B05C87">
        <w:tc>
          <w:tcPr>
            <w:tcW w:w="2139" w:type="dxa"/>
          </w:tcPr>
          <w:p w14:paraId="513781EF" w14:textId="77777777" w:rsidR="00B05C87" w:rsidRPr="00F92C3D" w:rsidRDefault="00B05C87" w:rsidP="00B05C87">
            <w:r w:rsidRPr="00F92C3D">
              <w:rPr>
                <w:rFonts w:ascii="Calibri" w:hAnsi="Calibri"/>
                <w:sz w:val="22"/>
                <w:szCs w:val="22"/>
              </w:rPr>
              <w:t>zoznam.sk/topky.sk</w:t>
            </w:r>
          </w:p>
        </w:tc>
        <w:tc>
          <w:tcPr>
            <w:tcW w:w="723" w:type="dxa"/>
          </w:tcPr>
          <w:p w14:paraId="5980991F" w14:textId="77777777" w:rsidR="00B05C87" w:rsidRPr="00F92C3D" w:rsidRDefault="00B05C87" w:rsidP="00B05C87">
            <w:pPr>
              <w:jc w:val="center"/>
              <w:rPr>
                <w:b/>
              </w:rPr>
            </w:pPr>
          </w:p>
        </w:tc>
        <w:tc>
          <w:tcPr>
            <w:tcW w:w="603" w:type="dxa"/>
            <w:shd w:val="clear" w:color="auto" w:fill="A6A6A6" w:themeFill="background1" w:themeFillShade="A6"/>
          </w:tcPr>
          <w:p w14:paraId="357F184C" w14:textId="77777777" w:rsidR="00B05C87" w:rsidRPr="00F92C3D" w:rsidRDefault="00B05C87" w:rsidP="00B05C87">
            <w:pPr>
              <w:jc w:val="center"/>
              <w:rPr>
                <w:b/>
              </w:rPr>
            </w:pPr>
            <w:r w:rsidRPr="00F92C3D">
              <w:rPr>
                <w:b/>
              </w:rPr>
              <w:t>1</w:t>
            </w:r>
          </w:p>
        </w:tc>
        <w:tc>
          <w:tcPr>
            <w:tcW w:w="0" w:type="auto"/>
            <w:shd w:val="clear" w:color="auto" w:fill="auto"/>
          </w:tcPr>
          <w:p w14:paraId="67D3F3DF" w14:textId="77777777" w:rsidR="00B05C87" w:rsidRPr="00F92C3D" w:rsidRDefault="00B05C87" w:rsidP="00B05C87">
            <w:pPr>
              <w:jc w:val="center"/>
              <w:rPr>
                <w:b/>
              </w:rPr>
            </w:pPr>
          </w:p>
        </w:tc>
        <w:tc>
          <w:tcPr>
            <w:tcW w:w="0" w:type="auto"/>
          </w:tcPr>
          <w:p w14:paraId="493FB12A" w14:textId="77777777" w:rsidR="00B05C87" w:rsidRPr="00F92C3D" w:rsidRDefault="00B05C87" w:rsidP="00B05C87">
            <w:pPr>
              <w:jc w:val="center"/>
              <w:rPr>
                <w:b/>
              </w:rPr>
            </w:pPr>
          </w:p>
        </w:tc>
        <w:tc>
          <w:tcPr>
            <w:tcW w:w="0" w:type="auto"/>
          </w:tcPr>
          <w:p w14:paraId="2B7C7B77" w14:textId="77777777" w:rsidR="00B05C87" w:rsidRPr="00F92C3D" w:rsidRDefault="00B05C87" w:rsidP="00B05C87">
            <w:pPr>
              <w:jc w:val="center"/>
              <w:rPr>
                <w:b/>
              </w:rPr>
            </w:pPr>
          </w:p>
        </w:tc>
        <w:tc>
          <w:tcPr>
            <w:tcW w:w="0" w:type="auto"/>
            <w:shd w:val="clear" w:color="auto" w:fill="A6A6A6" w:themeFill="background1" w:themeFillShade="A6"/>
          </w:tcPr>
          <w:p w14:paraId="61994A96" w14:textId="77777777" w:rsidR="00B05C87" w:rsidRPr="00F92C3D" w:rsidRDefault="00B05C87" w:rsidP="00B05C87">
            <w:pPr>
              <w:jc w:val="center"/>
              <w:rPr>
                <w:b/>
              </w:rPr>
            </w:pPr>
            <w:r w:rsidRPr="00F92C3D">
              <w:rPr>
                <w:b/>
              </w:rPr>
              <w:t>1</w:t>
            </w:r>
          </w:p>
        </w:tc>
        <w:tc>
          <w:tcPr>
            <w:tcW w:w="0" w:type="auto"/>
          </w:tcPr>
          <w:p w14:paraId="50CF4BD6" w14:textId="77777777" w:rsidR="00B05C87" w:rsidRPr="00F92C3D" w:rsidRDefault="00B05C87" w:rsidP="00B05C87">
            <w:pPr>
              <w:jc w:val="center"/>
              <w:rPr>
                <w:b/>
              </w:rPr>
            </w:pPr>
          </w:p>
        </w:tc>
        <w:tc>
          <w:tcPr>
            <w:tcW w:w="0" w:type="auto"/>
          </w:tcPr>
          <w:p w14:paraId="3B9D276F" w14:textId="77777777" w:rsidR="00B05C87" w:rsidRPr="00F92C3D" w:rsidRDefault="00B05C87" w:rsidP="00B05C87">
            <w:pPr>
              <w:jc w:val="center"/>
              <w:rPr>
                <w:b/>
              </w:rPr>
            </w:pPr>
          </w:p>
        </w:tc>
        <w:tc>
          <w:tcPr>
            <w:tcW w:w="0" w:type="auto"/>
          </w:tcPr>
          <w:p w14:paraId="16FEAD3C" w14:textId="77777777" w:rsidR="00B05C87" w:rsidRPr="00F92C3D" w:rsidRDefault="00B05C87" w:rsidP="00B05C87"/>
        </w:tc>
      </w:tr>
      <w:tr w:rsidR="00B05C87" w:rsidRPr="00F92C3D" w14:paraId="78D2F2AF" w14:textId="77777777" w:rsidTr="00B05C87">
        <w:tc>
          <w:tcPr>
            <w:tcW w:w="2139" w:type="dxa"/>
            <w:vAlign w:val="bottom"/>
          </w:tcPr>
          <w:p w14:paraId="53CD4FFE" w14:textId="77777777" w:rsidR="00B05C87" w:rsidRPr="00F92C3D" w:rsidRDefault="00B05C87" w:rsidP="00B05C87">
            <w:r w:rsidRPr="00F92C3D">
              <w:rPr>
                <w:rFonts w:ascii="Calibri" w:hAnsi="Calibri"/>
                <w:sz w:val="22"/>
                <w:szCs w:val="22"/>
              </w:rPr>
              <w:t>www.pravda.sk</w:t>
            </w:r>
          </w:p>
        </w:tc>
        <w:tc>
          <w:tcPr>
            <w:tcW w:w="723" w:type="dxa"/>
          </w:tcPr>
          <w:p w14:paraId="0682AFD9" w14:textId="77777777" w:rsidR="00B05C87" w:rsidRPr="00F92C3D" w:rsidRDefault="00B05C87" w:rsidP="00B05C87">
            <w:pPr>
              <w:jc w:val="center"/>
              <w:rPr>
                <w:b/>
              </w:rPr>
            </w:pPr>
          </w:p>
        </w:tc>
        <w:tc>
          <w:tcPr>
            <w:tcW w:w="603" w:type="dxa"/>
          </w:tcPr>
          <w:p w14:paraId="5EA0D2E0" w14:textId="77777777" w:rsidR="00B05C87" w:rsidRPr="00F92C3D" w:rsidRDefault="00B05C87" w:rsidP="00B05C87">
            <w:pPr>
              <w:jc w:val="center"/>
              <w:rPr>
                <w:b/>
              </w:rPr>
            </w:pPr>
          </w:p>
        </w:tc>
        <w:tc>
          <w:tcPr>
            <w:tcW w:w="0" w:type="auto"/>
            <w:shd w:val="clear" w:color="auto" w:fill="auto"/>
          </w:tcPr>
          <w:p w14:paraId="5AC6BA4F" w14:textId="77777777" w:rsidR="00B05C87" w:rsidRPr="00F92C3D" w:rsidRDefault="00B05C87" w:rsidP="00B05C87">
            <w:pPr>
              <w:jc w:val="center"/>
              <w:rPr>
                <w:b/>
              </w:rPr>
            </w:pPr>
          </w:p>
        </w:tc>
        <w:tc>
          <w:tcPr>
            <w:tcW w:w="0" w:type="auto"/>
            <w:shd w:val="clear" w:color="auto" w:fill="A6A6A6" w:themeFill="background1" w:themeFillShade="A6"/>
          </w:tcPr>
          <w:p w14:paraId="14E647DC" w14:textId="77777777" w:rsidR="00B05C87" w:rsidRPr="00F92C3D" w:rsidRDefault="00B05C87" w:rsidP="00B05C87">
            <w:pPr>
              <w:jc w:val="center"/>
              <w:rPr>
                <w:b/>
              </w:rPr>
            </w:pPr>
            <w:r w:rsidRPr="00F92C3D">
              <w:rPr>
                <w:b/>
              </w:rPr>
              <w:t>1</w:t>
            </w:r>
          </w:p>
        </w:tc>
        <w:tc>
          <w:tcPr>
            <w:tcW w:w="0" w:type="auto"/>
          </w:tcPr>
          <w:p w14:paraId="615F909F" w14:textId="77777777" w:rsidR="00B05C87" w:rsidRPr="00F92C3D" w:rsidRDefault="00B05C87" w:rsidP="00B05C87">
            <w:pPr>
              <w:jc w:val="center"/>
              <w:rPr>
                <w:b/>
              </w:rPr>
            </w:pPr>
          </w:p>
        </w:tc>
        <w:tc>
          <w:tcPr>
            <w:tcW w:w="0" w:type="auto"/>
          </w:tcPr>
          <w:p w14:paraId="2A3C0B77" w14:textId="77777777" w:rsidR="00B05C87" w:rsidRPr="00F92C3D" w:rsidRDefault="00B05C87" w:rsidP="00B05C87">
            <w:pPr>
              <w:jc w:val="center"/>
              <w:rPr>
                <w:b/>
              </w:rPr>
            </w:pPr>
          </w:p>
        </w:tc>
        <w:tc>
          <w:tcPr>
            <w:tcW w:w="0" w:type="auto"/>
            <w:shd w:val="clear" w:color="auto" w:fill="A6A6A6" w:themeFill="background1" w:themeFillShade="A6"/>
          </w:tcPr>
          <w:p w14:paraId="5C9096B1" w14:textId="77777777" w:rsidR="00B05C87" w:rsidRPr="00F92C3D" w:rsidRDefault="00B05C87" w:rsidP="00B05C87">
            <w:pPr>
              <w:jc w:val="center"/>
              <w:rPr>
                <w:b/>
              </w:rPr>
            </w:pPr>
            <w:r w:rsidRPr="00F92C3D">
              <w:rPr>
                <w:b/>
              </w:rPr>
              <w:t>1</w:t>
            </w:r>
          </w:p>
        </w:tc>
        <w:tc>
          <w:tcPr>
            <w:tcW w:w="0" w:type="auto"/>
          </w:tcPr>
          <w:p w14:paraId="31F1E290" w14:textId="77777777" w:rsidR="00B05C87" w:rsidRPr="00F92C3D" w:rsidRDefault="00B05C87" w:rsidP="00B05C87">
            <w:pPr>
              <w:jc w:val="center"/>
              <w:rPr>
                <w:b/>
              </w:rPr>
            </w:pPr>
          </w:p>
        </w:tc>
        <w:tc>
          <w:tcPr>
            <w:tcW w:w="0" w:type="auto"/>
          </w:tcPr>
          <w:p w14:paraId="278D751F" w14:textId="77777777" w:rsidR="00B05C87" w:rsidRPr="00F92C3D" w:rsidRDefault="00B05C87" w:rsidP="00B05C87"/>
        </w:tc>
      </w:tr>
      <w:tr w:rsidR="00B05C87" w:rsidRPr="00F92C3D" w14:paraId="775D11C1" w14:textId="77777777" w:rsidTr="00B05C87">
        <w:tc>
          <w:tcPr>
            <w:tcW w:w="2139" w:type="dxa"/>
          </w:tcPr>
          <w:p w14:paraId="4FB52E44" w14:textId="77777777" w:rsidR="00B05C87" w:rsidRPr="00F92C3D" w:rsidRDefault="00B05C87" w:rsidP="00B05C87">
            <w:r w:rsidRPr="00F92C3D">
              <w:rPr>
                <w:rFonts w:ascii="Calibri" w:hAnsi="Calibri"/>
                <w:sz w:val="22"/>
                <w:szCs w:val="22"/>
              </w:rPr>
              <w:t>www.hnonline.sk</w:t>
            </w:r>
          </w:p>
        </w:tc>
        <w:tc>
          <w:tcPr>
            <w:tcW w:w="723" w:type="dxa"/>
            <w:shd w:val="clear" w:color="auto" w:fill="auto"/>
          </w:tcPr>
          <w:p w14:paraId="74BCC8EE" w14:textId="77777777" w:rsidR="00B05C87" w:rsidRPr="00F92C3D" w:rsidRDefault="00B05C87" w:rsidP="00B05C87">
            <w:pPr>
              <w:jc w:val="center"/>
              <w:rPr>
                <w:b/>
              </w:rPr>
            </w:pPr>
          </w:p>
        </w:tc>
        <w:tc>
          <w:tcPr>
            <w:tcW w:w="603" w:type="dxa"/>
            <w:shd w:val="clear" w:color="auto" w:fill="A6A6A6" w:themeFill="background1" w:themeFillShade="A6"/>
          </w:tcPr>
          <w:p w14:paraId="097557B0" w14:textId="77777777" w:rsidR="00B05C87" w:rsidRPr="00F92C3D" w:rsidRDefault="00B05C87" w:rsidP="00B05C87">
            <w:pPr>
              <w:jc w:val="center"/>
              <w:rPr>
                <w:b/>
              </w:rPr>
            </w:pPr>
            <w:r>
              <w:rPr>
                <w:b/>
              </w:rPr>
              <w:t>1</w:t>
            </w:r>
          </w:p>
        </w:tc>
        <w:tc>
          <w:tcPr>
            <w:tcW w:w="0" w:type="auto"/>
          </w:tcPr>
          <w:p w14:paraId="75B1ACE9" w14:textId="77777777" w:rsidR="00B05C87" w:rsidRPr="00F92C3D" w:rsidRDefault="00B05C87" w:rsidP="00B05C87">
            <w:pPr>
              <w:jc w:val="center"/>
              <w:rPr>
                <w:b/>
              </w:rPr>
            </w:pPr>
          </w:p>
        </w:tc>
        <w:tc>
          <w:tcPr>
            <w:tcW w:w="0" w:type="auto"/>
          </w:tcPr>
          <w:p w14:paraId="3C436CC4" w14:textId="77777777" w:rsidR="00B05C87" w:rsidRPr="00F92C3D" w:rsidRDefault="00B05C87" w:rsidP="00B05C87">
            <w:pPr>
              <w:jc w:val="center"/>
              <w:rPr>
                <w:b/>
              </w:rPr>
            </w:pPr>
          </w:p>
        </w:tc>
        <w:tc>
          <w:tcPr>
            <w:tcW w:w="0" w:type="auto"/>
          </w:tcPr>
          <w:p w14:paraId="01B07A71" w14:textId="77777777" w:rsidR="00B05C87" w:rsidRPr="00F92C3D" w:rsidRDefault="00B05C87" w:rsidP="00B05C87">
            <w:pPr>
              <w:jc w:val="center"/>
              <w:rPr>
                <w:b/>
              </w:rPr>
            </w:pPr>
          </w:p>
        </w:tc>
        <w:tc>
          <w:tcPr>
            <w:tcW w:w="0" w:type="auto"/>
          </w:tcPr>
          <w:p w14:paraId="6A55EF5B" w14:textId="77777777" w:rsidR="00B05C87" w:rsidRPr="00F92C3D" w:rsidRDefault="00B05C87" w:rsidP="00B05C87">
            <w:pPr>
              <w:jc w:val="center"/>
              <w:rPr>
                <w:b/>
              </w:rPr>
            </w:pPr>
          </w:p>
        </w:tc>
        <w:tc>
          <w:tcPr>
            <w:tcW w:w="0" w:type="auto"/>
          </w:tcPr>
          <w:p w14:paraId="7DCC59A3" w14:textId="77777777" w:rsidR="00B05C87" w:rsidRPr="00F92C3D" w:rsidRDefault="00B05C87" w:rsidP="00B05C87">
            <w:pPr>
              <w:jc w:val="center"/>
              <w:rPr>
                <w:b/>
              </w:rPr>
            </w:pPr>
          </w:p>
        </w:tc>
        <w:tc>
          <w:tcPr>
            <w:tcW w:w="0" w:type="auto"/>
            <w:shd w:val="clear" w:color="auto" w:fill="A6A6A6" w:themeFill="background1" w:themeFillShade="A6"/>
          </w:tcPr>
          <w:p w14:paraId="2397C26B" w14:textId="77777777" w:rsidR="00B05C87" w:rsidRPr="00F92C3D" w:rsidRDefault="00B05C87" w:rsidP="00B05C87">
            <w:pPr>
              <w:jc w:val="center"/>
              <w:rPr>
                <w:b/>
              </w:rPr>
            </w:pPr>
            <w:r w:rsidRPr="00F92C3D">
              <w:rPr>
                <w:b/>
              </w:rPr>
              <w:t>1</w:t>
            </w:r>
          </w:p>
        </w:tc>
        <w:tc>
          <w:tcPr>
            <w:tcW w:w="0" w:type="auto"/>
          </w:tcPr>
          <w:p w14:paraId="100A549F" w14:textId="77777777" w:rsidR="00B05C87" w:rsidRPr="00F92C3D" w:rsidRDefault="00B05C87" w:rsidP="00B05C87"/>
        </w:tc>
      </w:tr>
      <w:tr w:rsidR="00B05C87" w:rsidRPr="00F92C3D" w14:paraId="4011964C" w14:textId="77777777" w:rsidTr="00B05C87">
        <w:tc>
          <w:tcPr>
            <w:tcW w:w="2139" w:type="dxa"/>
            <w:vMerge w:val="restart"/>
          </w:tcPr>
          <w:p w14:paraId="487F0995" w14:textId="77777777" w:rsidR="00B05C87" w:rsidRPr="00F92C3D" w:rsidRDefault="00B05C87" w:rsidP="00B05C87">
            <w:pPr>
              <w:rPr>
                <w:rFonts w:ascii="Calibri" w:hAnsi="Calibri"/>
                <w:sz w:val="22"/>
                <w:szCs w:val="22"/>
              </w:rPr>
            </w:pPr>
            <w:r w:rsidRPr="00F92C3D">
              <w:rPr>
                <w:rFonts w:ascii="Calibri" w:hAnsi="Calibri"/>
                <w:color w:val="000000"/>
                <w:sz w:val="22"/>
                <w:szCs w:val="22"/>
              </w:rPr>
              <w:t>www.correctgreen.sk</w:t>
            </w:r>
          </w:p>
        </w:tc>
        <w:tc>
          <w:tcPr>
            <w:tcW w:w="723" w:type="dxa"/>
            <w:shd w:val="clear" w:color="auto" w:fill="auto"/>
          </w:tcPr>
          <w:p w14:paraId="4C9F6555" w14:textId="77777777" w:rsidR="00B05C87" w:rsidRPr="00F92C3D" w:rsidRDefault="00B05C87" w:rsidP="00B05C87">
            <w:pPr>
              <w:jc w:val="center"/>
              <w:rPr>
                <w:b/>
              </w:rPr>
            </w:pPr>
          </w:p>
        </w:tc>
        <w:tc>
          <w:tcPr>
            <w:tcW w:w="603" w:type="dxa"/>
            <w:shd w:val="clear" w:color="auto" w:fill="A6A6A6" w:themeFill="background1" w:themeFillShade="A6"/>
          </w:tcPr>
          <w:p w14:paraId="19FF3D4E" w14:textId="77777777" w:rsidR="00B05C87" w:rsidRPr="00F92C3D" w:rsidRDefault="00B05C87" w:rsidP="00B05C87">
            <w:pPr>
              <w:jc w:val="center"/>
              <w:rPr>
                <w:b/>
              </w:rPr>
            </w:pPr>
            <w:r>
              <w:rPr>
                <w:b/>
              </w:rPr>
              <w:t>3</w:t>
            </w:r>
          </w:p>
        </w:tc>
        <w:tc>
          <w:tcPr>
            <w:tcW w:w="0" w:type="auto"/>
            <w:shd w:val="clear" w:color="auto" w:fill="A6A6A6" w:themeFill="background1" w:themeFillShade="A6"/>
          </w:tcPr>
          <w:p w14:paraId="6FDFA17D" w14:textId="77777777" w:rsidR="00B05C87" w:rsidRPr="00F92C3D" w:rsidRDefault="00B05C87" w:rsidP="00B05C87">
            <w:pPr>
              <w:jc w:val="center"/>
              <w:rPr>
                <w:b/>
              </w:rPr>
            </w:pPr>
            <w:r>
              <w:rPr>
                <w:b/>
              </w:rPr>
              <w:t>2</w:t>
            </w:r>
          </w:p>
        </w:tc>
        <w:tc>
          <w:tcPr>
            <w:tcW w:w="0" w:type="auto"/>
            <w:shd w:val="clear" w:color="auto" w:fill="A6A6A6" w:themeFill="background1" w:themeFillShade="A6"/>
          </w:tcPr>
          <w:p w14:paraId="7143358A"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3A69D629"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949B372"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6B75DA01"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23393E0B" w14:textId="77777777" w:rsidR="00B05C87" w:rsidRPr="00F92C3D" w:rsidRDefault="00B05C87" w:rsidP="00B05C87">
            <w:pPr>
              <w:jc w:val="center"/>
              <w:rPr>
                <w:b/>
              </w:rPr>
            </w:pPr>
            <w:r w:rsidRPr="00F92C3D">
              <w:rPr>
                <w:b/>
              </w:rPr>
              <w:t>1</w:t>
            </w:r>
          </w:p>
        </w:tc>
        <w:tc>
          <w:tcPr>
            <w:tcW w:w="0" w:type="auto"/>
          </w:tcPr>
          <w:p w14:paraId="660DF234" w14:textId="77777777" w:rsidR="00B05C87" w:rsidRPr="00F92C3D" w:rsidRDefault="00B05C87" w:rsidP="00B05C87"/>
        </w:tc>
      </w:tr>
      <w:tr w:rsidR="00B05C87" w:rsidRPr="00F92C3D" w14:paraId="676A29DD" w14:textId="77777777" w:rsidTr="00B05C87">
        <w:tc>
          <w:tcPr>
            <w:tcW w:w="2139" w:type="dxa"/>
            <w:vMerge/>
          </w:tcPr>
          <w:p w14:paraId="7DBFC08A" w14:textId="77777777" w:rsidR="00B05C87" w:rsidRPr="00F92C3D" w:rsidRDefault="00B05C87" w:rsidP="00B05C87">
            <w:pPr>
              <w:rPr>
                <w:rFonts w:ascii="Calibri" w:hAnsi="Calibri"/>
                <w:color w:val="000000"/>
                <w:sz w:val="22"/>
                <w:szCs w:val="22"/>
              </w:rPr>
            </w:pPr>
          </w:p>
        </w:tc>
        <w:tc>
          <w:tcPr>
            <w:tcW w:w="723" w:type="dxa"/>
            <w:shd w:val="clear" w:color="auto" w:fill="auto"/>
          </w:tcPr>
          <w:p w14:paraId="404A73A8" w14:textId="77777777" w:rsidR="00B05C87" w:rsidRPr="00F92C3D" w:rsidRDefault="00B05C87" w:rsidP="00B05C87">
            <w:pPr>
              <w:rPr>
                <w:b/>
              </w:rPr>
            </w:pPr>
          </w:p>
        </w:tc>
        <w:tc>
          <w:tcPr>
            <w:tcW w:w="603" w:type="dxa"/>
            <w:shd w:val="clear" w:color="auto" w:fill="A6A6A6" w:themeFill="background1" w:themeFillShade="A6"/>
          </w:tcPr>
          <w:p w14:paraId="0343C1E3" w14:textId="77777777" w:rsidR="00B05C87" w:rsidRPr="00F92C3D" w:rsidRDefault="00B05C87" w:rsidP="00B05C87">
            <w:pPr>
              <w:jc w:val="center"/>
              <w:rPr>
                <w:b/>
              </w:rPr>
            </w:pPr>
            <w:r>
              <w:rPr>
                <w:b/>
              </w:rPr>
              <w:t>2</w:t>
            </w:r>
          </w:p>
        </w:tc>
        <w:tc>
          <w:tcPr>
            <w:tcW w:w="0" w:type="auto"/>
            <w:shd w:val="clear" w:color="auto" w:fill="A6A6A6" w:themeFill="background1" w:themeFillShade="A6"/>
          </w:tcPr>
          <w:p w14:paraId="5971CA60" w14:textId="77777777" w:rsidR="00B05C87" w:rsidRPr="00F92C3D" w:rsidRDefault="00B05C87" w:rsidP="00B05C87">
            <w:pPr>
              <w:jc w:val="center"/>
              <w:rPr>
                <w:b/>
              </w:rPr>
            </w:pPr>
            <w:r>
              <w:rPr>
                <w:b/>
              </w:rPr>
              <w:t>3</w:t>
            </w:r>
          </w:p>
        </w:tc>
        <w:tc>
          <w:tcPr>
            <w:tcW w:w="0" w:type="auto"/>
            <w:shd w:val="clear" w:color="auto" w:fill="A6A6A6" w:themeFill="background1" w:themeFillShade="A6"/>
          </w:tcPr>
          <w:p w14:paraId="7D6DA575"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72716F83"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4CFF818"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396D5BCE"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3367B252" w14:textId="77777777" w:rsidR="00B05C87" w:rsidRPr="00F92C3D" w:rsidRDefault="00B05C87" w:rsidP="00B05C87">
            <w:pPr>
              <w:jc w:val="center"/>
              <w:rPr>
                <w:b/>
              </w:rPr>
            </w:pPr>
            <w:r w:rsidRPr="00F92C3D">
              <w:rPr>
                <w:b/>
              </w:rPr>
              <w:t>1</w:t>
            </w:r>
          </w:p>
        </w:tc>
        <w:tc>
          <w:tcPr>
            <w:tcW w:w="0" w:type="auto"/>
          </w:tcPr>
          <w:p w14:paraId="2C30CE61" w14:textId="77777777" w:rsidR="00B05C87" w:rsidRPr="00F92C3D" w:rsidRDefault="00B05C87" w:rsidP="00B05C87"/>
        </w:tc>
      </w:tr>
      <w:tr w:rsidR="00B05C87" w:rsidRPr="00F92C3D" w14:paraId="372063B9" w14:textId="77777777" w:rsidTr="00B05C87">
        <w:tc>
          <w:tcPr>
            <w:tcW w:w="2139" w:type="dxa"/>
            <w:vMerge/>
          </w:tcPr>
          <w:p w14:paraId="6ED50030" w14:textId="77777777" w:rsidR="00B05C87" w:rsidRPr="00F92C3D" w:rsidRDefault="00B05C87" w:rsidP="00B05C87">
            <w:pPr>
              <w:rPr>
                <w:rFonts w:ascii="Calibri" w:hAnsi="Calibri"/>
                <w:color w:val="000000"/>
                <w:sz w:val="22"/>
                <w:szCs w:val="22"/>
              </w:rPr>
            </w:pPr>
          </w:p>
        </w:tc>
        <w:tc>
          <w:tcPr>
            <w:tcW w:w="723" w:type="dxa"/>
            <w:shd w:val="clear" w:color="auto" w:fill="auto"/>
          </w:tcPr>
          <w:p w14:paraId="7C7529C5" w14:textId="77777777" w:rsidR="00B05C87" w:rsidRPr="00F92C3D" w:rsidRDefault="00B05C87" w:rsidP="00B05C87">
            <w:pPr>
              <w:jc w:val="center"/>
              <w:rPr>
                <w:b/>
              </w:rPr>
            </w:pPr>
          </w:p>
        </w:tc>
        <w:tc>
          <w:tcPr>
            <w:tcW w:w="603" w:type="dxa"/>
            <w:shd w:val="clear" w:color="auto" w:fill="A6A6A6" w:themeFill="background1" w:themeFillShade="A6"/>
          </w:tcPr>
          <w:p w14:paraId="35D05FFB" w14:textId="77777777" w:rsidR="00B05C87" w:rsidRPr="00F92C3D" w:rsidRDefault="00B05C87" w:rsidP="00B05C87">
            <w:pPr>
              <w:jc w:val="center"/>
              <w:rPr>
                <w:b/>
              </w:rPr>
            </w:pPr>
            <w:r>
              <w:rPr>
                <w:b/>
              </w:rPr>
              <w:t>3</w:t>
            </w:r>
          </w:p>
        </w:tc>
        <w:tc>
          <w:tcPr>
            <w:tcW w:w="0" w:type="auto"/>
            <w:shd w:val="clear" w:color="auto" w:fill="A6A6A6" w:themeFill="background1" w:themeFillShade="A6"/>
          </w:tcPr>
          <w:p w14:paraId="15FEEBF0" w14:textId="77777777" w:rsidR="00B05C87" w:rsidRPr="00F92C3D" w:rsidRDefault="00B05C87" w:rsidP="00B05C87">
            <w:pPr>
              <w:jc w:val="center"/>
              <w:rPr>
                <w:b/>
              </w:rPr>
            </w:pPr>
            <w:r>
              <w:rPr>
                <w:b/>
              </w:rPr>
              <w:t>2</w:t>
            </w:r>
          </w:p>
        </w:tc>
        <w:tc>
          <w:tcPr>
            <w:tcW w:w="0" w:type="auto"/>
            <w:shd w:val="clear" w:color="auto" w:fill="A6A6A6" w:themeFill="background1" w:themeFillShade="A6"/>
          </w:tcPr>
          <w:p w14:paraId="6FAE222A"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6618625"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6663E7AC"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21BB8E19"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33471C0A" w14:textId="77777777" w:rsidR="00B05C87" w:rsidRPr="00F92C3D" w:rsidRDefault="00B05C87" w:rsidP="00B05C87">
            <w:pPr>
              <w:jc w:val="center"/>
              <w:rPr>
                <w:b/>
              </w:rPr>
            </w:pPr>
            <w:r w:rsidRPr="00F92C3D">
              <w:rPr>
                <w:b/>
              </w:rPr>
              <w:t>1</w:t>
            </w:r>
          </w:p>
        </w:tc>
        <w:tc>
          <w:tcPr>
            <w:tcW w:w="0" w:type="auto"/>
          </w:tcPr>
          <w:p w14:paraId="4A0B85FF" w14:textId="77777777" w:rsidR="00B05C87" w:rsidRPr="00F92C3D" w:rsidRDefault="00B05C87" w:rsidP="00B05C87"/>
        </w:tc>
      </w:tr>
      <w:tr w:rsidR="00B05C87" w:rsidRPr="00F92C3D" w14:paraId="1202193C" w14:textId="77777777" w:rsidTr="00B05C87">
        <w:tc>
          <w:tcPr>
            <w:tcW w:w="2139" w:type="dxa"/>
          </w:tcPr>
          <w:p w14:paraId="709E931C" w14:textId="77777777" w:rsidR="00B05C87" w:rsidRPr="00F92C3D" w:rsidRDefault="00B05C87" w:rsidP="00B05C87">
            <w:pPr>
              <w:rPr>
                <w:rFonts w:ascii="Calibri" w:hAnsi="Calibri"/>
                <w:color w:val="000000"/>
                <w:sz w:val="22"/>
                <w:szCs w:val="22"/>
              </w:rPr>
            </w:pPr>
          </w:p>
        </w:tc>
        <w:tc>
          <w:tcPr>
            <w:tcW w:w="723" w:type="dxa"/>
            <w:shd w:val="clear" w:color="auto" w:fill="auto"/>
          </w:tcPr>
          <w:p w14:paraId="0E7E9063" w14:textId="77777777" w:rsidR="00B05C87" w:rsidRPr="00F92C3D" w:rsidRDefault="00B05C87" w:rsidP="00B05C87">
            <w:pPr>
              <w:jc w:val="center"/>
              <w:rPr>
                <w:b/>
              </w:rPr>
            </w:pPr>
          </w:p>
        </w:tc>
        <w:tc>
          <w:tcPr>
            <w:tcW w:w="603" w:type="dxa"/>
            <w:shd w:val="clear" w:color="auto" w:fill="A6A6A6" w:themeFill="background1" w:themeFillShade="A6"/>
          </w:tcPr>
          <w:p w14:paraId="2875D925" w14:textId="77777777" w:rsidR="00B05C87" w:rsidRPr="00F92C3D" w:rsidRDefault="00B05C87" w:rsidP="00B05C87">
            <w:pPr>
              <w:jc w:val="center"/>
              <w:rPr>
                <w:b/>
              </w:rPr>
            </w:pPr>
            <w:r>
              <w:rPr>
                <w:b/>
              </w:rPr>
              <w:t>12</w:t>
            </w:r>
          </w:p>
        </w:tc>
        <w:tc>
          <w:tcPr>
            <w:tcW w:w="0" w:type="auto"/>
            <w:shd w:val="clear" w:color="auto" w:fill="A6A6A6" w:themeFill="background1" w:themeFillShade="A6"/>
          </w:tcPr>
          <w:p w14:paraId="4C18163D" w14:textId="77777777" w:rsidR="00B05C87" w:rsidRPr="00F92C3D" w:rsidRDefault="00B05C87" w:rsidP="00B05C87">
            <w:pPr>
              <w:jc w:val="center"/>
              <w:rPr>
                <w:b/>
              </w:rPr>
            </w:pPr>
            <w:r>
              <w:rPr>
                <w:b/>
              </w:rPr>
              <w:t>9</w:t>
            </w:r>
          </w:p>
        </w:tc>
        <w:tc>
          <w:tcPr>
            <w:tcW w:w="0" w:type="auto"/>
            <w:shd w:val="clear" w:color="auto" w:fill="A6A6A6" w:themeFill="background1" w:themeFillShade="A6"/>
          </w:tcPr>
          <w:p w14:paraId="531A0C08" w14:textId="77777777" w:rsidR="00B05C87" w:rsidRPr="00F92C3D" w:rsidRDefault="00B05C87" w:rsidP="00B05C87">
            <w:pPr>
              <w:jc w:val="center"/>
              <w:rPr>
                <w:b/>
              </w:rPr>
            </w:pPr>
            <w:r w:rsidRPr="00F92C3D">
              <w:rPr>
                <w:b/>
              </w:rPr>
              <w:t>5</w:t>
            </w:r>
          </w:p>
        </w:tc>
        <w:tc>
          <w:tcPr>
            <w:tcW w:w="0" w:type="auto"/>
            <w:shd w:val="clear" w:color="auto" w:fill="A6A6A6" w:themeFill="background1" w:themeFillShade="A6"/>
          </w:tcPr>
          <w:p w14:paraId="294C81FF" w14:textId="77777777" w:rsidR="00B05C87" w:rsidRPr="00F92C3D" w:rsidRDefault="00B05C87" w:rsidP="00B05C87">
            <w:pPr>
              <w:jc w:val="center"/>
              <w:rPr>
                <w:b/>
              </w:rPr>
            </w:pPr>
            <w:r w:rsidRPr="00F92C3D">
              <w:rPr>
                <w:b/>
              </w:rPr>
              <w:t>4</w:t>
            </w:r>
          </w:p>
        </w:tc>
        <w:tc>
          <w:tcPr>
            <w:tcW w:w="0" w:type="auto"/>
            <w:shd w:val="clear" w:color="auto" w:fill="A6A6A6" w:themeFill="background1" w:themeFillShade="A6"/>
          </w:tcPr>
          <w:p w14:paraId="7723ED79" w14:textId="77777777" w:rsidR="00B05C87" w:rsidRPr="00F92C3D" w:rsidRDefault="00B05C87" w:rsidP="00B05C87">
            <w:pPr>
              <w:jc w:val="center"/>
              <w:rPr>
                <w:b/>
              </w:rPr>
            </w:pPr>
            <w:r w:rsidRPr="00F92C3D">
              <w:rPr>
                <w:b/>
              </w:rPr>
              <w:t>6</w:t>
            </w:r>
          </w:p>
        </w:tc>
        <w:tc>
          <w:tcPr>
            <w:tcW w:w="0" w:type="auto"/>
            <w:shd w:val="clear" w:color="auto" w:fill="A6A6A6" w:themeFill="background1" w:themeFillShade="A6"/>
          </w:tcPr>
          <w:p w14:paraId="385A32FE" w14:textId="77777777" w:rsidR="00B05C87" w:rsidRPr="00F92C3D" w:rsidRDefault="00B05C87" w:rsidP="00B05C87">
            <w:pPr>
              <w:jc w:val="center"/>
              <w:rPr>
                <w:b/>
              </w:rPr>
            </w:pPr>
            <w:r w:rsidRPr="00F92C3D">
              <w:rPr>
                <w:b/>
              </w:rPr>
              <w:t>5</w:t>
            </w:r>
          </w:p>
        </w:tc>
        <w:tc>
          <w:tcPr>
            <w:tcW w:w="0" w:type="auto"/>
            <w:shd w:val="clear" w:color="auto" w:fill="A6A6A6" w:themeFill="background1" w:themeFillShade="A6"/>
          </w:tcPr>
          <w:p w14:paraId="776313CF" w14:textId="77777777" w:rsidR="00B05C87" w:rsidRPr="00F92C3D" w:rsidRDefault="00B05C87" w:rsidP="00B05C87">
            <w:pPr>
              <w:jc w:val="center"/>
              <w:rPr>
                <w:b/>
              </w:rPr>
            </w:pPr>
            <w:r w:rsidRPr="00F92C3D">
              <w:rPr>
                <w:b/>
              </w:rPr>
              <w:t>5</w:t>
            </w:r>
          </w:p>
        </w:tc>
        <w:tc>
          <w:tcPr>
            <w:tcW w:w="0" w:type="auto"/>
          </w:tcPr>
          <w:p w14:paraId="2EFBEEBA" w14:textId="77777777" w:rsidR="00B05C87" w:rsidRPr="00F92C3D" w:rsidRDefault="00B05C87" w:rsidP="00B05C87"/>
        </w:tc>
      </w:tr>
    </w:tbl>
    <w:p w14:paraId="197ADBE6" w14:textId="4AC017C0" w:rsidR="00B05C87" w:rsidRDefault="00B05C87" w:rsidP="00BB525D">
      <w:pPr>
        <w:rPr>
          <w:b/>
        </w:rPr>
      </w:pPr>
    </w:p>
    <w:p w14:paraId="465C0F32" w14:textId="3B2E4050" w:rsidR="00B05C87" w:rsidRDefault="00B05C87" w:rsidP="00BB525D">
      <w:pPr>
        <w:rPr>
          <w:b/>
        </w:rPr>
      </w:pPr>
    </w:p>
    <w:p w14:paraId="7865FF72" w14:textId="1E29F698" w:rsidR="00B05C87" w:rsidRDefault="00B05C87" w:rsidP="00BB525D">
      <w:pPr>
        <w:rPr>
          <w:b/>
        </w:rPr>
      </w:pPr>
    </w:p>
    <w:p w14:paraId="4AE5E98E" w14:textId="752F0134" w:rsidR="00B05C87" w:rsidRDefault="00B05C87" w:rsidP="00BB525D">
      <w:pPr>
        <w:rPr>
          <w:b/>
        </w:rPr>
      </w:pPr>
    </w:p>
    <w:p w14:paraId="274E2E3D" w14:textId="35DAF8EC" w:rsidR="00B05C87" w:rsidRDefault="00B05C87" w:rsidP="00BB525D">
      <w:pPr>
        <w:rPr>
          <w:b/>
        </w:rPr>
      </w:pPr>
    </w:p>
    <w:p w14:paraId="2C8C422A" w14:textId="7EE28D2C" w:rsidR="00B05C87" w:rsidRDefault="00B05C87" w:rsidP="00BB525D">
      <w:pPr>
        <w:rPr>
          <w:b/>
        </w:rPr>
      </w:pPr>
    </w:p>
    <w:p w14:paraId="544ED3A9" w14:textId="268B2861" w:rsidR="00B05C87" w:rsidRDefault="00B05C87" w:rsidP="00BB525D">
      <w:pPr>
        <w:rPr>
          <w:b/>
        </w:rPr>
      </w:pPr>
    </w:p>
    <w:p w14:paraId="4398E9E1" w14:textId="1C886FC0" w:rsidR="00B05C87" w:rsidRDefault="00B05C87" w:rsidP="00BB525D">
      <w:pPr>
        <w:rPr>
          <w:b/>
        </w:rPr>
      </w:pPr>
    </w:p>
    <w:p w14:paraId="3933D01F" w14:textId="230BD347" w:rsidR="00B05C87" w:rsidRDefault="00B05C87" w:rsidP="00BB525D">
      <w:pPr>
        <w:rPr>
          <w:b/>
        </w:rPr>
      </w:pPr>
    </w:p>
    <w:p w14:paraId="17B51F3D" w14:textId="2D64F42B" w:rsidR="00B05C87" w:rsidRDefault="00B05C87" w:rsidP="00BB525D">
      <w:pPr>
        <w:rPr>
          <w:b/>
        </w:rPr>
      </w:pPr>
    </w:p>
    <w:p w14:paraId="14F7D264" w14:textId="58B18A3C" w:rsidR="00B05C87" w:rsidRDefault="00B05C87" w:rsidP="00BB525D">
      <w:pPr>
        <w:rPr>
          <w:b/>
        </w:rPr>
      </w:pPr>
    </w:p>
    <w:p w14:paraId="2E10F3DE" w14:textId="66EE542B" w:rsidR="00B05C87" w:rsidRDefault="00B05C87" w:rsidP="00BB525D">
      <w:pPr>
        <w:rPr>
          <w:b/>
        </w:rPr>
      </w:pPr>
    </w:p>
    <w:p w14:paraId="601FEA5C" w14:textId="3726F1B3" w:rsidR="00B05C87" w:rsidRDefault="00B05C87" w:rsidP="00BB525D">
      <w:pPr>
        <w:rPr>
          <w:b/>
        </w:rPr>
      </w:pPr>
    </w:p>
    <w:p w14:paraId="6C132D80" w14:textId="718FFB59" w:rsidR="00B05C87" w:rsidRDefault="00B05C87" w:rsidP="00BB525D">
      <w:pPr>
        <w:rPr>
          <w:b/>
        </w:rPr>
      </w:pPr>
    </w:p>
    <w:p w14:paraId="07758958" w14:textId="77777777" w:rsidR="00B05C87" w:rsidRPr="00F92C3D" w:rsidRDefault="00B05C87" w:rsidP="00BB525D">
      <w:pPr>
        <w:rPr>
          <w:b/>
        </w:rPr>
      </w:pPr>
    </w:p>
    <w:p w14:paraId="30D9C308" w14:textId="4F691D8B" w:rsidR="00420417" w:rsidRPr="00F92C3D" w:rsidRDefault="00420417" w:rsidP="00435697">
      <w:pPr>
        <w:shd w:val="clear" w:color="auto" w:fill="FFFFFF"/>
        <w:spacing w:before="120"/>
        <w:rPr>
          <w:b/>
          <w:bCs/>
          <w:color w:val="000000"/>
        </w:rPr>
      </w:pPr>
      <w:r w:rsidRPr="00F92C3D">
        <w:rPr>
          <w:b/>
          <w:bCs/>
          <w:color w:val="000000"/>
        </w:rPr>
        <w:t>2.3.</w:t>
      </w:r>
      <w:r w:rsidR="008E31DB">
        <w:rPr>
          <w:b/>
          <w:bCs/>
          <w:color w:val="000000"/>
        </w:rPr>
        <w:t>1</w:t>
      </w:r>
      <w:r w:rsidRPr="00F92C3D">
        <w:rPr>
          <w:b/>
          <w:bCs/>
          <w:color w:val="000000"/>
        </w:rPr>
        <w:t xml:space="preserve"> Požadovaný rozsah plnenia:</w:t>
      </w:r>
    </w:p>
    <w:p w14:paraId="6962DBA2" w14:textId="6ABFBE1C" w:rsidR="008E31DB" w:rsidRDefault="00420417" w:rsidP="00420417">
      <w:pPr>
        <w:jc w:val="both"/>
        <w:rPr>
          <w:b/>
        </w:rPr>
      </w:pPr>
      <w:r w:rsidRPr="00F92C3D">
        <w:t>Rozsah plnenia je uvedený v</w:t>
      </w:r>
      <w:r w:rsidR="00305C80" w:rsidRPr="00F92C3D">
        <w:t> bode 2.2 Opis predmetu zákazky</w:t>
      </w:r>
    </w:p>
    <w:p w14:paraId="1090BEAE" w14:textId="77777777" w:rsidR="008E31DB" w:rsidRDefault="008E31DB" w:rsidP="00420417">
      <w:pPr>
        <w:jc w:val="both"/>
        <w:rPr>
          <w:b/>
        </w:rPr>
      </w:pPr>
    </w:p>
    <w:p w14:paraId="44F8F441" w14:textId="77777777" w:rsidR="00420417" w:rsidRPr="00F92C3D" w:rsidRDefault="00420417" w:rsidP="00420417">
      <w:pPr>
        <w:jc w:val="both"/>
      </w:pPr>
      <w:r w:rsidRPr="00F92C3D">
        <w:rPr>
          <w:b/>
        </w:rPr>
        <w:t>3.</w:t>
      </w:r>
      <w:r w:rsidRPr="00F92C3D">
        <w:t xml:space="preserve"> </w:t>
      </w:r>
      <w:r w:rsidRPr="00F92C3D">
        <w:rPr>
          <w:b/>
        </w:rPr>
        <w:t>Miesto a lehota poskytnutia predmetu zákazky</w:t>
      </w:r>
    </w:p>
    <w:p w14:paraId="4C123605" w14:textId="5B7975D8" w:rsidR="00420417" w:rsidRPr="00F92C3D" w:rsidRDefault="00420417" w:rsidP="00435697">
      <w:pPr>
        <w:spacing w:before="120"/>
        <w:jc w:val="both"/>
        <w:rPr>
          <w:b/>
        </w:rPr>
      </w:pPr>
      <w:r w:rsidRPr="00F92C3D">
        <w:rPr>
          <w:b/>
        </w:rPr>
        <w:t xml:space="preserve">3.1. Miesto </w:t>
      </w:r>
      <w:r w:rsidR="006241CF" w:rsidRPr="00F92C3D">
        <w:rPr>
          <w:b/>
        </w:rPr>
        <w:t>dodáva</w:t>
      </w:r>
      <w:r w:rsidR="00771A23" w:rsidRPr="00F92C3D">
        <w:rPr>
          <w:b/>
        </w:rPr>
        <w:t>nia</w:t>
      </w:r>
      <w:r w:rsidRPr="00F92C3D">
        <w:rPr>
          <w:b/>
        </w:rPr>
        <w:t xml:space="preserve"> predmetu zákazky:</w:t>
      </w:r>
    </w:p>
    <w:p w14:paraId="12D8BEBA" w14:textId="5DAAB782" w:rsidR="00D8011B" w:rsidRPr="00F92C3D" w:rsidRDefault="00D8011B" w:rsidP="003134F0">
      <w:pPr>
        <w:pStyle w:val="Default"/>
        <w:numPr>
          <w:ilvl w:val="0"/>
          <w:numId w:val="15"/>
        </w:numPr>
        <w:ind w:left="426" w:hanging="142"/>
      </w:pPr>
      <w:r w:rsidRPr="00435697">
        <w:rPr>
          <w:lang w:val="sk-SK"/>
        </w:rPr>
        <w:t>sídlo obstarávateľskej organizácie.</w:t>
      </w:r>
    </w:p>
    <w:p w14:paraId="6FF8EE2D" w14:textId="4BB947A1" w:rsidR="00AE5361" w:rsidRPr="00F92C3D" w:rsidRDefault="00DC1C43" w:rsidP="00435697">
      <w:pPr>
        <w:spacing w:before="120"/>
        <w:jc w:val="both"/>
        <w:rPr>
          <w:b/>
        </w:rPr>
      </w:pPr>
      <w:r w:rsidRPr="00F92C3D">
        <w:rPr>
          <w:b/>
        </w:rPr>
        <w:t>3.2</w:t>
      </w:r>
      <w:r w:rsidR="008E31DB">
        <w:rPr>
          <w:b/>
        </w:rPr>
        <w:t>.</w:t>
      </w:r>
      <w:r w:rsidRPr="00F92C3D">
        <w:t xml:space="preserve"> </w:t>
      </w:r>
      <w:r w:rsidRPr="00F92C3D">
        <w:rPr>
          <w:b/>
        </w:rPr>
        <w:t>Lehota poskytnutia predmetu zákazky</w:t>
      </w:r>
    </w:p>
    <w:p w14:paraId="5E859CD5" w14:textId="5125CEE6" w:rsidR="00DC1C43" w:rsidRPr="00F92C3D" w:rsidRDefault="00DC1C43" w:rsidP="00DC1C43">
      <w:pPr>
        <w:autoSpaceDE w:val="0"/>
        <w:autoSpaceDN w:val="0"/>
        <w:adjustRightInd w:val="0"/>
        <w:jc w:val="both"/>
      </w:pPr>
      <w:r w:rsidRPr="00F92C3D">
        <w:t>Lehota poskytnutia predmetu zákazky je uvedená v bode 3.3</w:t>
      </w:r>
      <w:r w:rsidR="008E31DB">
        <w:t>.</w:t>
      </w:r>
      <w:r w:rsidRPr="00F92C3D">
        <w:t xml:space="preserve"> Trvanie zmluvy alebo lehoty uskutočnenia</w:t>
      </w:r>
      <w:r w:rsidR="008E31DB">
        <w:t>.</w:t>
      </w:r>
    </w:p>
    <w:p w14:paraId="684D8CD7" w14:textId="62067186" w:rsidR="00420417" w:rsidRPr="00F92C3D" w:rsidRDefault="00DC1C43" w:rsidP="00435697">
      <w:pPr>
        <w:spacing w:before="120"/>
        <w:jc w:val="both"/>
      </w:pPr>
      <w:r w:rsidRPr="00F92C3D">
        <w:rPr>
          <w:b/>
        </w:rPr>
        <w:t>3.3</w:t>
      </w:r>
      <w:r w:rsidR="008E31DB">
        <w:rPr>
          <w:b/>
        </w:rPr>
        <w:t>.</w:t>
      </w:r>
      <w:r w:rsidR="00420417" w:rsidRPr="00F92C3D">
        <w:t xml:space="preserve"> </w:t>
      </w:r>
      <w:r w:rsidR="00420417" w:rsidRPr="00F92C3D">
        <w:rPr>
          <w:b/>
        </w:rPr>
        <w:t>Trvanie zmluvy alebo lehoty uskutočnenia:</w:t>
      </w:r>
    </w:p>
    <w:p w14:paraId="2EF8412B" w14:textId="2C3E0D5A" w:rsidR="00BB525D" w:rsidRPr="00F92C3D" w:rsidRDefault="00BB525D" w:rsidP="00BB525D">
      <w:pPr>
        <w:pStyle w:val="Telo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iadneA"/>
          <w:rFonts w:ascii="Times New Roman" w:eastAsia="Garamond" w:hAnsi="Times New Roman" w:cs="Times New Roman"/>
          <w:sz w:val="24"/>
          <w:szCs w:val="24"/>
        </w:rPr>
      </w:pPr>
      <w:r w:rsidRPr="00F92C3D">
        <w:rPr>
          <w:rStyle w:val="iadneA"/>
          <w:rFonts w:ascii="Times New Roman" w:hAnsi="Times New Roman" w:cs="Times New Roman"/>
          <w:sz w:val="24"/>
          <w:szCs w:val="24"/>
        </w:rPr>
        <w:t>Zmluva bude uzatvorená na dobu určitú, t.j. do splnenia všetkých záväzkov zmluvných strán.</w:t>
      </w:r>
    </w:p>
    <w:p w14:paraId="0055A808" w14:textId="6C60EA70" w:rsidR="00420417" w:rsidRPr="00F92C3D" w:rsidRDefault="00BB525D" w:rsidP="00435697">
      <w:pPr>
        <w:spacing w:before="120"/>
        <w:jc w:val="both"/>
        <w:rPr>
          <w:b/>
        </w:rPr>
      </w:pPr>
      <w:r w:rsidRPr="00F92C3D">
        <w:rPr>
          <w:b/>
        </w:rPr>
        <w:t>3.4</w:t>
      </w:r>
      <w:r w:rsidR="008E31DB">
        <w:rPr>
          <w:b/>
        </w:rPr>
        <w:t>.</w:t>
      </w:r>
      <w:r w:rsidRPr="00F92C3D">
        <w:rPr>
          <w:b/>
        </w:rPr>
        <w:t xml:space="preserve"> </w:t>
      </w:r>
      <w:r w:rsidR="00420417" w:rsidRPr="00F92C3D">
        <w:rPr>
          <w:b/>
        </w:rPr>
        <w:t>Zdroj finančných prostriedkov</w:t>
      </w:r>
    </w:p>
    <w:p w14:paraId="711BE4CA" w14:textId="4EAFF895" w:rsidR="00420417" w:rsidRDefault="00420417" w:rsidP="00420417">
      <w:pPr>
        <w:jc w:val="both"/>
      </w:pPr>
      <w:r w:rsidRPr="00F92C3D">
        <w:t>Predmet zákazky bude financovaný z</w:t>
      </w:r>
      <w:r w:rsidR="00767A34" w:rsidRPr="00F92C3D">
        <w:t> OP KŽP, pripravovaný projekt Technickej pomoci</w:t>
      </w:r>
      <w:r w:rsidR="00D8011B" w:rsidRPr="00F92C3D">
        <w:t>.</w:t>
      </w:r>
    </w:p>
    <w:p w14:paraId="4FE05D0C" w14:textId="5BFA84EF" w:rsidR="00435697" w:rsidRPr="00F92C3D" w:rsidRDefault="00435697" w:rsidP="00420417">
      <w:pPr>
        <w:jc w:val="both"/>
      </w:pPr>
      <w:r>
        <w:t xml:space="preserve">3.5 Predpokladaná hodnota zákazky: </w:t>
      </w:r>
      <w:r>
        <w:rPr>
          <w:rFonts w:cs="Calibri"/>
        </w:rPr>
        <w:t>69 813,67</w:t>
      </w:r>
      <w:r w:rsidRPr="006D0853">
        <w:rPr>
          <w:rFonts w:cstheme="minorHAnsi"/>
          <w:bCs/>
        </w:rPr>
        <w:t xml:space="preserve">  </w:t>
      </w:r>
      <w:r>
        <w:rPr>
          <w:rFonts w:cstheme="minorHAnsi"/>
          <w:bCs/>
        </w:rPr>
        <w:t>Eur bez DPH</w:t>
      </w:r>
    </w:p>
    <w:p w14:paraId="3F8CCA34" w14:textId="54BC79F1" w:rsidR="00DC1C43" w:rsidRPr="00F92C3D" w:rsidRDefault="00DC1C43" w:rsidP="00420417">
      <w:pPr>
        <w:jc w:val="both"/>
      </w:pPr>
    </w:p>
    <w:p w14:paraId="4CBB40BB" w14:textId="77777777" w:rsidR="00420417" w:rsidRPr="00F92C3D" w:rsidRDefault="00420417" w:rsidP="00420417">
      <w:pPr>
        <w:numPr>
          <w:ilvl w:val="0"/>
          <w:numId w:val="1"/>
        </w:numPr>
        <w:jc w:val="both"/>
        <w:rPr>
          <w:b/>
        </w:rPr>
      </w:pPr>
      <w:r w:rsidRPr="00F92C3D">
        <w:rPr>
          <w:b/>
        </w:rPr>
        <w:t>Zmluva</w:t>
      </w:r>
    </w:p>
    <w:p w14:paraId="5E7CB8B2" w14:textId="2370CD59" w:rsidR="00CF2B52" w:rsidRPr="00F92C3D" w:rsidRDefault="00420417" w:rsidP="00435697">
      <w:pPr>
        <w:numPr>
          <w:ilvl w:val="1"/>
          <w:numId w:val="1"/>
        </w:numPr>
        <w:spacing w:before="120"/>
        <w:ind w:left="426" w:hanging="426"/>
        <w:jc w:val="both"/>
      </w:pPr>
      <w:r w:rsidRPr="00F92C3D">
        <w:t>Typ zmluvy na poskytnutie predmetu zákazky: Zmluva o </w:t>
      </w:r>
      <w:r w:rsidR="00573C57" w:rsidRPr="00F92C3D">
        <w:t xml:space="preserve">poskytnutí </w:t>
      </w:r>
      <w:r w:rsidR="00307449" w:rsidRPr="00F92C3D">
        <w:t xml:space="preserve">služieb </w:t>
      </w:r>
      <w:r w:rsidRPr="00F92C3D">
        <w:t>uza</w:t>
      </w:r>
      <w:r w:rsidR="00D0573A" w:rsidRPr="00F92C3D">
        <w:t>tvo</w:t>
      </w:r>
      <w:r w:rsidRPr="00F92C3D">
        <w:t>r</w:t>
      </w:r>
      <w:r w:rsidR="00D0573A" w:rsidRPr="00F92C3D">
        <w:t>en</w:t>
      </w:r>
      <w:r w:rsidRPr="00F92C3D">
        <w:t>á podľa</w:t>
      </w:r>
      <w:r w:rsidR="00CF2B52" w:rsidRPr="00F92C3D">
        <w:t xml:space="preserve"> </w:t>
      </w:r>
      <w:r w:rsidR="00D0573A" w:rsidRPr="00F92C3D">
        <w:t xml:space="preserve">§ 269 ods. 2 </w:t>
      </w:r>
      <w:r w:rsidR="002F1279" w:rsidRPr="00F92C3D">
        <w:t>zákona č. 513/1991 Zb. Obchodný zákonník v znení neskorších predpisov</w:t>
      </w:r>
      <w:r w:rsidR="00231B85" w:rsidRPr="00F92C3D">
        <w:t>.</w:t>
      </w:r>
    </w:p>
    <w:p w14:paraId="486862E4" w14:textId="7C0ECC63" w:rsidR="00420417" w:rsidRPr="00F92C3D" w:rsidRDefault="00420417" w:rsidP="00435697">
      <w:pPr>
        <w:numPr>
          <w:ilvl w:val="1"/>
          <w:numId w:val="1"/>
        </w:numPr>
        <w:spacing w:before="120"/>
        <w:ind w:left="426" w:hanging="426"/>
        <w:jc w:val="both"/>
      </w:pPr>
      <w:r w:rsidRPr="00F92C3D">
        <w:t xml:space="preserve">Návrh zmluvy tvorí prílohu č. </w:t>
      </w:r>
      <w:r w:rsidR="00FE340B" w:rsidRPr="00F92C3D">
        <w:t>2</w:t>
      </w:r>
      <w:r w:rsidRPr="00F92C3D">
        <w:t xml:space="preserve"> tejto výzvy a v editovateľnej podobe je možné si ju vyžiadať od kontaktnej osoby obstarávateľskej organizácie uvedenej v bode 1 tejto výzvy.</w:t>
      </w:r>
    </w:p>
    <w:p w14:paraId="67A6B152" w14:textId="77777777" w:rsidR="00420417" w:rsidRPr="00F92C3D" w:rsidRDefault="00420417" w:rsidP="00420417">
      <w:pPr>
        <w:ind w:hanging="142"/>
        <w:jc w:val="both"/>
        <w:rPr>
          <w:b/>
          <w:bCs/>
        </w:rPr>
      </w:pPr>
    </w:p>
    <w:p w14:paraId="00ED9798" w14:textId="46342896" w:rsidR="00420417" w:rsidRPr="00F92C3D" w:rsidRDefault="00420417" w:rsidP="00420417">
      <w:pPr>
        <w:numPr>
          <w:ilvl w:val="0"/>
          <w:numId w:val="1"/>
        </w:numPr>
        <w:jc w:val="both"/>
        <w:rPr>
          <w:b/>
        </w:rPr>
      </w:pPr>
      <w:r w:rsidRPr="00F92C3D">
        <w:rPr>
          <w:b/>
        </w:rPr>
        <w:t>Príprava ponuky</w:t>
      </w:r>
    </w:p>
    <w:p w14:paraId="088EEF6F" w14:textId="6B1A45D3" w:rsidR="00420417" w:rsidRPr="00F92C3D" w:rsidRDefault="002E0E02" w:rsidP="00435697">
      <w:pPr>
        <w:numPr>
          <w:ilvl w:val="1"/>
          <w:numId w:val="1"/>
        </w:numPr>
        <w:spacing w:before="120"/>
        <w:jc w:val="both"/>
        <w:rPr>
          <w:b/>
        </w:rPr>
      </w:pPr>
      <w:r>
        <w:rPr>
          <w:b/>
        </w:rPr>
        <w:t xml:space="preserve"> </w:t>
      </w:r>
      <w:r w:rsidR="00420417" w:rsidRPr="00F92C3D">
        <w:rPr>
          <w:b/>
        </w:rPr>
        <w:t>Vyhotovenie ponuky</w:t>
      </w:r>
    </w:p>
    <w:p w14:paraId="6E842BA5" w14:textId="77777777" w:rsidR="00420417" w:rsidRPr="00F92C3D" w:rsidRDefault="00420417" w:rsidP="00435697">
      <w:pPr>
        <w:numPr>
          <w:ilvl w:val="2"/>
          <w:numId w:val="1"/>
        </w:numPr>
        <w:spacing w:before="120"/>
        <w:jc w:val="both"/>
      </w:pPr>
      <w:r w:rsidRPr="00F92C3D">
        <w:t xml:space="preserve">Ponuka musí byť vyhotovená v písomnej forme, ktorá zabezpečí trvalé zachytenie jej obsahu. </w:t>
      </w:r>
    </w:p>
    <w:p w14:paraId="7E1EA6AC" w14:textId="77777777" w:rsidR="00420417" w:rsidRPr="00F92C3D" w:rsidRDefault="00420417" w:rsidP="00435697">
      <w:pPr>
        <w:numPr>
          <w:ilvl w:val="2"/>
          <w:numId w:val="1"/>
        </w:numPr>
        <w:spacing w:before="120"/>
        <w:jc w:val="both"/>
      </w:pPr>
      <w:r w:rsidRPr="00F92C3D">
        <w:t>Ponuka a ďalšie doklady, vyhlásenia, potvrdenia a dokumenty musia byť predložené v slovenskom jazyku.</w:t>
      </w:r>
    </w:p>
    <w:p w14:paraId="78ED174E" w14:textId="77777777" w:rsidR="00420417" w:rsidRPr="00F92C3D" w:rsidRDefault="00420417" w:rsidP="00435697">
      <w:pPr>
        <w:numPr>
          <w:ilvl w:val="2"/>
          <w:numId w:val="1"/>
        </w:numPr>
        <w:spacing w:before="120"/>
        <w:jc w:val="both"/>
      </w:pPr>
      <w:r w:rsidRPr="00F92C3D">
        <w:t>Uchádzač predloží ponuku v jednom origináli.</w:t>
      </w:r>
    </w:p>
    <w:p w14:paraId="3AA4113C" w14:textId="77777777" w:rsidR="00420417" w:rsidRPr="00F92C3D" w:rsidRDefault="00420417" w:rsidP="00420417">
      <w:pPr>
        <w:jc w:val="both"/>
      </w:pPr>
    </w:p>
    <w:p w14:paraId="4335F50D" w14:textId="69F5922E" w:rsidR="00420417" w:rsidRPr="00F92C3D" w:rsidRDefault="002E0E02" w:rsidP="00435697">
      <w:pPr>
        <w:numPr>
          <w:ilvl w:val="1"/>
          <w:numId w:val="1"/>
        </w:numPr>
        <w:jc w:val="both"/>
        <w:rPr>
          <w:b/>
        </w:rPr>
      </w:pPr>
      <w:r>
        <w:rPr>
          <w:b/>
        </w:rPr>
        <w:t xml:space="preserve"> </w:t>
      </w:r>
      <w:r w:rsidR="00420417" w:rsidRPr="00F92C3D">
        <w:rPr>
          <w:b/>
        </w:rPr>
        <w:t>Mena a ceny uvádzané v ponuke</w:t>
      </w:r>
    </w:p>
    <w:p w14:paraId="0806CDCA" w14:textId="425B9A87" w:rsidR="00420417" w:rsidRPr="00F92C3D" w:rsidRDefault="00420417" w:rsidP="00435697">
      <w:pPr>
        <w:numPr>
          <w:ilvl w:val="2"/>
          <w:numId w:val="1"/>
        </w:numPr>
        <w:spacing w:before="120"/>
        <w:jc w:val="both"/>
      </w:pPr>
      <w:r w:rsidRPr="00F92C3D">
        <w:t xml:space="preserve">Uchádzač stanoví cenu za obstarávaný </w:t>
      </w:r>
      <w:r w:rsidR="0033577A" w:rsidRPr="00F92C3D">
        <w:t>predmet</w:t>
      </w:r>
      <w:r w:rsidRPr="00F92C3D">
        <w:t xml:space="preserve"> </w:t>
      </w:r>
      <w:r w:rsidR="002F1279" w:rsidRPr="00F92C3D">
        <w:t xml:space="preserve">zákazky </w:t>
      </w:r>
      <w:r w:rsidRPr="00F92C3D">
        <w:t>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w:t>
      </w:r>
    </w:p>
    <w:p w14:paraId="08117E9A" w14:textId="77777777" w:rsidR="00420417" w:rsidRPr="00F92C3D" w:rsidRDefault="00420417" w:rsidP="00435697">
      <w:pPr>
        <w:numPr>
          <w:ilvl w:val="2"/>
          <w:numId w:val="1"/>
        </w:numPr>
        <w:spacing w:before="120"/>
        <w:jc w:val="both"/>
      </w:pPr>
      <w:r w:rsidRPr="00F92C3D">
        <w:t>Ak je uchádzač zdaniteľnou osobou pre DPH v zmysle príslušných predpisov (ďalej len „zdaniteľná osoba“), navrhovanú zmluvnú cenu uvedie v EUR bez DPH.</w:t>
      </w:r>
    </w:p>
    <w:p w14:paraId="067CB006" w14:textId="41690D5D" w:rsidR="00420417" w:rsidRPr="00F92C3D" w:rsidRDefault="00420417" w:rsidP="00435697">
      <w:pPr>
        <w:numPr>
          <w:ilvl w:val="2"/>
          <w:numId w:val="1"/>
        </w:numPr>
        <w:spacing w:before="120"/>
        <w:jc w:val="both"/>
      </w:pPr>
      <w:r w:rsidRPr="00F92C3D">
        <w:t>Zmluvná cena uvedená v ponuke uchádzača v návrhu zmluvy musí platiť počas celého obdobia trvania zmluvy a nie je možné ju zvýšiť.</w:t>
      </w:r>
    </w:p>
    <w:p w14:paraId="224940CB" w14:textId="2ADB723D" w:rsidR="00AF1AC8" w:rsidRPr="00F92C3D" w:rsidRDefault="00AF1AC8" w:rsidP="00435697">
      <w:pPr>
        <w:pStyle w:val="Odsekzoznamu"/>
        <w:numPr>
          <w:ilvl w:val="2"/>
          <w:numId w:val="1"/>
        </w:numPr>
        <w:spacing w:before="120"/>
        <w:jc w:val="both"/>
      </w:pPr>
      <w:r w:rsidRPr="00F92C3D">
        <w:t xml:space="preserve">Ak uchádzač nie je platiteľom DPH, uvedie navrhovanú zmluvnú cenu celkom (netto cena). Na skutočnosť, že nie je platiteľom DPH, upozorní v ponuke. V prípade, že uchádzač bude v čase predkladania ponuky neplatiteľom DPH, avšak v nadväznosti na </w:t>
      </w:r>
      <w:r w:rsidRPr="00F92C3D">
        <w:lastRenderedPageBreak/>
        <w:t>výšku hodnoty zákazky sa ním stane počas plnenia zmluvy, musí do ponuky uviesť takú cenu, ktorá bude konečná i po prípadnom pripočítaní DPH po tom, ako sa stane platiteľom DPH. Je na zvážení uchádzača, ako konečnú cenu vypočíta (po zohľadnení ním predpokladaného obratu a s tým súvisiacej povinnosti na registráciu pre DPH), avšak cena, ktorú uvedie, bude pokladaná za konečnú z pohľadu v budúcnosti započítavanej DPH. Výnimku z nemožnosti zmeniť konečnú cenu bude tvoriť zákonná zmena sadzby DPH, platnej v m</w:t>
      </w:r>
      <w:r w:rsidR="00323D84" w:rsidRPr="00F92C3D">
        <w:t>i</w:t>
      </w:r>
      <w:r w:rsidRPr="00F92C3D">
        <w:t>este dodania zdaniteľného plnenia počas plnenia zmluvy – konečná cena sa upraví o takúto zmenu voči sadzbe DPH, platnej a účinnej v čase predkladania ponúk v tomto postupe verejného obstarávania.</w:t>
      </w:r>
    </w:p>
    <w:p w14:paraId="177EBC86" w14:textId="63931035" w:rsidR="00E66005" w:rsidRPr="00F92C3D" w:rsidRDefault="00A14E55" w:rsidP="00435697">
      <w:pPr>
        <w:pStyle w:val="Odsekzoznamu"/>
        <w:numPr>
          <w:ilvl w:val="2"/>
          <w:numId w:val="1"/>
        </w:numPr>
        <w:spacing w:before="120"/>
        <w:jc w:val="both"/>
      </w:pPr>
      <w:r w:rsidRPr="00F92C3D">
        <w:t>V prípade, že uchádzač je platiteľom DPH, avšak jeho sídlo je v inom členskom štáte Európskej únie alebo sídli mimo EÚ, uvedie v ponuke cenu, ktor</w:t>
      </w:r>
      <w:r w:rsidR="002E0E02">
        <w:t>á</w:t>
      </w:r>
      <w:r w:rsidRPr="00F92C3D">
        <w:t xml:space="preserve"> bude rozdelená na ním navrhovanú cenu bez DPH a výšky DPH podľa slovenských právnych predpisov (v súčasnosti 20%), aj keď samotnú DPH nebude v súlade s komunitárnym </w:t>
      </w:r>
      <w:r w:rsidR="00CD7827" w:rsidRPr="00F92C3D">
        <w:t xml:space="preserve">alebo iným </w:t>
      </w:r>
      <w:r w:rsidRPr="00F92C3D">
        <w:t>právom fakturovať. Ak je verejný obstarávateľ neplatiteľ DPH a je povinný podať samostatné daňové priznanie ku DPH z dôvodu prijatia tovaru alebo služieb z iného členského štátu alebo z tretej krajiny, ku cene bez DPH sa pripočíta výška DPH podľa slovenských právnych predpisov.</w:t>
      </w:r>
    </w:p>
    <w:p w14:paraId="3787F15C" w14:textId="77777777" w:rsidR="00E66005" w:rsidRPr="00F92C3D" w:rsidRDefault="00E66005" w:rsidP="00435697">
      <w:pPr>
        <w:ind w:left="360"/>
        <w:jc w:val="both"/>
        <w:rPr>
          <w:b/>
        </w:rPr>
      </w:pPr>
    </w:p>
    <w:p w14:paraId="0B15B612" w14:textId="1BE1AB48" w:rsidR="002E0E02" w:rsidRPr="006E45CD" w:rsidRDefault="00420417" w:rsidP="003134F0">
      <w:pPr>
        <w:pStyle w:val="Odsekzoznamu"/>
        <w:numPr>
          <w:ilvl w:val="1"/>
          <w:numId w:val="11"/>
        </w:numPr>
        <w:jc w:val="both"/>
        <w:rPr>
          <w:b/>
        </w:rPr>
      </w:pPr>
      <w:r w:rsidRPr="006E45CD">
        <w:rPr>
          <w:b/>
        </w:rPr>
        <w:t>Obsah ponuky</w:t>
      </w:r>
      <w:r w:rsidR="00307449" w:rsidRPr="006E45CD">
        <w:rPr>
          <w:b/>
        </w:rPr>
        <w:t xml:space="preserve"> a</w:t>
      </w:r>
      <w:r w:rsidR="00AD2EEA" w:rsidRPr="006E45CD">
        <w:rPr>
          <w:b/>
        </w:rPr>
        <w:t xml:space="preserve"> </w:t>
      </w:r>
      <w:r w:rsidR="00307449" w:rsidRPr="006E45CD">
        <w:rPr>
          <w:b/>
        </w:rPr>
        <w:t>podmienky účasti</w:t>
      </w:r>
    </w:p>
    <w:p w14:paraId="6ADBDB45" w14:textId="77777777" w:rsidR="002E0E02" w:rsidRPr="006E45CD" w:rsidRDefault="002E0E02" w:rsidP="006E45CD">
      <w:pPr>
        <w:pStyle w:val="Odsekzoznamu"/>
        <w:numPr>
          <w:ilvl w:val="0"/>
          <w:numId w:val="1"/>
        </w:numPr>
        <w:jc w:val="both"/>
        <w:rPr>
          <w:vanish/>
        </w:rPr>
      </w:pPr>
    </w:p>
    <w:p w14:paraId="0584D0D9" w14:textId="77777777" w:rsidR="002E0E02" w:rsidRPr="006E45CD" w:rsidRDefault="002E0E02" w:rsidP="006E45CD">
      <w:pPr>
        <w:pStyle w:val="Odsekzoznamu"/>
        <w:numPr>
          <w:ilvl w:val="1"/>
          <w:numId w:val="1"/>
        </w:numPr>
        <w:jc w:val="both"/>
        <w:rPr>
          <w:vanish/>
        </w:rPr>
      </w:pPr>
    </w:p>
    <w:p w14:paraId="45931A84" w14:textId="77777777" w:rsidR="002E0E02" w:rsidRPr="006E45CD" w:rsidRDefault="002E0E02" w:rsidP="006E45CD">
      <w:pPr>
        <w:pStyle w:val="Odsekzoznamu"/>
        <w:numPr>
          <w:ilvl w:val="1"/>
          <w:numId w:val="1"/>
        </w:numPr>
        <w:jc w:val="both"/>
        <w:rPr>
          <w:vanish/>
        </w:rPr>
      </w:pPr>
    </w:p>
    <w:p w14:paraId="6DA8CF68" w14:textId="77777777" w:rsidR="002E0E02" w:rsidRPr="006E45CD" w:rsidRDefault="002E0E02" w:rsidP="006E45CD">
      <w:pPr>
        <w:pStyle w:val="Odsekzoznamu"/>
        <w:numPr>
          <w:ilvl w:val="1"/>
          <w:numId w:val="1"/>
        </w:numPr>
        <w:jc w:val="both"/>
        <w:rPr>
          <w:vanish/>
        </w:rPr>
      </w:pPr>
    </w:p>
    <w:p w14:paraId="30A967E3" w14:textId="7B8DF594" w:rsidR="00675DB2" w:rsidRDefault="00767A34" w:rsidP="00435697">
      <w:pPr>
        <w:numPr>
          <w:ilvl w:val="2"/>
          <w:numId w:val="1"/>
        </w:numPr>
        <w:spacing w:before="120"/>
        <w:jc w:val="both"/>
      </w:pPr>
      <w:r w:rsidRPr="006E45CD">
        <w:t xml:space="preserve">Ponuka predložená uchádzačom musí obsahovať vyhlásenia, potvrdenia, doklady a </w:t>
      </w:r>
      <w:r w:rsidRPr="00435697">
        <w:t xml:space="preserve">dokumenty podľa bodov </w:t>
      </w:r>
      <w:r w:rsidRPr="00A87BC1">
        <w:rPr>
          <w:b/>
        </w:rPr>
        <w:t>6.3.2</w:t>
      </w:r>
      <w:r w:rsidRPr="00435697">
        <w:t xml:space="preserve">, </w:t>
      </w:r>
      <w:r w:rsidRPr="00A87BC1">
        <w:rPr>
          <w:b/>
        </w:rPr>
        <w:t>6.3.3</w:t>
      </w:r>
      <w:r w:rsidRPr="00435697">
        <w:t xml:space="preserve">, </w:t>
      </w:r>
      <w:r w:rsidRPr="00A87BC1">
        <w:rPr>
          <w:b/>
        </w:rPr>
        <w:t>6.3.4</w:t>
      </w:r>
      <w:r w:rsidRPr="00435697">
        <w:t xml:space="preserve">, </w:t>
      </w:r>
      <w:r w:rsidRPr="00A87BC1">
        <w:rPr>
          <w:b/>
        </w:rPr>
        <w:t>6.3.5</w:t>
      </w:r>
      <w:r w:rsidRPr="00435697">
        <w:t xml:space="preserve">, </w:t>
      </w:r>
      <w:r w:rsidRPr="00A87BC1">
        <w:rPr>
          <w:b/>
        </w:rPr>
        <w:t>6.3.6</w:t>
      </w:r>
      <w:r w:rsidRPr="00435697">
        <w:t xml:space="preserve"> a </w:t>
      </w:r>
      <w:r w:rsidRPr="00A87BC1">
        <w:rPr>
          <w:b/>
        </w:rPr>
        <w:t>6.3.7</w:t>
      </w:r>
      <w:r w:rsidRPr="006E45CD">
        <w:t xml:space="preserve"> tejto Výzvy, vo forme uvedenej v tejto 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w:t>
      </w:r>
    </w:p>
    <w:p w14:paraId="31A24988" w14:textId="10132681" w:rsidR="00767A34" w:rsidRPr="006E45CD" w:rsidRDefault="00767A34" w:rsidP="00435697">
      <w:pPr>
        <w:jc w:val="both"/>
      </w:pPr>
    </w:p>
    <w:p w14:paraId="39EBBEAC" w14:textId="61845350" w:rsidR="00767A34" w:rsidRPr="00435697" w:rsidRDefault="00767A34" w:rsidP="00435697">
      <w:pPr>
        <w:numPr>
          <w:ilvl w:val="2"/>
          <w:numId w:val="1"/>
        </w:numPr>
        <w:jc w:val="both"/>
        <w:rPr>
          <w:b/>
        </w:rPr>
      </w:pPr>
      <w:r w:rsidRPr="00435697">
        <w:rPr>
          <w:b/>
        </w:rPr>
        <w:t>Vyhlásenia, potvrdenia, doklady a dokumenty, prostredníctvom ktorých uchádzač preukazuje splnenie podmienok účasti týkajúcich sa osobného postavenia:</w:t>
      </w:r>
    </w:p>
    <w:p w14:paraId="3EB6CA96" w14:textId="1757D2D4" w:rsidR="0058009A" w:rsidRPr="00435697" w:rsidRDefault="00767A34" w:rsidP="003134F0">
      <w:pPr>
        <w:pStyle w:val="Odsekzoznamu"/>
        <w:numPr>
          <w:ilvl w:val="1"/>
          <w:numId w:val="16"/>
        </w:numPr>
        <w:spacing w:before="120"/>
        <w:ind w:left="993" w:hanging="284"/>
        <w:jc w:val="both"/>
      </w:pPr>
      <w:r w:rsidRPr="00435697">
        <w:t>Verejného obstarávania sa môže zúčastniť len ten, kto spĺňa podmienky účasti týkajúce sa osobného postavenia uvedené nižšie:</w:t>
      </w:r>
    </w:p>
    <w:p w14:paraId="48A3A093" w14:textId="6B127915" w:rsidR="00767A34" w:rsidRPr="006E45CD" w:rsidRDefault="00767A34" w:rsidP="003134F0">
      <w:pPr>
        <w:pStyle w:val="Odsekzoznamu"/>
        <w:numPr>
          <w:ilvl w:val="2"/>
          <w:numId w:val="16"/>
        </w:numPr>
        <w:spacing w:before="120"/>
        <w:ind w:left="1418" w:hanging="425"/>
        <w:jc w:val="both"/>
      </w:pPr>
      <w:r w:rsidRPr="006E45CD">
        <w:t>nemá nedoplatky poistného na zdravotné poistenie, sociálne poistenie a príspevkov na starobné dôchodkové sporenie, v Slovenskej republike alebo v štáte sídla, miesta podnikania alebo obvyklého pobytu,</w:t>
      </w:r>
    </w:p>
    <w:p w14:paraId="4853F075" w14:textId="3EBC0DA5" w:rsidR="00767A34" w:rsidRPr="00435697" w:rsidRDefault="00767A34" w:rsidP="003134F0">
      <w:pPr>
        <w:pStyle w:val="Odsekzoznamu"/>
        <w:numPr>
          <w:ilvl w:val="2"/>
          <w:numId w:val="16"/>
        </w:numPr>
        <w:ind w:left="1418" w:hanging="425"/>
        <w:jc w:val="both"/>
      </w:pPr>
      <w:r w:rsidRPr="00435697">
        <w:t>je oprávnený dodávať tovar alebo poskytovať službu,</w:t>
      </w:r>
    </w:p>
    <w:p w14:paraId="573C962A" w14:textId="54D9F23A" w:rsidR="00767A34" w:rsidRPr="00435697" w:rsidRDefault="00767A34" w:rsidP="003134F0">
      <w:pPr>
        <w:pStyle w:val="Odsekzoznamu"/>
        <w:numPr>
          <w:ilvl w:val="2"/>
          <w:numId w:val="16"/>
        </w:numPr>
        <w:ind w:left="1418" w:hanging="425"/>
        <w:jc w:val="both"/>
      </w:pPr>
      <w:r w:rsidRPr="00435697">
        <w:t>nemá uložený zákaz účasti vo verejnom obstarávaní potvrdený konečným rozhodnutím v Slovenskej republike alebo v štáte sídla, miesta podnikania alebo obvyklého pobytu</w:t>
      </w:r>
      <w:r w:rsidR="000F63D4">
        <w:t>.</w:t>
      </w:r>
    </w:p>
    <w:p w14:paraId="4A59A50B" w14:textId="482E6FF7" w:rsidR="00767A34" w:rsidRPr="00435697" w:rsidRDefault="00767A34" w:rsidP="003134F0">
      <w:pPr>
        <w:pStyle w:val="Odsekzoznamu"/>
        <w:numPr>
          <w:ilvl w:val="1"/>
          <w:numId w:val="16"/>
        </w:numPr>
        <w:spacing w:before="120"/>
        <w:ind w:left="993" w:hanging="284"/>
        <w:jc w:val="both"/>
      </w:pPr>
      <w:r w:rsidRPr="00435697">
        <w:t>Uchádzač, preukazuje splnenie podmienok účasti týkajúce sa osobného postavenia:</w:t>
      </w:r>
    </w:p>
    <w:p w14:paraId="6C1D8464" w14:textId="274E1009" w:rsidR="00767A34" w:rsidRPr="00435697" w:rsidRDefault="00767A34" w:rsidP="003134F0">
      <w:pPr>
        <w:pStyle w:val="Odsekzoznamu"/>
        <w:numPr>
          <w:ilvl w:val="2"/>
          <w:numId w:val="16"/>
        </w:numPr>
        <w:spacing w:before="120"/>
        <w:ind w:left="1418" w:hanging="425"/>
        <w:jc w:val="both"/>
      </w:pPr>
      <w:r w:rsidRPr="00435697">
        <w:t>písm. a)</w:t>
      </w:r>
      <w:r w:rsidR="000F63D4" w:rsidRPr="00435697">
        <w:t>,</w:t>
      </w:r>
      <w:r w:rsidR="0058009A" w:rsidRPr="00435697">
        <w:t xml:space="preserve"> bod i)</w:t>
      </w:r>
      <w:r w:rsidRPr="00435697">
        <w:t xml:space="preserve"> doloženým potvrdením </w:t>
      </w:r>
      <w:r w:rsidR="0058009A" w:rsidRPr="00435697">
        <w:t>Z</w:t>
      </w:r>
      <w:r w:rsidRPr="00435697">
        <w:t>dravotnej poisťovne a Sociálnej poisťovne nie starším ako tri mesiace,</w:t>
      </w:r>
    </w:p>
    <w:p w14:paraId="436CD1A9" w14:textId="2F52F695" w:rsidR="00767A34" w:rsidRPr="00435697" w:rsidRDefault="00767A34" w:rsidP="003134F0">
      <w:pPr>
        <w:pStyle w:val="Odsekzoznamu"/>
        <w:numPr>
          <w:ilvl w:val="2"/>
          <w:numId w:val="16"/>
        </w:numPr>
        <w:ind w:left="1418" w:hanging="425"/>
        <w:jc w:val="both"/>
      </w:pPr>
      <w:r w:rsidRPr="00435697">
        <w:t xml:space="preserve">písm. </w:t>
      </w:r>
      <w:r w:rsidR="000F63D4" w:rsidRPr="00435697">
        <w:t>a</w:t>
      </w:r>
      <w:r w:rsidRPr="00435697">
        <w:t>)</w:t>
      </w:r>
      <w:r w:rsidR="000F63D4" w:rsidRPr="00435697">
        <w:t>, bod ii)</w:t>
      </w:r>
      <w:r w:rsidRPr="00435697">
        <w:t xml:space="preserve"> doloženým dokladom o oprávnení dodávať tovar alebo poskytovať službu, k</w:t>
      </w:r>
      <w:r w:rsidR="00B63FBA">
        <w:t>torý zodpovedá predmetu zákazky,</w:t>
      </w:r>
    </w:p>
    <w:p w14:paraId="40B41870" w14:textId="7592605A" w:rsidR="00767A34" w:rsidRPr="00435697" w:rsidRDefault="00767A34" w:rsidP="003134F0">
      <w:pPr>
        <w:pStyle w:val="Odsekzoznamu"/>
        <w:numPr>
          <w:ilvl w:val="2"/>
          <w:numId w:val="16"/>
        </w:numPr>
        <w:ind w:left="1418" w:hanging="425"/>
        <w:jc w:val="both"/>
      </w:pPr>
      <w:r w:rsidRPr="00435697">
        <w:t xml:space="preserve">písm. </w:t>
      </w:r>
      <w:r w:rsidR="000F63D4" w:rsidRPr="00435697">
        <w:t>a</w:t>
      </w:r>
      <w:r w:rsidRPr="00435697">
        <w:t>)</w:t>
      </w:r>
      <w:r w:rsidR="000F63D4" w:rsidRPr="00435697">
        <w:t xml:space="preserve">, bod iii) </w:t>
      </w:r>
      <w:r w:rsidRPr="00435697">
        <w:t>doloženým čestným vyhlásením.</w:t>
      </w:r>
    </w:p>
    <w:p w14:paraId="581A4492" w14:textId="0B875E66" w:rsidR="00767A34" w:rsidRPr="00435697" w:rsidRDefault="00767A34" w:rsidP="003134F0">
      <w:pPr>
        <w:pStyle w:val="Odsekzoznamu"/>
        <w:numPr>
          <w:ilvl w:val="1"/>
          <w:numId w:val="16"/>
        </w:numPr>
        <w:spacing w:before="120"/>
        <w:ind w:left="993" w:hanging="284"/>
        <w:jc w:val="both"/>
      </w:pPr>
      <w:r w:rsidRPr="00435697">
        <w:t xml:space="preserve">Ak uchádzač alebo záujemca má sídlo, miesto podnikania alebo obvyklý pobyt mimo územia Slovenskej republiky a štát jeho sídla, miesta podnikania alebo obvyklého pobytu nevydáva niektoré z dokladov uvedených vyššie alebo nevydáva ani </w:t>
      </w:r>
      <w:r w:rsidRPr="00435697">
        <w:lastRenderedPageBreak/>
        <w:t>rovnocenné doklady, možno ich nahradiť čestným vyhlásením podľa predpisov platných v štáte jeho sídla, miesta podnikania alebo obvyklého pobytu.</w:t>
      </w:r>
    </w:p>
    <w:p w14:paraId="02C5849D" w14:textId="633D32B7" w:rsidR="00767A34" w:rsidRPr="00435697" w:rsidRDefault="00767A34" w:rsidP="003134F0">
      <w:pPr>
        <w:pStyle w:val="Odsekzoznamu"/>
        <w:numPr>
          <w:ilvl w:val="1"/>
          <w:numId w:val="16"/>
        </w:numPr>
        <w:spacing w:before="120"/>
        <w:ind w:left="993" w:hanging="284"/>
        <w:jc w:val="both"/>
      </w:pPr>
      <w:r w:rsidRPr="00435697">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E7D19E7" w14:textId="330408E4" w:rsidR="00767A34" w:rsidRPr="00435697" w:rsidRDefault="00767A34" w:rsidP="003134F0">
      <w:pPr>
        <w:pStyle w:val="Odsekzoznamu"/>
        <w:numPr>
          <w:ilvl w:val="1"/>
          <w:numId w:val="16"/>
        </w:numPr>
        <w:spacing w:before="120"/>
        <w:ind w:left="993" w:hanging="284"/>
        <w:jc w:val="both"/>
      </w:pPr>
      <w:r w:rsidRPr="00435697">
        <w:t xml:space="preserve">Hospodársky subjekt vo verejnom obstarávaní môže preukázať splnenie podmienok účasti osobného postavenia podľa § 152 ods. 1 </w:t>
      </w:r>
      <w:r w:rsidR="000F63D4">
        <w:t>Z</w:t>
      </w:r>
      <w:r w:rsidRPr="00435697">
        <w:t xml:space="preserve">ákona o </w:t>
      </w:r>
      <w:r w:rsidR="000F63D4">
        <w:t>VO</w:t>
      </w:r>
      <w:r w:rsidRPr="00435697">
        <w:t xml:space="preserve"> zápisom do zoznamu hospodárskych subjektov. Uchádzač zapísaný v zozname hospodárskych subjektov podľa </w:t>
      </w:r>
      <w:r w:rsidR="000F63D4">
        <w:t>Z</w:t>
      </w:r>
      <w:r w:rsidRPr="00435697">
        <w:t xml:space="preserve">ákona o </w:t>
      </w:r>
      <w:r w:rsidR="000F63D4">
        <w:t>VO</w:t>
      </w:r>
      <w:r w:rsidRPr="00435697">
        <w:t xml:space="preserve"> nie je povinný v procese verejného obstarávania predkladať vyššie uvedené doklady na preukázanie osobného postavenia.</w:t>
      </w:r>
    </w:p>
    <w:p w14:paraId="5057ACD4" w14:textId="3CD5E1F4" w:rsidR="00767A34" w:rsidRPr="00435697" w:rsidRDefault="00767A34" w:rsidP="003134F0">
      <w:pPr>
        <w:pStyle w:val="Odsekzoznamu"/>
        <w:numPr>
          <w:ilvl w:val="1"/>
          <w:numId w:val="16"/>
        </w:numPr>
        <w:spacing w:before="120"/>
        <w:ind w:left="993" w:hanging="284"/>
        <w:jc w:val="both"/>
      </w:pPr>
      <w:r w:rsidRPr="00435697">
        <w:t>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4E8E1FCD" w14:textId="1C40C548" w:rsidR="00767A34" w:rsidRPr="00435697" w:rsidRDefault="00767A34" w:rsidP="003134F0">
      <w:pPr>
        <w:pStyle w:val="Odsekzoznamu"/>
        <w:numPr>
          <w:ilvl w:val="1"/>
          <w:numId w:val="16"/>
        </w:numPr>
        <w:spacing w:before="120"/>
        <w:ind w:left="993" w:hanging="284"/>
        <w:jc w:val="both"/>
      </w:pPr>
      <w:r w:rsidRPr="00435697">
        <w:t xml:space="preserve">Obstarávateľská organizácia pri vyhodnocovaní splnenia podmienok účasti osobného postavenia overí zapísanie hospodárskeho subjektu v zozname hospodárskych subjektov, ak uchádzač nepredložil vyššie uvedené doklady alebo iný rovnocenný zápis alebo potvrdenie o zápise podľa § 152 ods. 3 </w:t>
      </w:r>
      <w:r w:rsidR="000F63D4">
        <w:t>Z</w:t>
      </w:r>
      <w:r w:rsidRPr="00435697">
        <w:t xml:space="preserve">ákona o </w:t>
      </w:r>
      <w:r w:rsidR="000F63D4">
        <w:t>VO.</w:t>
      </w:r>
    </w:p>
    <w:p w14:paraId="5BDE9BF8" w14:textId="5153F87E" w:rsidR="00265406" w:rsidRPr="00435697" w:rsidRDefault="00767A34" w:rsidP="003134F0">
      <w:pPr>
        <w:pStyle w:val="Odsekzoznamu"/>
        <w:numPr>
          <w:ilvl w:val="1"/>
          <w:numId w:val="16"/>
        </w:numPr>
        <w:spacing w:before="120"/>
        <w:ind w:left="993" w:hanging="284"/>
        <w:jc w:val="both"/>
      </w:pPr>
      <w:r w:rsidRPr="00435697">
        <w:t xml:space="preserve">Hospodársky subjekt vo verejnom obstarávaní môže preukázať splnenie podmienok účasti osobného postavenia podľa § 152 ods. 1 </w:t>
      </w:r>
      <w:r w:rsidR="000F63D4">
        <w:t>Z</w:t>
      </w:r>
      <w:r w:rsidRPr="00435697">
        <w:t xml:space="preserve">ákona o </w:t>
      </w:r>
      <w:r w:rsidR="000F63D4">
        <w:t>VO</w:t>
      </w:r>
      <w:r w:rsidRPr="00435697">
        <w:t xml:space="preserve"> zápisom do zoznamu hospodárskych subjektov. Uchádzač zapísaný v zozname hospodárskych subjektov podľa </w:t>
      </w:r>
      <w:r w:rsidR="000F63D4">
        <w:t>Z</w:t>
      </w:r>
      <w:r w:rsidRPr="00435697">
        <w:t xml:space="preserve">ákona o </w:t>
      </w:r>
      <w:r w:rsidR="000F63D4">
        <w:t>VO</w:t>
      </w:r>
      <w:r w:rsidRPr="00435697">
        <w:t xml:space="preserve"> nie je povinný v procese verejného obstarávania predkladať vyššie uvedené doklady na preukázanie osobného postavenia.</w:t>
      </w:r>
    </w:p>
    <w:p w14:paraId="0FD33C8C" w14:textId="77777777" w:rsidR="00265406" w:rsidRDefault="00265406" w:rsidP="00435697">
      <w:pPr>
        <w:rPr>
          <w:rFonts w:asciiTheme="minorHAnsi" w:hAnsiTheme="minorHAnsi" w:cstheme="minorHAnsi"/>
          <w:sz w:val="22"/>
          <w:szCs w:val="22"/>
        </w:rPr>
      </w:pPr>
    </w:p>
    <w:p w14:paraId="35C67F82" w14:textId="54104AA4" w:rsidR="00265406" w:rsidRPr="00435697" w:rsidRDefault="00265406" w:rsidP="00435697">
      <w:pPr>
        <w:numPr>
          <w:ilvl w:val="2"/>
          <w:numId w:val="1"/>
        </w:numPr>
        <w:jc w:val="both"/>
        <w:rPr>
          <w:b/>
        </w:rPr>
      </w:pPr>
      <w:r w:rsidRPr="00435697">
        <w:rPr>
          <w:b/>
        </w:rPr>
        <w:t>Vyhlásenia, potvrdenia, doklady a dokumenty, prostredníctvom ktorých uchádzač preukazuje splnenie podmienok účasti týkajúcich sa finančného a ekonomického postavenia:</w:t>
      </w:r>
    </w:p>
    <w:p w14:paraId="30A34629" w14:textId="27EDF3FF" w:rsidR="00265406" w:rsidRPr="00435697" w:rsidRDefault="00265406" w:rsidP="003134F0">
      <w:pPr>
        <w:pStyle w:val="Odsekzoznamu"/>
        <w:numPr>
          <w:ilvl w:val="3"/>
          <w:numId w:val="25"/>
        </w:numPr>
        <w:spacing w:before="120"/>
        <w:jc w:val="both"/>
        <w:rPr>
          <w:b/>
        </w:rPr>
      </w:pPr>
      <w:r w:rsidRPr="00265406">
        <w:t>Uchádzač musí spĺňať podmienky účasti týkajúce sa</w:t>
      </w:r>
      <w:r>
        <w:t xml:space="preserve"> finančného a ekonomického postavenia podľa ustanovenia § 33 ods. 1 písm. d) Zákona o VO.</w:t>
      </w:r>
    </w:p>
    <w:p w14:paraId="0AD0DDEA" w14:textId="77777777" w:rsidR="00EF0846" w:rsidRPr="00435697" w:rsidRDefault="00EF0846" w:rsidP="00435697">
      <w:pPr>
        <w:rPr>
          <w:b/>
        </w:rPr>
      </w:pPr>
    </w:p>
    <w:p w14:paraId="0EA63E8B" w14:textId="757085CA" w:rsidR="00113392" w:rsidRDefault="00767A34" w:rsidP="00435697">
      <w:pPr>
        <w:pStyle w:val="Odsekzoznamu"/>
      </w:pPr>
      <w:r w:rsidRPr="00435697">
        <w:rPr>
          <w:b/>
        </w:rPr>
        <w:t>Splnenie vyššie uvedeného uchádzač preukáže predložením</w:t>
      </w:r>
      <w:r w:rsidR="00113392" w:rsidRPr="00435697">
        <w:rPr>
          <w:b/>
        </w:rPr>
        <w:t>:</w:t>
      </w:r>
    </w:p>
    <w:p w14:paraId="2E806A35" w14:textId="78C99F0D" w:rsidR="00113392" w:rsidRDefault="00767A34" w:rsidP="003134F0">
      <w:pPr>
        <w:pStyle w:val="Odsekzoznamu"/>
        <w:numPr>
          <w:ilvl w:val="0"/>
          <w:numId w:val="15"/>
        </w:numPr>
        <w:spacing w:before="120"/>
        <w:jc w:val="both"/>
      </w:pPr>
      <w:r w:rsidRPr="00435697">
        <w:t>prehľadu o celkovom obrate za predchádzajúce tri hospodárske roky, resp. za roky, za ktoré sú dostupné v závislosti od vzniku alebo začatia prevádzkovania činnosti.</w:t>
      </w:r>
    </w:p>
    <w:p w14:paraId="6DBE8FEF" w14:textId="4A16A350" w:rsidR="00113392" w:rsidRDefault="00767A34" w:rsidP="003134F0">
      <w:pPr>
        <w:pStyle w:val="Odsekzoznamu"/>
        <w:numPr>
          <w:ilvl w:val="0"/>
          <w:numId w:val="15"/>
        </w:numPr>
        <w:spacing w:before="120"/>
        <w:jc w:val="both"/>
      </w:pPr>
      <w:r w:rsidRPr="00435697">
        <w:t>Dosiahnutý celkový obrat uchádzača súhrnne za predchádzajúce tri hospodárske roky</w:t>
      </w:r>
      <w:r w:rsidR="00113392">
        <w:t xml:space="preserve">, </w:t>
      </w:r>
      <w:r w:rsidRPr="00435697">
        <w:t>resp. za roky, za ktoré sú dostupné v závislosti od vzniku alebo začatia prevádzkovania činnosti, musí byť minimálne vo výške 130 000,- EUR (slovom: stotridsať tisíc eur.).</w:t>
      </w:r>
    </w:p>
    <w:p w14:paraId="3C363E3B" w14:textId="618413E5" w:rsidR="00113392" w:rsidRDefault="00767A34" w:rsidP="003134F0">
      <w:pPr>
        <w:pStyle w:val="Odsekzoznamu"/>
        <w:numPr>
          <w:ilvl w:val="0"/>
          <w:numId w:val="15"/>
        </w:numPr>
        <w:spacing w:before="120"/>
        <w:jc w:val="both"/>
      </w:pPr>
      <w:r w:rsidRPr="00435697">
        <w:t>Uchádzač k prehľadom o celkovom obrate predloží aj výkazy ziskov a strát alebo výkazy o príjmoch a výdavkoch, potvrdené príslušným daňovým úradom, audítorom alebo iným príslušným orgánom za predchádzajúce tri hospodárske roky, resp. za roky, za ktoré sú dostupné v závislosti od vzniku alebo začatia prevádzkovania činnosti.</w:t>
      </w:r>
    </w:p>
    <w:p w14:paraId="6668AE09" w14:textId="39DC0955" w:rsidR="00113392" w:rsidRDefault="00767A34" w:rsidP="003134F0">
      <w:pPr>
        <w:pStyle w:val="Odsekzoznamu"/>
        <w:numPr>
          <w:ilvl w:val="0"/>
          <w:numId w:val="15"/>
        </w:numPr>
        <w:spacing w:before="120"/>
        <w:jc w:val="both"/>
      </w:pPr>
      <w:r w:rsidRPr="00435697">
        <w:t xml:space="preserve">Uchádzač predloží prehľad o celkovom obrate vo forme prehľadnej tabuľky, v ktorej bude uvedený celkový obrat uchádzača za jednotlivé roky uvedený v mene </w:t>
      </w:r>
      <w:r w:rsidR="00113392">
        <w:t>E</w:t>
      </w:r>
      <w:r w:rsidRPr="00435697">
        <w:t>ur</w:t>
      </w:r>
      <w:r w:rsidR="00113392">
        <w:t>o</w:t>
      </w:r>
      <w:r w:rsidRPr="00435697">
        <w:t xml:space="preserve">. K </w:t>
      </w:r>
      <w:r w:rsidRPr="00435697">
        <w:lastRenderedPageBreak/>
        <w:t xml:space="preserve">prepočtu cudzej meny na </w:t>
      </w:r>
      <w:r w:rsidR="00113392">
        <w:t>Euro</w:t>
      </w:r>
      <w:r w:rsidR="00113392" w:rsidRPr="00435697">
        <w:t xml:space="preserve"> </w:t>
      </w:r>
      <w:r w:rsidRPr="00435697">
        <w:t>sa použije kurz Európskej centrálnej banky platný ku dňu zverejnenia výzvy na</w:t>
      </w:r>
      <w:r w:rsidR="00113392">
        <w:t xml:space="preserve"> webovom sídle:</w:t>
      </w:r>
    </w:p>
    <w:p w14:paraId="5D0DEB4D" w14:textId="495EE6CF" w:rsidR="00113392" w:rsidRDefault="00FD2495" w:rsidP="00435697">
      <w:pPr>
        <w:pStyle w:val="Odsekzoznamu"/>
        <w:spacing w:before="120"/>
        <w:ind w:left="720"/>
        <w:jc w:val="both"/>
      </w:pPr>
      <w:hyperlink r:id="rId24" w:history="1">
        <w:r w:rsidR="00113392" w:rsidRPr="00435697">
          <w:rPr>
            <w:rStyle w:val="Hypertextovprepojenie"/>
          </w:rPr>
          <w:t>http://www.partnerskadohoda.gov.sk/zverejnovanie-zakaziek-nad-15-000-eur-a-zakaziek-vyhlasenych-osobou-ktorej-verejny-obstaravatel-poskytne-50-a-menej-financnych-prostriedkov-z-nfp-pre-sluzby/</w:t>
        </w:r>
      </w:hyperlink>
    </w:p>
    <w:p w14:paraId="2C44FE0D" w14:textId="77777777" w:rsidR="00767A34" w:rsidRPr="00435697" w:rsidRDefault="00767A34" w:rsidP="00435697">
      <w:pPr>
        <w:pStyle w:val="Odsekzoznamu"/>
        <w:spacing w:before="120"/>
        <w:ind w:left="720"/>
        <w:jc w:val="both"/>
      </w:pPr>
    </w:p>
    <w:p w14:paraId="150431C1" w14:textId="77777777" w:rsidR="006E45CD" w:rsidRDefault="00767A34" w:rsidP="003134F0">
      <w:pPr>
        <w:pStyle w:val="Odsekzoznamu"/>
        <w:numPr>
          <w:ilvl w:val="0"/>
          <w:numId w:val="15"/>
        </w:numPr>
        <w:jc w:val="both"/>
      </w:pPr>
      <w:r w:rsidRPr="00435697">
        <w:t>Ak uchádzač eviduje výkaz ziskov a strát alebo výkaz o príjmoch a výdavkoch na oficiálnom internetovom sídle štátneho orgánu SR (napr. Register účtovných závierok Ministerstva financií Slovenskej republiky), nemusí predkladať overený výkaz ziskov a strát alebo overený výkaz o príjmoch a výdavkoch, ale odkáže na tento výkaz vhodným spôsobom, napr. hypertextovou linkou a predloží o tejto skutočnosti čestné vyhlásenie.</w:t>
      </w:r>
    </w:p>
    <w:p w14:paraId="0949E2F9" w14:textId="40832029" w:rsidR="00767A34" w:rsidRDefault="00767A34" w:rsidP="003134F0">
      <w:pPr>
        <w:pStyle w:val="Odsekzoznamu"/>
        <w:numPr>
          <w:ilvl w:val="0"/>
          <w:numId w:val="15"/>
        </w:numPr>
        <w:spacing w:before="120"/>
        <w:jc w:val="both"/>
      </w:pPr>
      <w:r w:rsidRPr="00435697">
        <w:t>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záväzkových vzťahoch.</w:t>
      </w:r>
    </w:p>
    <w:p w14:paraId="75B8E8DF" w14:textId="77777777" w:rsidR="00EF0846" w:rsidRDefault="00EF0846" w:rsidP="00435697">
      <w:pPr>
        <w:jc w:val="both"/>
      </w:pPr>
    </w:p>
    <w:p w14:paraId="7256DD87" w14:textId="77777777" w:rsidR="00EF0846" w:rsidRPr="001431B0" w:rsidRDefault="00EF0846" w:rsidP="00EF0846">
      <w:pPr>
        <w:numPr>
          <w:ilvl w:val="2"/>
          <w:numId w:val="1"/>
        </w:numPr>
        <w:jc w:val="both"/>
        <w:rPr>
          <w:b/>
        </w:rPr>
      </w:pPr>
      <w:r w:rsidRPr="001431B0">
        <w:rPr>
          <w:b/>
        </w:rPr>
        <w:t xml:space="preserve">Vyhlásenia, potvrdenia, doklady a dokumenty, prostredníctvom ktorých uchádzač preukazuje splnenie podmienok účasti týkajúcich sa </w:t>
      </w:r>
      <w:r w:rsidRPr="00EF0846">
        <w:rPr>
          <w:b/>
        </w:rPr>
        <w:t>technickej a odbornej spôsobilosti</w:t>
      </w:r>
      <w:r w:rsidRPr="001431B0">
        <w:rPr>
          <w:b/>
        </w:rPr>
        <w:t>:</w:t>
      </w:r>
    </w:p>
    <w:p w14:paraId="66CF9C23" w14:textId="7D3EF21E" w:rsidR="00EF0846" w:rsidRPr="00EF0846" w:rsidRDefault="00EF0846" w:rsidP="003134F0">
      <w:pPr>
        <w:pStyle w:val="Odsekzoznamu"/>
        <w:numPr>
          <w:ilvl w:val="2"/>
          <w:numId w:val="25"/>
        </w:numPr>
        <w:spacing w:before="120"/>
        <w:jc w:val="both"/>
        <w:rPr>
          <w:vanish/>
        </w:rPr>
      </w:pPr>
    </w:p>
    <w:p w14:paraId="27457B76" w14:textId="72DB6B92" w:rsidR="002C0E4E" w:rsidRDefault="00EF0846" w:rsidP="003134F0">
      <w:pPr>
        <w:pStyle w:val="Odsekzoznamu"/>
        <w:numPr>
          <w:ilvl w:val="3"/>
          <w:numId w:val="25"/>
        </w:numPr>
        <w:spacing w:before="120"/>
        <w:jc w:val="both"/>
      </w:pPr>
      <w:r>
        <w:t xml:space="preserve">Uchádzač </w:t>
      </w:r>
      <w:r w:rsidRPr="001431B0">
        <w:t>musí spĺňať podmienky účasti týkajúce sa technickej spôsobilosti podľa</w:t>
      </w:r>
      <w:r>
        <w:t xml:space="preserve"> ustanovenia</w:t>
      </w:r>
      <w:r w:rsidRPr="001431B0">
        <w:t xml:space="preserve"> § 34 </w:t>
      </w:r>
      <w:r>
        <w:t>ods. 1 písm. a) Z</w:t>
      </w:r>
      <w:r w:rsidRPr="001431B0">
        <w:t>ákona o</w:t>
      </w:r>
      <w:r>
        <w:t> VO.</w:t>
      </w:r>
    </w:p>
    <w:p w14:paraId="68AF3A15" w14:textId="77777777" w:rsidR="002C0E4E" w:rsidRDefault="002C0E4E" w:rsidP="00435697"/>
    <w:p w14:paraId="73BD463C" w14:textId="66BAB7D9" w:rsidR="00767A34" w:rsidRPr="00435697" w:rsidRDefault="002C0E4E" w:rsidP="00435697">
      <w:pPr>
        <w:ind w:firstLine="708"/>
      </w:pPr>
      <w:r w:rsidRPr="004F430D">
        <w:rPr>
          <w:b/>
        </w:rPr>
        <w:t>Splnenie vyššie uvedeného uchádzač preukáže predložením:</w:t>
      </w:r>
    </w:p>
    <w:p w14:paraId="3740DAFD" w14:textId="35D24A31" w:rsidR="002C0E4E" w:rsidRPr="00435697" w:rsidRDefault="00767A34" w:rsidP="003134F0">
      <w:pPr>
        <w:pStyle w:val="Odsekzoznamu"/>
        <w:numPr>
          <w:ilvl w:val="0"/>
          <w:numId w:val="15"/>
        </w:numPr>
        <w:spacing w:before="120"/>
      </w:pPr>
      <w:r w:rsidRPr="00435697">
        <w:t>zoznamom poskytnutých služieb za predchádzajúce tri roky od vyhlásenia verejného obstarávania s uvedením cien, lehôt dodania a odberateľov;</w:t>
      </w:r>
    </w:p>
    <w:p w14:paraId="24C0E7AC" w14:textId="5F750840" w:rsidR="002C0E4E" w:rsidRPr="00435697" w:rsidRDefault="00767A34" w:rsidP="003134F0">
      <w:pPr>
        <w:pStyle w:val="Odsekzoznamu"/>
        <w:numPr>
          <w:ilvl w:val="0"/>
          <w:numId w:val="15"/>
        </w:numPr>
        <w:spacing w:before="120"/>
      </w:pPr>
      <w:r w:rsidRPr="00435697">
        <w:t>Požaduje sa, aby uchádzač v rámci tohto zoznamu preukázal, že poskytoval služby súvisiace s</w:t>
      </w:r>
      <w:r w:rsidR="009B47AC" w:rsidRPr="00435697">
        <w:t> nákupom on-line mediálneho priestoru</w:t>
      </w:r>
    </w:p>
    <w:p w14:paraId="4577F038" w14:textId="27CA5FE9" w:rsidR="002C0E4E" w:rsidRDefault="00767A34" w:rsidP="003134F0">
      <w:pPr>
        <w:pStyle w:val="Odsekzoznamu"/>
        <w:numPr>
          <w:ilvl w:val="0"/>
          <w:numId w:val="15"/>
        </w:numPr>
        <w:spacing w:before="120"/>
      </w:pPr>
      <w:r w:rsidRPr="00435697">
        <w:t xml:space="preserve">Obstarávateľská organizácia požaduje, aby dosiahnutý objem poskytovaných služieb v predmete zákazky v celkovom </w:t>
      </w:r>
      <w:r w:rsidR="009B47AC" w:rsidRPr="00435697">
        <w:t>súhrne bol minimálne vo výške 69 8</w:t>
      </w:r>
      <w:r w:rsidRPr="00435697">
        <w:t xml:space="preserve">00,- EUR bez DPH (slovom: </w:t>
      </w:r>
      <w:r w:rsidR="009B47AC" w:rsidRPr="00435697">
        <w:t>šesťdesiatdeväťtisíc osemsto</w:t>
      </w:r>
      <w:r w:rsidRPr="00435697">
        <w:t xml:space="preserve"> eur bez DPH) spolu za predchádzajúce tri roky ku dňu vyhlásenia verejného obstarávania na </w:t>
      </w:r>
      <w:r w:rsidR="002C0E4E">
        <w:t>webovom sídle</w:t>
      </w:r>
      <w:r w:rsidRPr="00435697">
        <w:t>:</w:t>
      </w:r>
    </w:p>
    <w:p w14:paraId="766556C4" w14:textId="19CE2D43" w:rsidR="00767A34" w:rsidRDefault="00FD2495" w:rsidP="00435697">
      <w:pPr>
        <w:pStyle w:val="Odsekzoznamu"/>
        <w:spacing w:before="120"/>
        <w:ind w:left="720"/>
      </w:pPr>
      <w:hyperlink r:id="rId25" w:history="1">
        <w:r w:rsidR="002C0E4E" w:rsidRPr="00435697">
          <w:rPr>
            <w:rStyle w:val="Hypertextovprepojenie"/>
          </w:rPr>
          <w:t>http://www.partnerskadohoda.gov.sk/zverejnovanie-zakaziek-nad-15-000-eur-a-zakaziek-vyhlasenych-osobou-ktorej-verejny-obstaravatel-poskytne-50-a-menej-financnych-prostriedkov-z-nfp-pre-sluzby/</w:t>
        </w:r>
      </w:hyperlink>
    </w:p>
    <w:p w14:paraId="7B31633E" w14:textId="15AB1EFC" w:rsidR="002C0E4E" w:rsidRDefault="00767A34" w:rsidP="003134F0">
      <w:pPr>
        <w:pStyle w:val="Odsekzoznamu"/>
        <w:numPr>
          <w:ilvl w:val="0"/>
          <w:numId w:val="15"/>
        </w:numPr>
        <w:spacing w:before="120"/>
      </w:pPr>
      <w:r w:rsidRPr="00435697">
        <w:t xml:space="preserve">K prepočtu cudzej meny na </w:t>
      </w:r>
      <w:r w:rsidR="002C0E4E">
        <w:t>Euro</w:t>
      </w:r>
      <w:r w:rsidR="002C0E4E" w:rsidRPr="00435697">
        <w:t xml:space="preserve"> </w:t>
      </w:r>
      <w:r w:rsidRPr="00435697">
        <w:t>sa použije kurz Európskej centrálnej banky platný ku dňu vyhlásenia verejného obstarávania</w:t>
      </w:r>
    </w:p>
    <w:p w14:paraId="4C74C141" w14:textId="60D07380" w:rsidR="002C0E4E" w:rsidRDefault="00FD2495" w:rsidP="00435697">
      <w:pPr>
        <w:pStyle w:val="Odsekzoznamu"/>
        <w:spacing w:before="120"/>
        <w:ind w:left="720"/>
      </w:pPr>
      <w:hyperlink r:id="rId26" w:history="1">
        <w:r w:rsidR="002C0E4E" w:rsidRPr="00435697">
          <w:rPr>
            <w:rStyle w:val="Hypertextovprepojenie"/>
          </w:rPr>
          <w:t>http://www.partnerskadohoda.gov.sk/zverejnovanie-zakaziek-nad-15-000-eur-a-zakaziek-vyhlasenych-osobou-ktorej-verejny-obstaravatel-poskytne-50-a-menej-financnych-prostriedkov-z-nfp-pre-sluzby</w:t>
        </w:r>
        <w:r w:rsidR="002C0E4E" w:rsidRPr="00174D89">
          <w:rPr>
            <w:rStyle w:val="Hypertextovprepojenie"/>
          </w:rPr>
          <w:t>/</w:t>
        </w:r>
      </w:hyperlink>
    </w:p>
    <w:p w14:paraId="28BE8CEC" w14:textId="37EBDA0E" w:rsidR="00767A34" w:rsidRPr="00435697" w:rsidRDefault="00767A34" w:rsidP="00435697"/>
    <w:p w14:paraId="41CBCB74" w14:textId="5D6420E0" w:rsidR="00767A34" w:rsidRPr="00435697" w:rsidRDefault="00767A34" w:rsidP="003134F0">
      <w:pPr>
        <w:pStyle w:val="Odsekzoznamu"/>
        <w:numPr>
          <w:ilvl w:val="3"/>
          <w:numId w:val="25"/>
        </w:numPr>
        <w:spacing w:before="120"/>
        <w:jc w:val="both"/>
      </w:pPr>
      <w:r w:rsidRPr="00435697">
        <w:lastRenderedPageBreak/>
        <w:t xml:space="preserve">Uchádzač musí spĺňať podmienky účasti týkajúce sa technickej spôsobilosti podľa </w:t>
      </w:r>
      <w:r w:rsidR="002C0E4E">
        <w:t xml:space="preserve">ustanovenia </w:t>
      </w:r>
      <w:r w:rsidRPr="00435697">
        <w:t xml:space="preserve">§ 34 ods. 1 písm. g) </w:t>
      </w:r>
      <w:r w:rsidR="002C0E4E">
        <w:t>Z</w:t>
      </w:r>
      <w:r w:rsidRPr="00435697">
        <w:t>ákona o</w:t>
      </w:r>
      <w:r w:rsidR="00EF0846">
        <w:t> </w:t>
      </w:r>
      <w:r w:rsidR="002C0E4E">
        <w:t>VO</w:t>
      </w:r>
      <w:r w:rsidR="00EF0846">
        <w:t>.</w:t>
      </w:r>
    </w:p>
    <w:p w14:paraId="42490BEA" w14:textId="77777777" w:rsidR="00767A34" w:rsidRDefault="00767A34" w:rsidP="00435697">
      <w:pPr>
        <w:jc w:val="both"/>
      </w:pPr>
    </w:p>
    <w:p w14:paraId="7E9C5361" w14:textId="77777777" w:rsidR="002C0E4E" w:rsidRPr="004F430D" w:rsidRDefault="002C0E4E" w:rsidP="00435697">
      <w:pPr>
        <w:ind w:firstLine="708"/>
      </w:pPr>
      <w:r w:rsidRPr="004F430D">
        <w:rPr>
          <w:b/>
        </w:rPr>
        <w:t>Splnenie vyššie uvedeného uchádzač preukáže predložením:</w:t>
      </w:r>
    </w:p>
    <w:p w14:paraId="44DB663D" w14:textId="02697C9B" w:rsidR="00767A34" w:rsidRPr="00435697" w:rsidRDefault="00767A34" w:rsidP="003134F0">
      <w:pPr>
        <w:pStyle w:val="Odsekzoznamu"/>
        <w:numPr>
          <w:ilvl w:val="0"/>
          <w:numId w:val="15"/>
        </w:numPr>
        <w:spacing w:before="120"/>
        <w:jc w:val="both"/>
      </w:pPr>
      <w:r w:rsidRPr="00435697">
        <w:t>údajov o vzdelaní a odbornej praxi alebo o odbornej kvalifikácii osôb určených na plnenie</w:t>
      </w:r>
      <w:r w:rsidR="002C0E4E">
        <w:t xml:space="preserve"> </w:t>
      </w:r>
      <w:r w:rsidRPr="00435697">
        <w:t>Zmluvy</w:t>
      </w:r>
      <w:r w:rsidR="002C0E4E">
        <w:t>.</w:t>
      </w:r>
    </w:p>
    <w:p w14:paraId="2FEE0854" w14:textId="77777777" w:rsidR="00767A34" w:rsidRPr="00435697" w:rsidRDefault="00767A34" w:rsidP="00002C17">
      <w:pPr>
        <w:pStyle w:val="Odsekzoznamu"/>
        <w:ind w:left="720"/>
        <w:jc w:val="both"/>
      </w:pPr>
    </w:p>
    <w:p w14:paraId="59C25402" w14:textId="22CC9CDC" w:rsidR="00767A34" w:rsidRPr="00435697" w:rsidRDefault="00EF0846" w:rsidP="00435697">
      <w:pPr>
        <w:jc w:val="both"/>
      </w:pPr>
      <w:r>
        <w:t xml:space="preserve">6.3.4.2.1  </w:t>
      </w:r>
      <w:r w:rsidR="00767A34" w:rsidRPr="00435697">
        <w:t>Minimálna požadovaná úroveň štandardu:</w:t>
      </w:r>
    </w:p>
    <w:p w14:paraId="52A47E1A" w14:textId="23DE09BF" w:rsidR="000C4376" w:rsidRPr="00435697" w:rsidRDefault="00767A34" w:rsidP="00435697">
      <w:pPr>
        <w:spacing w:before="120"/>
      </w:pPr>
      <w:r w:rsidRPr="00435697">
        <w:t>Uchádzač musí preukázať svoju odbornú spôsobilosť na poskytovanie služieb potvrdením, že má k dispozícii nižšie uvedených expertov spĺňajúcich stanovené požiadavky. Nižšie uvedené požiadavky na expertov uchádzač preukáže:</w:t>
      </w:r>
    </w:p>
    <w:p w14:paraId="51689475" w14:textId="6B144267" w:rsidR="000C4376" w:rsidRPr="00435697" w:rsidRDefault="00767A34" w:rsidP="003134F0">
      <w:pPr>
        <w:pStyle w:val="Odsekzoznamu"/>
        <w:numPr>
          <w:ilvl w:val="0"/>
          <w:numId w:val="17"/>
        </w:numPr>
        <w:spacing w:before="120"/>
        <w:ind w:left="567" w:hanging="283"/>
      </w:pPr>
      <w:r w:rsidRPr="00435697">
        <w:t>predložením profesijného životopisu, s minimálnym obsahom:</w:t>
      </w:r>
    </w:p>
    <w:p w14:paraId="43B6E19E" w14:textId="03445804" w:rsidR="00767A34" w:rsidRPr="00435697" w:rsidRDefault="00767A34" w:rsidP="003134F0">
      <w:pPr>
        <w:pStyle w:val="Odsekzoznamu"/>
        <w:numPr>
          <w:ilvl w:val="0"/>
          <w:numId w:val="18"/>
        </w:numPr>
        <w:ind w:left="567" w:firstLine="0"/>
      </w:pPr>
      <w:r w:rsidRPr="00435697">
        <w:t>meno a priezvisko experta,</w:t>
      </w:r>
    </w:p>
    <w:p w14:paraId="59FA4297" w14:textId="6FF148D3" w:rsidR="00767A34" w:rsidRPr="00435697" w:rsidRDefault="00767A34" w:rsidP="003134F0">
      <w:pPr>
        <w:pStyle w:val="Odsekzoznamu"/>
        <w:numPr>
          <w:ilvl w:val="0"/>
          <w:numId w:val="18"/>
        </w:numPr>
        <w:ind w:left="567" w:firstLine="0"/>
      </w:pPr>
      <w:r w:rsidRPr="00435697">
        <w:t>dosiahnuté vzdelanie,</w:t>
      </w:r>
    </w:p>
    <w:p w14:paraId="70D97823" w14:textId="1683A96A" w:rsidR="00767A34" w:rsidRPr="00435697" w:rsidRDefault="00767A34" w:rsidP="003134F0">
      <w:pPr>
        <w:pStyle w:val="Odsekzoznamu"/>
        <w:numPr>
          <w:ilvl w:val="0"/>
          <w:numId w:val="18"/>
        </w:numPr>
        <w:ind w:left="567" w:firstLine="0"/>
      </w:pPr>
      <w:r w:rsidRPr="00435697">
        <w:t>súčasná pracovná pozícia,</w:t>
      </w:r>
    </w:p>
    <w:p w14:paraId="61E2DC63" w14:textId="5406FB22" w:rsidR="00767A34" w:rsidRPr="00435697" w:rsidRDefault="00767A34" w:rsidP="003134F0">
      <w:pPr>
        <w:pStyle w:val="Odsekzoznamu"/>
        <w:numPr>
          <w:ilvl w:val="0"/>
          <w:numId w:val="18"/>
        </w:numPr>
        <w:ind w:left="567" w:firstLine="0"/>
      </w:pPr>
      <w:r w:rsidRPr="00435697">
        <w:t>kvalifikácia vzťahujúca sa k predmetu zákazky,</w:t>
      </w:r>
    </w:p>
    <w:p w14:paraId="572D9D9A" w14:textId="2ADD26F6" w:rsidR="00767A34" w:rsidRPr="00435697" w:rsidRDefault="00767A34" w:rsidP="003134F0">
      <w:pPr>
        <w:pStyle w:val="Odsekzoznamu"/>
        <w:numPr>
          <w:ilvl w:val="0"/>
          <w:numId w:val="18"/>
        </w:numPr>
        <w:ind w:left="567" w:firstLine="0"/>
      </w:pPr>
      <w:r w:rsidRPr="00435697">
        <w:t>prehľad profesijnej praxe vzťahujúcej sa k požadovanej činnosti experta,</w:t>
      </w:r>
    </w:p>
    <w:p w14:paraId="0C03FC68" w14:textId="012C7C85" w:rsidR="00767A34" w:rsidRPr="00435697" w:rsidRDefault="00767A34" w:rsidP="003134F0">
      <w:pPr>
        <w:pStyle w:val="Odsekzoznamu"/>
        <w:numPr>
          <w:ilvl w:val="0"/>
          <w:numId w:val="18"/>
        </w:numPr>
        <w:ind w:left="567" w:firstLine="0"/>
      </w:pPr>
      <w:r w:rsidRPr="00435697">
        <w:t>vlastnoručný podpis experta.</w:t>
      </w:r>
    </w:p>
    <w:p w14:paraId="0FF6E4FF" w14:textId="77777777" w:rsidR="00767A34" w:rsidRPr="00435697" w:rsidRDefault="00767A34" w:rsidP="00435697">
      <w:pPr>
        <w:jc w:val="both"/>
      </w:pPr>
    </w:p>
    <w:p w14:paraId="0DBBBB7E" w14:textId="675AD510" w:rsidR="00767A34" w:rsidRPr="00435697" w:rsidRDefault="00767A34" w:rsidP="003134F0">
      <w:pPr>
        <w:pStyle w:val="Odsekzoznamu"/>
        <w:numPr>
          <w:ilvl w:val="0"/>
          <w:numId w:val="17"/>
        </w:numPr>
        <w:ind w:left="567" w:hanging="283"/>
      </w:pPr>
      <w:r w:rsidRPr="00435697">
        <w:t>predložením dokladu (</w:t>
      </w:r>
      <w:r w:rsidR="00B05C87">
        <w:t>stačí kópia, neoverená</w:t>
      </w:r>
      <w:r w:rsidRPr="00435697">
        <w:t>) o najvyššom dosiahnutom vzdelaní experta (vo vzťahu k požiadavke na vzdelanie príslušný stupeň vzdelania experta)</w:t>
      </w:r>
      <w:r w:rsidR="000C4376">
        <w:t>:</w:t>
      </w:r>
    </w:p>
    <w:p w14:paraId="761494BB" w14:textId="77777777" w:rsidR="00767A34" w:rsidRPr="00435697" w:rsidRDefault="00767A34" w:rsidP="00002C17">
      <w:pPr>
        <w:pStyle w:val="Odsekzoznamu"/>
        <w:ind w:left="720"/>
        <w:jc w:val="both"/>
      </w:pPr>
    </w:p>
    <w:p w14:paraId="0E9AC079" w14:textId="6C37F19D" w:rsidR="00767A34" w:rsidRPr="00435697" w:rsidRDefault="00767A34" w:rsidP="00EF0846">
      <w:pPr>
        <w:pStyle w:val="Odsekzoznamu"/>
        <w:ind w:left="567"/>
        <w:jc w:val="both"/>
      </w:pPr>
      <w:r w:rsidRPr="00435697">
        <w:t xml:space="preserve">Expert č. 1 – min. jeden (1) expert </w:t>
      </w:r>
      <w:r w:rsidR="00002C17" w:rsidRPr="00435697">
        <w:t>Mediálny nákupca</w:t>
      </w:r>
    </w:p>
    <w:p w14:paraId="02407D34" w14:textId="77777777" w:rsidR="00767A34" w:rsidRPr="00435697" w:rsidRDefault="00767A34" w:rsidP="00435697">
      <w:pPr>
        <w:ind w:left="567"/>
        <w:jc w:val="both"/>
      </w:pPr>
      <w:r w:rsidRPr="00435697">
        <w:t>Minimálne požiadavky:</w:t>
      </w:r>
    </w:p>
    <w:p w14:paraId="5A69BB38" w14:textId="5ACF6F6F" w:rsidR="00DE1AE3" w:rsidRPr="00435697" w:rsidRDefault="00767A34" w:rsidP="003134F0">
      <w:pPr>
        <w:pStyle w:val="Odsekzoznamu"/>
        <w:numPr>
          <w:ilvl w:val="0"/>
          <w:numId w:val="19"/>
        </w:numPr>
        <w:spacing w:before="120"/>
        <w:ind w:left="851" w:hanging="284"/>
        <w:jc w:val="both"/>
      </w:pPr>
      <w:r w:rsidRPr="00435697">
        <w:t>vysokoškolské vzdelanie II. stupňa</w:t>
      </w:r>
      <w:r w:rsidR="000C4376">
        <w:t xml:space="preserve"> </w:t>
      </w:r>
      <w:r w:rsidRPr="00435697">
        <w:t>– uchádzač túto podmienku preukáže spôsobom podľa bodu 6.3.4.2.</w:t>
      </w:r>
      <w:r w:rsidR="00002C17" w:rsidRPr="00435697">
        <w:t>1</w:t>
      </w:r>
      <w:r w:rsidRPr="00435697">
        <w:t xml:space="preserve">  písm</w:t>
      </w:r>
      <w:r w:rsidR="00DE1AE3">
        <w:t>.</w:t>
      </w:r>
      <w:r w:rsidRPr="00435697">
        <w:t xml:space="preserve"> b) tejto </w:t>
      </w:r>
      <w:r w:rsidR="00ED0C0B">
        <w:t>Výzvy</w:t>
      </w:r>
      <w:r w:rsidRPr="00435697">
        <w:t>,</w:t>
      </w:r>
    </w:p>
    <w:p w14:paraId="21738415" w14:textId="1A07B8A7" w:rsidR="00767A34" w:rsidRPr="00435697" w:rsidRDefault="00767A34" w:rsidP="003134F0">
      <w:pPr>
        <w:pStyle w:val="Odsekzoznamu"/>
        <w:numPr>
          <w:ilvl w:val="0"/>
          <w:numId w:val="19"/>
        </w:numPr>
        <w:spacing w:before="120"/>
        <w:ind w:left="851" w:hanging="284"/>
        <w:jc w:val="both"/>
      </w:pPr>
      <w:r w:rsidRPr="00435697">
        <w:t>najmenej päť rokov odbornej praxe v danej oblasti – uchádzač túto podmienku preukáže spôsobom podľa bodu 6.3.4.2.</w:t>
      </w:r>
      <w:r w:rsidR="00002C17" w:rsidRPr="00435697">
        <w:t>1</w:t>
      </w:r>
      <w:r w:rsidRPr="00435697">
        <w:t xml:space="preserve">  písm</w:t>
      </w:r>
      <w:r w:rsidR="00DE1AE3">
        <w:t>.</w:t>
      </w:r>
      <w:r w:rsidRPr="00435697">
        <w:t xml:space="preserve"> a) tejto </w:t>
      </w:r>
      <w:r w:rsidR="00ED0C0B">
        <w:t>Výzvy</w:t>
      </w:r>
      <w:r w:rsidRPr="00435697">
        <w:t>;</w:t>
      </w:r>
    </w:p>
    <w:p w14:paraId="679EDA4A" w14:textId="77777777" w:rsidR="00767A34" w:rsidRPr="00435697" w:rsidRDefault="00767A34" w:rsidP="00002C17">
      <w:pPr>
        <w:pStyle w:val="Odsekzoznamu"/>
        <w:ind w:left="720"/>
        <w:jc w:val="both"/>
      </w:pPr>
    </w:p>
    <w:p w14:paraId="54293FB8" w14:textId="3543AB2C" w:rsidR="00767A34" w:rsidRPr="00435697" w:rsidRDefault="00767A34" w:rsidP="00612BC4">
      <w:pPr>
        <w:pStyle w:val="Odsekzoznamu"/>
        <w:ind w:left="567"/>
        <w:jc w:val="both"/>
      </w:pPr>
      <w:r w:rsidRPr="00435697">
        <w:t xml:space="preserve">Expert č. 2 – min. jeden (1) expert </w:t>
      </w:r>
      <w:r w:rsidR="00002C17" w:rsidRPr="00435697">
        <w:t>Mediálny str</w:t>
      </w:r>
      <w:r w:rsidR="00DE1AE3">
        <w:t>a</w:t>
      </w:r>
      <w:r w:rsidR="00002C17" w:rsidRPr="00435697">
        <w:t>tég</w:t>
      </w:r>
    </w:p>
    <w:p w14:paraId="023C78D2" w14:textId="77777777" w:rsidR="00767A34" w:rsidRPr="00435697" w:rsidRDefault="00767A34" w:rsidP="00612BC4">
      <w:pPr>
        <w:pStyle w:val="Odsekzoznamu"/>
        <w:ind w:left="567"/>
        <w:jc w:val="both"/>
      </w:pPr>
      <w:r w:rsidRPr="00435697">
        <w:t>Minimálne požiadavky:</w:t>
      </w:r>
    </w:p>
    <w:p w14:paraId="64F3AFAF" w14:textId="28BBA20D" w:rsidR="00767A34" w:rsidRPr="00435697" w:rsidRDefault="00767A34" w:rsidP="003134F0">
      <w:pPr>
        <w:pStyle w:val="Odsekzoznamu"/>
        <w:numPr>
          <w:ilvl w:val="0"/>
          <w:numId w:val="20"/>
        </w:numPr>
        <w:spacing w:before="120"/>
        <w:ind w:left="851" w:hanging="284"/>
        <w:jc w:val="both"/>
      </w:pPr>
      <w:r w:rsidRPr="00435697">
        <w:t>vysokoškolské vzdelanie I</w:t>
      </w:r>
      <w:r w:rsidR="00002C17" w:rsidRPr="00435697">
        <w:t>I</w:t>
      </w:r>
      <w:r w:rsidRPr="00435697">
        <w:t>. stupňa– uchádzač túto podmienku preukáže spôsobom podľa bodu 6.3.4.2.</w:t>
      </w:r>
      <w:r w:rsidR="00612BC4">
        <w:t>1</w:t>
      </w:r>
      <w:r w:rsidRPr="00435697">
        <w:t xml:space="preserve"> písm. b) </w:t>
      </w:r>
      <w:r w:rsidR="00612BC4">
        <w:t>tejto Výzvy</w:t>
      </w:r>
      <w:r w:rsidRPr="00435697">
        <w:t>,</w:t>
      </w:r>
    </w:p>
    <w:p w14:paraId="02463213" w14:textId="7DD9E078" w:rsidR="00767A34" w:rsidRPr="00435697" w:rsidRDefault="00767A34" w:rsidP="003134F0">
      <w:pPr>
        <w:pStyle w:val="Odsekzoznamu"/>
        <w:numPr>
          <w:ilvl w:val="0"/>
          <w:numId w:val="21"/>
        </w:numPr>
        <w:spacing w:before="120"/>
        <w:ind w:left="851" w:hanging="284"/>
        <w:jc w:val="both"/>
      </w:pPr>
      <w:r w:rsidRPr="00435697">
        <w:t xml:space="preserve">najmenej </w:t>
      </w:r>
      <w:r w:rsidR="00002C17" w:rsidRPr="00435697">
        <w:t>5 rokov</w:t>
      </w:r>
      <w:r w:rsidRPr="00435697">
        <w:t xml:space="preserve"> odbornej praxe v danej oblasti – uchádzač túto podmienku preukáže spôsobom podľa bodu 6.3.4.2.</w:t>
      </w:r>
      <w:r w:rsidR="00612BC4">
        <w:t>1</w:t>
      </w:r>
      <w:r w:rsidRPr="00435697">
        <w:t xml:space="preserve"> písm. a) </w:t>
      </w:r>
      <w:r w:rsidR="00612BC4">
        <w:t>tejto Výzvy</w:t>
      </w:r>
      <w:r w:rsidRPr="00435697">
        <w:t>;</w:t>
      </w:r>
    </w:p>
    <w:p w14:paraId="59FBB062" w14:textId="77777777" w:rsidR="00767A34" w:rsidRPr="00435697" w:rsidRDefault="00767A34" w:rsidP="00002C17">
      <w:pPr>
        <w:pStyle w:val="Odsekzoznamu"/>
        <w:ind w:left="720"/>
        <w:jc w:val="both"/>
      </w:pPr>
    </w:p>
    <w:p w14:paraId="70ECD3BB" w14:textId="0BF43368" w:rsidR="00002C17" w:rsidRPr="00435697" w:rsidRDefault="00002C17" w:rsidP="00612BC4">
      <w:pPr>
        <w:pStyle w:val="Odsekzoznamu"/>
        <w:ind w:left="567"/>
        <w:jc w:val="both"/>
      </w:pPr>
      <w:r w:rsidRPr="00435697">
        <w:t xml:space="preserve">Expert č. 3 – min. jeden (1) expert na digitálne médiá </w:t>
      </w:r>
    </w:p>
    <w:p w14:paraId="7EB867E8" w14:textId="77777777" w:rsidR="00002C17" w:rsidRPr="00435697" w:rsidRDefault="00002C17" w:rsidP="00612BC4">
      <w:pPr>
        <w:pStyle w:val="Odsekzoznamu"/>
        <w:ind w:left="567"/>
        <w:jc w:val="both"/>
      </w:pPr>
      <w:r w:rsidRPr="00435697">
        <w:t>Minimálne požiadavky:</w:t>
      </w:r>
    </w:p>
    <w:p w14:paraId="03772AEB" w14:textId="58C936BC" w:rsidR="00002C17" w:rsidRPr="00435697" w:rsidRDefault="00002C17" w:rsidP="003134F0">
      <w:pPr>
        <w:pStyle w:val="Odsekzoznamu"/>
        <w:numPr>
          <w:ilvl w:val="0"/>
          <w:numId w:val="22"/>
        </w:numPr>
        <w:spacing w:before="120"/>
        <w:ind w:left="851" w:hanging="284"/>
        <w:jc w:val="both"/>
      </w:pPr>
      <w:r w:rsidRPr="00435697">
        <w:t xml:space="preserve">vysokoškolské vzdelanie II. stupňa– uchádzač túto podmienku preukáže spôsobom podľa bodu 6.3.4.2. písm. b) tejto </w:t>
      </w:r>
      <w:r w:rsidR="00ED0C0B">
        <w:t>Výzvy</w:t>
      </w:r>
      <w:r w:rsidRPr="00435697">
        <w:t>,</w:t>
      </w:r>
    </w:p>
    <w:p w14:paraId="1F39E5A5" w14:textId="1EF86A65" w:rsidR="00002C17" w:rsidRPr="00435697" w:rsidRDefault="00002C17" w:rsidP="003134F0">
      <w:pPr>
        <w:pStyle w:val="Odsekzoznamu"/>
        <w:numPr>
          <w:ilvl w:val="0"/>
          <w:numId w:val="22"/>
        </w:numPr>
        <w:spacing w:before="120"/>
        <w:ind w:left="851" w:hanging="284"/>
        <w:jc w:val="both"/>
      </w:pPr>
      <w:r w:rsidRPr="00435697">
        <w:t xml:space="preserve">najmenej 5 rokov odbornej praxe v danej oblasti – uchádzač túto podmienku preukáže spôsobom podľa bodu 6.3.4.2. písm. a) tejto </w:t>
      </w:r>
      <w:r w:rsidR="00ED0C0B">
        <w:t>Výzvy</w:t>
      </w:r>
      <w:r w:rsidRPr="00435697">
        <w:t>;</w:t>
      </w:r>
    </w:p>
    <w:p w14:paraId="537A5BC8" w14:textId="77777777" w:rsidR="00767A34" w:rsidRPr="00435697" w:rsidRDefault="00767A34" w:rsidP="00435697">
      <w:pPr>
        <w:jc w:val="both"/>
      </w:pPr>
    </w:p>
    <w:p w14:paraId="181FFB93" w14:textId="0D2D32E5" w:rsidR="00767A34" w:rsidRPr="00435697" w:rsidRDefault="00767A34" w:rsidP="003134F0">
      <w:pPr>
        <w:numPr>
          <w:ilvl w:val="2"/>
          <w:numId w:val="23"/>
        </w:numPr>
        <w:jc w:val="both"/>
      </w:pPr>
      <w:r w:rsidRPr="00435697">
        <w:t xml:space="preserve">Vlastný návrh ceny plnenia </w:t>
      </w:r>
      <w:r w:rsidR="00612BC4">
        <w:t>P</w:t>
      </w:r>
      <w:r w:rsidRPr="00435697">
        <w:t>redmetu zákazky špecifikovaného v tejto Výzve a súčasne v súlade s informáciami uvedenými v</w:t>
      </w:r>
      <w:r w:rsidR="00A87BC1">
        <w:t> </w:t>
      </w:r>
      <w:r w:rsidR="003E4F5F">
        <w:t>P</w:t>
      </w:r>
      <w:r w:rsidR="00A87BC1">
        <w:t xml:space="preserve">rílohe č. 1 - </w:t>
      </w:r>
      <w:r w:rsidRPr="00435697">
        <w:t>Návrh na plnenie kritéria</w:t>
      </w:r>
      <w:r w:rsidR="00F3331C">
        <w:t xml:space="preserve"> k</w:t>
      </w:r>
      <w:r w:rsidR="003E4F5F">
        <w:t xml:space="preserve"> tejto </w:t>
      </w:r>
      <w:r w:rsidR="003E4F5F" w:rsidRPr="00073B71">
        <w:lastRenderedPageBreak/>
        <w:t>Výzv</w:t>
      </w:r>
      <w:r w:rsidR="00F3331C">
        <w:t>e</w:t>
      </w:r>
      <w:r w:rsidR="003E4F5F">
        <w:t xml:space="preserve">, </w:t>
      </w:r>
      <w:r w:rsidR="00A87BC1">
        <w:t xml:space="preserve">je možné si v editovanej podobe </w:t>
      </w:r>
      <w:r w:rsidRPr="00435697">
        <w:t>vyžiadať</w:t>
      </w:r>
      <w:r w:rsidR="00A87BC1">
        <w:t xml:space="preserve"> </w:t>
      </w:r>
      <w:r w:rsidRPr="00435697">
        <w:t xml:space="preserve">od kontaktnej osoby obstarávateľskej organizácie uvedenej v bode 1 tejto </w:t>
      </w:r>
      <w:r w:rsidR="00DE1AE3">
        <w:t>V</w:t>
      </w:r>
      <w:r w:rsidRPr="00435697">
        <w:t>ýzvy.</w:t>
      </w:r>
    </w:p>
    <w:p w14:paraId="1E02E9CE" w14:textId="018C860A" w:rsidR="00767A34" w:rsidRPr="00435697" w:rsidRDefault="00767A34" w:rsidP="003134F0">
      <w:pPr>
        <w:numPr>
          <w:ilvl w:val="2"/>
          <w:numId w:val="23"/>
        </w:numPr>
        <w:spacing w:before="120"/>
        <w:jc w:val="both"/>
      </w:pPr>
      <w:r w:rsidRPr="00435697">
        <w:t>Vyplnen</w:t>
      </w:r>
      <w:r w:rsidR="003E4F5F">
        <w:t>á</w:t>
      </w:r>
      <w:r w:rsidRPr="00435697">
        <w:t xml:space="preserve"> </w:t>
      </w:r>
      <w:r w:rsidR="00DE1AE3">
        <w:t>Z</w:t>
      </w:r>
      <w:r w:rsidRPr="00435697">
        <w:t>mluv</w:t>
      </w:r>
      <w:r w:rsidR="003E4F5F">
        <w:t>a</w:t>
      </w:r>
      <w:r w:rsidRPr="00435697">
        <w:t xml:space="preserve"> o poskytovaní služieb v</w:t>
      </w:r>
      <w:r w:rsidR="00A87BC1">
        <w:t> jednom</w:t>
      </w:r>
      <w:r w:rsidRPr="00435697">
        <w:t xml:space="preserve"> rovnopise a podpísan</w:t>
      </w:r>
      <w:r w:rsidR="003E4F5F">
        <w:t>á</w:t>
      </w:r>
      <w:r w:rsidRPr="00435697">
        <w:t xml:space="preserve"> oprávnenou osobou konajúcou za uchádzača</w:t>
      </w:r>
      <w:r w:rsidR="003E4F5F">
        <w:t>, tvorí P</w:t>
      </w:r>
      <w:r w:rsidRPr="00435697">
        <w:t xml:space="preserve">rílohu č. </w:t>
      </w:r>
      <w:r w:rsidR="003E4F5F">
        <w:t>2</w:t>
      </w:r>
      <w:r w:rsidRPr="00435697">
        <w:t xml:space="preserve"> </w:t>
      </w:r>
      <w:r w:rsidR="00F3331C">
        <w:t xml:space="preserve">k </w:t>
      </w:r>
      <w:r w:rsidRPr="00435697">
        <w:t xml:space="preserve">tejto </w:t>
      </w:r>
      <w:r w:rsidR="00DE1AE3">
        <w:t>V</w:t>
      </w:r>
      <w:r w:rsidRPr="00435697">
        <w:t>ýzv</w:t>
      </w:r>
      <w:r w:rsidR="00F3331C">
        <w:t>e</w:t>
      </w:r>
      <w:r w:rsidRPr="00435697">
        <w:t xml:space="preserve"> a v editovateľnej podobe je možné si ju vyžiadať od kontaktnej osoby obstarávateľskej organizácie uvedenej v bode 1 tejto </w:t>
      </w:r>
      <w:r w:rsidR="00DE1AE3">
        <w:t>V</w:t>
      </w:r>
      <w:r w:rsidRPr="00435697">
        <w:t>ýzvy.</w:t>
      </w:r>
    </w:p>
    <w:p w14:paraId="70D04E89" w14:textId="06FEE9CE" w:rsidR="00767A34" w:rsidRPr="00435697" w:rsidRDefault="00767A34" w:rsidP="003134F0">
      <w:pPr>
        <w:numPr>
          <w:ilvl w:val="2"/>
          <w:numId w:val="23"/>
        </w:numPr>
        <w:spacing w:before="120"/>
        <w:jc w:val="both"/>
      </w:pPr>
      <w:r w:rsidRPr="00435697">
        <w:t>Uchádzač môže na preukázanie finančného a ekonomického postavenia alebo technickej spôsobilosti alebo odbornej spôsobilosti využiť kapacity inej osoby, bez ohľadu na ich právny vzťah. V takomto prípade musí uchádzač obstarávateľskej organizácii preukázať, že pri plnení zmluvy bude skutočne používať kapacity osoby, ktorej spôsobilosť využíva na preukázanie finančného alebo ekonomického postavenia alebo technickej spôsobilosti alebo odbornej spôsobilosti. Túto skutočnosť preukazuje záujemca alebo uchádzač písomnou zmluvou uzavretou s osobou, ktorej kapacitami mieni preukázať svoje ekonomické alebo finančné postavenie alebo svoju technickú spôsobilosť alebo odbornú spôsobilosť. Z písomnej zmluvy musí vyplývať záväzok osoby, že poskytne svoje kapacity počas celého trvania zmluvného vzťahu. Osoba, ktorej kapacity majú byť použité na preukázanie finančného alebo ekonomického postavenia alebo technickej spôsobilosti alebo odbornej spôsobilosti musí preukázať oprávnenie dodávať tovar alebo poskytovať službu vo vzťahu k tej časti predmetu zákazky, na ktorú boli kapacity záujemcovi alebo uchádzačovi poskytnuté.</w:t>
      </w:r>
    </w:p>
    <w:p w14:paraId="0261E1A6" w14:textId="77777777" w:rsidR="00767A34" w:rsidRPr="00435697" w:rsidRDefault="00767A34" w:rsidP="00435697">
      <w:pPr>
        <w:jc w:val="both"/>
      </w:pPr>
    </w:p>
    <w:p w14:paraId="4D77BB05" w14:textId="549ABF75" w:rsidR="00307449" w:rsidRPr="008E4958" w:rsidRDefault="00307449" w:rsidP="003134F0">
      <w:pPr>
        <w:numPr>
          <w:ilvl w:val="2"/>
          <w:numId w:val="23"/>
        </w:numPr>
        <w:spacing w:before="120"/>
        <w:jc w:val="both"/>
        <w:rPr>
          <w:b/>
        </w:rPr>
      </w:pPr>
      <w:r w:rsidRPr="008E4958">
        <w:rPr>
          <w:b/>
        </w:rPr>
        <w:t>Obsah ponuky uchádzača</w:t>
      </w:r>
      <w:r w:rsidR="008E4958" w:rsidRPr="00435697">
        <w:rPr>
          <w:b/>
        </w:rPr>
        <w:t>:</w:t>
      </w:r>
    </w:p>
    <w:p w14:paraId="5A722F4D" w14:textId="3493F0B3" w:rsidR="008E4958" w:rsidRPr="008E4958" w:rsidRDefault="00307449" w:rsidP="00435697">
      <w:pPr>
        <w:spacing w:before="120"/>
        <w:jc w:val="both"/>
      </w:pPr>
      <w:r w:rsidRPr="006E45CD">
        <w:t>Ponuka uchádzača musí byť podpísaná štatutárnym orgánom uchádzača a musí obsahovať:</w:t>
      </w:r>
    </w:p>
    <w:p w14:paraId="36BCD0AC" w14:textId="072F0EEA" w:rsidR="00420417" w:rsidRPr="006E45CD" w:rsidRDefault="008E4958" w:rsidP="003134F0">
      <w:pPr>
        <w:pStyle w:val="Odsekzoznamu"/>
        <w:numPr>
          <w:ilvl w:val="3"/>
          <w:numId w:val="24"/>
        </w:numPr>
        <w:spacing w:before="120"/>
        <w:jc w:val="both"/>
      </w:pPr>
      <w:r>
        <w:t>V</w:t>
      </w:r>
      <w:r w:rsidR="00420417" w:rsidRPr="006E45CD">
        <w:t xml:space="preserve">lastný návrh ceny plnenia predmetu zákazky špecifikovaného v tejto Výzve a súčasne v súlade s informáciami uvedenými v tejto Výzve v predpísanej štruktúre: Návrh na plnenie kritéria, ktorý tvorí </w:t>
      </w:r>
      <w:r w:rsidR="00F3331C">
        <w:t>P</w:t>
      </w:r>
      <w:r w:rsidR="00420417" w:rsidRPr="006E45CD">
        <w:t>rílohu č</w:t>
      </w:r>
      <w:r w:rsidR="00784F47" w:rsidRPr="006E45CD">
        <w:t xml:space="preserve">. </w:t>
      </w:r>
      <w:r w:rsidR="006241CF" w:rsidRPr="006E45CD">
        <w:t>1</w:t>
      </w:r>
      <w:r w:rsidR="00420417" w:rsidRPr="006E45CD">
        <w:t xml:space="preserve"> tejto </w:t>
      </w:r>
      <w:r w:rsidR="003E4F5F">
        <w:t>V</w:t>
      </w:r>
      <w:r w:rsidR="00420417" w:rsidRPr="006E45CD">
        <w:t xml:space="preserve">ýzvy. Návrh na plnenie kritéria tvorí prílohu č. </w:t>
      </w:r>
      <w:r w:rsidR="006241CF" w:rsidRPr="006E45CD">
        <w:t>1</w:t>
      </w:r>
      <w:r w:rsidR="00BB525D" w:rsidRPr="006E45CD">
        <w:t xml:space="preserve"> tejto </w:t>
      </w:r>
      <w:r w:rsidR="00F3331C">
        <w:t>V</w:t>
      </w:r>
      <w:r w:rsidR="00BB525D" w:rsidRPr="006E45CD">
        <w:t>ýzvy.</w:t>
      </w:r>
    </w:p>
    <w:p w14:paraId="049E33D9" w14:textId="404575AC" w:rsidR="00420417" w:rsidRPr="00435697" w:rsidRDefault="00420417" w:rsidP="003134F0">
      <w:pPr>
        <w:pStyle w:val="Odsekzoznamu"/>
        <w:numPr>
          <w:ilvl w:val="3"/>
          <w:numId w:val="24"/>
        </w:numPr>
        <w:spacing w:before="120"/>
        <w:jc w:val="both"/>
      </w:pPr>
      <w:r w:rsidRPr="006E45CD">
        <w:t xml:space="preserve">Vyplnenú zmluvu </w:t>
      </w:r>
      <w:r w:rsidR="00307449" w:rsidRPr="006E45CD">
        <w:t xml:space="preserve">o </w:t>
      </w:r>
      <w:r w:rsidR="006241CF" w:rsidRPr="006E45CD">
        <w:t>dodáva</w:t>
      </w:r>
      <w:r w:rsidR="00307449" w:rsidRPr="006E45CD">
        <w:t>ní</w:t>
      </w:r>
      <w:r w:rsidR="00A168E2" w:rsidRPr="006E45CD">
        <w:t xml:space="preserve"> služieb v oblasti verejného obstarávania v </w:t>
      </w:r>
      <w:r w:rsidR="00784F47" w:rsidRPr="006E45CD">
        <w:t>jednom</w:t>
      </w:r>
      <w:r w:rsidR="00D8011B" w:rsidRPr="006E45CD">
        <w:t xml:space="preserve"> rovnopise</w:t>
      </w:r>
      <w:r w:rsidRPr="006E45CD">
        <w:t xml:space="preserve"> a podpísanú oprávnenou osobou konajúcou za uchádzača. Návrh zmluvy tvorí </w:t>
      </w:r>
      <w:r w:rsidR="00F3331C">
        <w:t>P</w:t>
      </w:r>
      <w:r w:rsidRPr="006E45CD">
        <w:t xml:space="preserve">rílohu č. </w:t>
      </w:r>
      <w:r w:rsidR="006241CF" w:rsidRPr="006E45CD">
        <w:t>2</w:t>
      </w:r>
      <w:r w:rsidRPr="006E45CD">
        <w:t xml:space="preserve"> tejto </w:t>
      </w:r>
      <w:r w:rsidR="00F3331C">
        <w:t>V</w:t>
      </w:r>
      <w:r w:rsidRPr="006E45CD">
        <w:t xml:space="preserve">ýzvy a v editovateľnej podobe je možné si ju vyžiadať od kontaktnej osoby obstarávateľskej organizácie uvedenej v bode 1 tejto </w:t>
      </w:r>
      <w:r w:rsidR="008E4958">
        <w:t>V</w:t>
      </w:r>
      <w:r w:rsidRPr="006E45CD">
        <w:t>ýzvy.</w:t>
      </w:r>
    </w:p>
    <w:p w14:paraId="4437CBBF" w14:textId="77777777" w:rsidR="00420417" w:rsidRPr="00F92C3D" w:rsidRDefault="00420417" w:rsidP="00420417">
      <w:pPr>
        <w:jc w:val="both"/>
      </w:pPr>
      <w:r w:rsidRPr="00F92C3D">
        <w:t xml:space="preserve"> </w:t>
      </w:r>
    </w:p>
    <w:p w14:paraId="2B9035E8" w14:textId="77777777" w:rsidR="00420417" w:rsidRPr="00F92C3D" w:rsidRDefault="00420417" w:rsidP="003134F0">
      <w:pPr>
        <w:numPr>
          <w:ilvl w:val="0"/>
          <w:numId w:val="2"/>
        </w:numPr>
        <w:jc w:val="both"/>
        <w:rPr>
          <w:b/>
        </w:rPr>
      </w:pPr>
      <w:r w:rsidRPr="00F92C3D">
        <w:rPr>
          <w:b/>
        </w:rPr>
        <w:t xml:space="preserve">Podmienky predkladania cenovej ponuky </w:t>
      </w:r>
    </w:p>
    <w:p w14:paraId="3E52B1CE" w14:textId="77777777" w:rsidR="00420417" w:rsidRPr="00F92C3D" w:rsidRDefault="00420417" w:rsidP="003134F0">
      <w:pPr>
        <w:numPr>
          <w:ilvl w:val="1"/>
          <w:numId w:val="2"/>
        </w:numPr>
        <w:spacing w:before="120"/>
        <w:jc w:val="both"/>
        <w:rPr>
          <w:b/>
        </w:rPr>
      </w:pPr>
      <w:r w:rsidRPr="00F92C3D">
        <w:rPr>
          <w:b/>
        </w:rPr>
        <w:t>Náklady na ponuku</w:t>
      </w:r>
    </w:p>
    <w:p w14:paraId="057BEE73" w14:textId="77777777" w:rsidR="00420417" w:rsidRPr="00F92C3D" w:rsidRDefault="00420417" w:rsidP="00420417">
      <w:pPr>
        <w:jc w:val="both"/>
      </w:pPr>
      <w:r w:rsidRPr="00F92C3D">
        <w:t>Všetky náklady a výdavky spojené s prípravou a predložením ponuky znáša uchádzač bez finančného nároku voči obstarávateľskej organizácii, bez ohľadu na výsledok obstarávania. Ponuky doručené na adresu obstarávateľskej organizácie a predložené v lehote na predkladanie ponúk sa uchádzačom nevracajú. Zostávajú ako súčasť dokumentácie obstarávania.</w:t>
      </w:r>
    </w:p>
    <w:p w14:paraId="4834809A" w14:textId="77777777" w:rsidR="00420417" w:rsidRPr="00F92C3D" w:rsidRDefault="00420417" w:rsidP="003134F0">
      <w:pPr>
        <w:numPr>
          <w:ilvl w:val="1"/>
          <w:numId w:val="2"/>
        </w:numPr>
        <w:spacing w:before="120"/>
        <w:jc w:val="both"/>
        <w:rPr>
          <w:b/>
        </w:rPr>
      </w:pPr>
      <w:r w:rsidRPr="00F92C3D">
        <w:rPr>
          <w:b/>
        </w:rPr>
        <w:t>Uchádzač oprávnený predložiť ponuku</w:t>
      </w:r>
    </w:p>
    <w:p w14:paraId="21366133" w14:textId="77777777" w:rsidR="00420417" w:rsidRPr="00F92C3D" w:rsidRDefault="00420417" w:rsidP="00420417">
      <w:pPr>
        <w:jc w:val="both"/>
      </w:pPr>
      <w:r w:rsidRPr="00F92C3D">
        <w:t>Ponuku môže predložiť fyzická osoba alebo právnická osoba, ktorá na trhu poskytuje požadovanú službu. Ak ponuku predloží fyzická osoba alebo právnická osoba alebo skupina takýchto osôb, ktorá nespĺňa túto podmienku, nebude možné takúto ponuku zaradiť do vyhodnotenia. Uchádzač môže predložiť iba jednu ponuku.</w:t>
      </w:r>
    </w:p>
    <w:p w14:paraId="3E3B9F6B" w14:textId="77777777" w:rsidR="00420417" w:rsidRPr="00F92C3D" w:rsidRDefault="00420417" w:rsidP="00420417">
      <w:pPr>
        <w:jc w:val="both"/>
      </w:pPr>
    </w:p>
    <w:p w14:paraId="105FA710" w14:textId="77777777" w:rsidR="00420417" w:rsidRPr="00F92C3D" w:rsidRDefault="00420417" w:rsidP="00420417">
      <w:pPr>
        <w:jc w:val="both"/>
      </w:pPr>
      <w:r w:rsidRPr="00F92C3D">
        <w:t>Obchodná spoločnosť, ktorej zakladateľom alebo spoločníkom je politická strana alebo hnutie, nemôže byť uchádzačom. Ak ponuku predloží takáto právnická osoba, nebude možné jej ponuku zaradiť do vyhodnotenia.</w:t>
      </w:r>
    </w:p>
    <w:p w14:paraId="400278CE" w14:textId="511E0538" w:rsidR="00420417" w:rsidRPr="00F92C3D" w:rsidRDefault="00B4698C" w:rsidP="003134F0">
      <w:pPr>
        <w:pStyle w:val="Odsekzoznamu"/>
        <w:numPr>
          <w:ilvl w:val="1"/>
          <w:numId w:val="10"/>
        </w:numPr>
        <w:jc w:val="both"/>
        <w:rPr>
          <w:b/>
        </w:rPr>
      </w:pPr>
      <w:r w:rsidRPr="00F92C3D">
        <w:rPr>
          <w:b/>
        </w:rPr>
        <w:lastRenderedPageBreak/>
        <w:t>Spôsob</w:t>
      </w:r>
      <w:r w:rsidR="00420417" w:rsidRPr="00F92C3D">
        <w:rPr>
          <w:b/>
        </w:rPr>
        <w:t xml:space="preserve"> a lehota na predkladanie ponúk</w:t>
      </w:r>
    </w:p>
    <w:p w14:paraId="0CE87F7A" w14:textId="32114B1F" w:rsidR="00002C17" w:rsidRPr="00F92C3D" w:rsidRDefault="00002C17" w:rsidP="003134F0">
      <w:pPr>
        <w:numPr>
          <w:ilvl w:val="2"/>
          <w:numId w:val="10"/>
        </w:numPr>
        <w:spacing w:before="120"/>
        <w:jc w:val="both"/>
      </w:pPr>
      <w:r w:rsidRPr="00F92C3D">
        <w:t xml:space="preserve">Lehotu na predkladanie ponúk obstarávateľská organizácia stanovila do </w:t>
      </w:r>
      <w:r w:rsidR="00435697">
        <w:rPr>
          <w:b/>
        </w:rPr>
        <w:t>16</w:t>
      </w:r>
      <w:r w:rsidRPr="00F92C3D">
        <w:rPr>
          <w:b/>
        </w:rPr>
        <w:t>.04.2019</w:t>
      </w:r>
      <w:r w:rsidRPr="00F92C3D">
        <w:t xml:space="preserve"> do 13,00 hod. miestneho času.</w:t>
      </w:r>
    </w:p>
    <w:p w14:paraId="4E6F27C9" w14:textId="77777777" w:rsidR="00002C17" w:rsidRPr="00F92C3D" w:rsidRDefault="00002C17" w:rsidP="003134F0">
      <w:pPr>
        <w:numPr>
          <w:ilvl w:val="2"/>
          <w:numId w:val="10"/>
        </w:numPr>
        <w:spacing w:before="120"/>
        <w:jc w:val="both"/>
      </w:pPr>
      <w:r w:rsidRPr="00F92C3D">
        <w:t>Ponuky záujemcov je potrebné doručiť v lehote na predkladanie ponúk na adresu sídla obstarávateľskej organizácie.</w:t>
      </w:r>
    </w:p>
    <w:p w14:paraId="19563A44" w14:textId="77777777" w:rsidR="00002C17" w:rsidRPr="00F92C3D" w:rsidRDefault="00002C17" w:rsidP="003134F0">
      <w:pPr>
        <w:numPr>
          <w:ilvl w:val="2"/>
          <w:numId w:val="10"/>
        </w:numPr>
        <w:spacing w:before="120"/>
        <w:jc w:val="both"/>
      </w:pPr>
      <w:r w:rsidRPr="00F92C3D">
        <w:t xml:space="preserve">V prípade osobného doručenia, záujemcovia doručia ponuku v lehote na predkladanie ponúk do podateľne na adresu sídla obstarávateľskej organizácie. </w:t>
      </w:r>
    </w:p>
    <w:p w14:paraId="1C05F9EE" w14:textId="77777777" w:rsidR="00002C17" w:rsidRPr="00F92C3D" w:rsidRDefault="00002C17" w:rsidP="003134F0">
      <w:pPr>
        <w:numPr>
          <w:ilvl w:val="2"/>
          <w:numId w:val="10"/>
        </w:numPr>
        <w:spacing w:before="120"/>
        <w:jc w:val="both"/>
      </w:pPr>
      <w:r w:rsidRPr="00F92C3D">
        <w:t>Ponuka záujemcu predložená po uplynutí lehoty na predkladanie ponúk sa vráti záujemcovi neotvorená.</w:t>
      </w:r>
    </w:p>
    <w:p w14:paraId="2C51CDEB" w14:textId="77777777" w:rsidR="00002C17" w:rsidRPr="00F92C3D" w:rsidRDefault="00002C17" w:rsidP="003134F0">
      <w:pPr>
        <w:numPr>
          <w:ilvl w:val="2"/>
          <w:numId w:val="10"/>
        </w:numPr>
        <w:spacing w:before="120"/>
        <w:jc w:val="both"/>
      </w:pPr>
      <w:r w:rsidRPr="00F92C3D">
        <w:t xml:space="preserve">Uchádzač môže svoju cenovú ponuku vziať späť, odvolať alebo zmeniť len do lehoty na predkladanie ponúk. </w:t>
      </w:r>
    </w:p>
    <w:p w14:paraId="4AD1B43F" w14:textId="77777777" w:rsidR="00420417" w:rsidRPr="00F92C3D" w:rsidRDefault="00420417" w:rsidP="00420417">
      <w:pPr>
        <w:jc w:val="both"/>
      </w:pPr>
    </w:p>
    <w:p w14:paraId="69FCAF2C" w14:textId="47B5D65D" w:rsidR="00420417" w:rsidRPr="00F92C3D" w:rsidRDefault="00420417" w:rsidP="003134F0">
      <w:pPr>
        <w:pStyle w:val="Odsekzoznamu"/>
        <w:numPr>
          <w:ilvl w:val="1"/>
          <w:numId w:val="10"/>
        </w:numPr>
        <w:jc w:val="both"/>
        <w:rPr>
          <w:b/>
        </w:rPr>
      </w:pPr>
      <w:r w:rsidRPr="00F92C3D">
        <w:rPr>
          <w:b/>
        </w:rPr>
        <w:t>Lehota viazanosti cenovej ponuky</w:t>
      </w:r>
    </w:p>
    <w:p w14:paraId="1DD92678" w14:textId="63DDFC9B" w:rsidR="00420417" w:rsidRPr="00F92C3D" w:rsidRDefault="00420417" w:rsidP="003134F0">
      <w:pPr>
        <w:numPr>
          <w:ilvl w:val="2"/>
          <w:numId w:val="10"/>
        </w:numPr>
        <w:spacing w:before="120"/>
        <w:jc w:val="both"/>
      </w:pPr>
      <w:r w:rsidRPr="00F92C3D">
        <w:t xml:space="preserve">Lehotu viazanosti ponúk obstarávateľská organizácia stanovila do </w:t>
      </w:r>
      <w:r w:rsidR="00B4698C" w:rsidRPr="00F92C3D">
        <w:rPr>
          <w:b/>
        </w:rPr>
        <w:t>31</w:t>
      </w:r>
      <w:r w:rsidRPr="00F92C3D">
        <w:rPr>
          <w:b/>
        </w:rPr>
        <w:t>.0</w:t>
      </w:r>
      <w:r w:rsidR="00002C17" w:rsidRPr="00F92C3D">
        <w:rPr>
          <w:b/>
        </w:rPr>
        <w:t>7</w:t>
      </w:r>
      <w:r w:rsidR="00D8011B" w:rsidRPr="00F92C3D">
        <w:rPr>
          <w:b/>
        </w:rPr>
        <w:t>.2019</w:t>
      </w:r>
      <w:r w:rsidRPr="00F92C3D">
        <w:rPr>
          <w:b/>
        </w:rPr>
        <w:t>.</w:t>
      </w:r>
    </w:p>
    <w:p w14:paraId="2EA58A42" w14:textId="77777777" w:rsidR="00420417" w:rsidRPr="00F92C3D" w:rsidRDefault="00420417" w:rsidP="003134F0">
      <w:pPr>
        <w:numPr>
          <w:ilvl w:val="2"/>
          <w:numId w:val="10"/>
        </w:numPr>
        <w:spacing w:before="120"/>
        <w:jc w:val="both"/>
      </w:pPr>
      <w:r w:rsidRPr="00F92C3D">
        <w:t>Uchádzač je svojou ponukou viazaný počas lehoty viazanosti ponúk. Lehota viazanosti ponúk plynie od uplynutia lehoty na predkladanie ponúk do uplynutia lehoty viazanosti ponúk stanovenej obstarávateľskou organizáciou.</w:t>
      </w:r>
    </w:p>
    <w:p w14:paraId="1997F508" w14:textId="77777777" w:rsidR="009A5355" w:rsidRPr="00F92C3D" w:rsidRDefault="009A5355" w:rsidP="00420417">
      <w:pPr>
        <w:jc w:val="both"/>
      </w:pPr>
    </w:p>
    <w:p w14:paraId="1DF0D6C4" w14:textId="11363853" w:rsidR="00420417" w:rsidRPr="00F92C3D" w:rsidRDefault="00420417" w:rsidP="003134F0">
      <w:pPr>
        <w:numPr>
          <w:ilvl w:val="1"/>
          <w:numId w:val="10"/>
        </w:numPr>
        <w:jc w:val="both"/>
        <w:rPr>
          <w:b/>
        </w:rPr>
      </w:pPr>
      <w:r w:rsidRPr="00F92C3D">
        <w:rPr>
          <w:b/>
        </w:rPr>
        <w:t xml:space="preserve">Označenie </w:t>
      </w:r>
      <w:r w:rsidR="003B07EB" w:rsidRPr="00F92C3D">
        <w:rPr>
          <w:b/>
        </w:rPr>
        <w:t xml:space="preserve">predmetu e-mailu </w:t>
      </w:r>
      <w:r w:rsidRPr="00F92C3D">
        <w:rPr>
          <w:b/>
        </w:rPr>
        <w:t>ponuky</w:t>
      </w:r>
    </w:p>
    <w:p w14:paraId="4402D42B" w14:textId="77777777" w:rsidR="00002C17" w:rsidRPr="00F92C3D" w:rsidRDefault="00420417" w:rsidP="00002C17">
      <w:pPr>
        <w:autoSpaceDE w:val="0"/>
        <w:autoSpaceDN w:val="0"/>
        <w:adjustRightInd w:val="0"/>
        <w:ind w:left="45"/>
        <w:jc w:val="both"/>
      </w:pPr>
      <w:r w:rsidRPr="00F92C3D">
        <w:t xml:space="preserve">označenie </w:t>
      </w:r>
      <w:r w:rsidR="00002C17" w:rsidRPr="00F92C3D">
        <w:t>“Zabezpečenie online mediálneho priestoru pre mediálnu kampaň OP KŽP“</w:t>
      </w:r>
    </w:p>
    <w:p w14:paraId="44E2E06C" w14:textId="08D08ECC" w:rsidR="00420417" w:rsidRPr="00F92C3D" w:rsidRDefault="00420417" w:rsidP="00435697">
      <w:pPr>
        <w:jc w:val="both"/>
      </w:pPr>
    </w:p>
    <w:p w14:paraId="7BD81406" w14:textId="77777777" w:rsidR="00420417" w:rsidRPr="00F92C3D" w:rsidRDefault="00420417" w:rsidP="003134F0">
      <w:pPr>
        <w:numPr>
          <w:ilvl w:val="0"/>
          <w:numId w:val="10"/>
        </w:numPr>
        <w:jc w:val="both"/>
        <w:rPr>
          <w:b/>
        </w:rPr>
      </w:pPr>
      <w:r w:rsidRPr="00F92C3D">
        <w:rPr>
          <w:b/>
        </w:rPr>
        <w:t>Hodnotenie ponúk a oznámenie výsledkov</w:t>
      </w:r>
    </w:p>
    <w:p w14:paraId="2F55DC50" w14:textId="77777777" w:rsidR="00420417" w:rsidRPr="00F92C3D" w:rsidRDefault="00420417" w:rsidP="003134F0">
      <w:pPr>
        <w:numPr>
          <w:ilvl w:val="1"/>
          <w:numId w:val="10"/>
        </w:numPr>
        <w:spacing w:before="120"/>
        <w:jc w:val="both"/>
        <w:rPr>
          <w:b/>
        </w:rPr>
      </w:pPr>
      <w:r w:rsidRPr="00F92C3D">
        <w:rPr>
          <w:b/>
        </w:rPr>
        <w:t>Kritéria na hodnotenie ponúk:</w:t>
      </w:r>
    </w:p>
    <w:p w14:paraId="0BF1AD8D" w14:textId="3E6C0C13" w:rsidR="00420417" w:rsidRPr="00F92C3D" w:rsidRDefault="00420417" w:rsidP="00435697">
      <w:pPr>
        <w:jc w:val="both"/>
      </w:pPr>
      <w:r w:rsidRPr="00F92C3D">
        <w:t xml:space="preserve">Najnižšia cena za </w:t>
      </w:r>
      <w:r w:rsidR="00BA4480" w:rsidRPr="00F92C3D">
        <w:t>celý predmet zákazky</w:t>
      </w:r>
      <w:r w:rsidRPr="00F92C3D">
        <w:t xml:space="preserve"> v € </w:t>
      </w:r>
      <w:r w:rsidR="004B6A57" w:rsidRPr="00F92C3D">
        <w:t>s</w:t>
      </w:r>
      <w:r w:rsidR="006241CF" w:rsidRPr="00F92C3D">
        <w:t xml:space="preserve"> DPH </w:t>
      </w:r>
      <w:r w:rsidR="00DC1C43" w:rsidRPr="00F92C3D">
        <w:t xml:space="preserve">v zmysle </w:t>
      </w:r>
      <w:r w:rsidR="00F3331C">
        <w:t>P</w:t>
      </w:r>
      <w:r w:rsidR="00DC1C43" w:rsidRPr="00F92C3D">
        <w:t>rílohy č. 1</w:t>
      </w:r>
      <w:r w:rsidR="00F3331C">
        <w:t xml:space="preserve"> - </w:t>
      </w:r>
      <w:r w:rsidR="00F3331C" w:rsidRPr="00073B71">
        <w:t>Návrh na plnenie kritéria</w:t>
      </w:r>
      <w:r w:rsidR="00F3331C">
        <w:t xml:space="preserve"> k</w:t>
      </w:r>
      <w:r w:rsidR="00DC1C43" w:rsidRPr="00F92C3D">
        <w:t xml:space="preserve"> tejto Výzv</w:t>
      </w:r>
      <w:r w:rsidR="00F3331C">
        <w:t>e</w:t>
      </w:r>
      <w:r w:rsidRPr="00F92C3D">
        <w:t xml:space="preserve">. </w:t>
      </w:r>
    </w:p>
    <w:p w14:paraId="5C803C68" w14:textId="77777777" w:rsidR="00420417" w:rsidRPr="00F92C3D" w:rsidRDefault="00420417" w:rsidP="00435697">
      <w:pPr>
        <w:spacing w:before="120"/>
        <w:jc w:val="both"/>
        <w:rPr>
          <w:vertAlign w:val="superscript"/>
        </w:rPr>
      </w:pPr>
      <w:r w:rsidRPr="00F92C3D">
        <w:t xml:space="preserve">Vyhodnotenie ponúk uchádzačov je neverejné. </w:t>
      </w:r>
    </w:p>
    <w:p w14:paraId="3E9A3853" w14:textId="77777777" w:rsidR="00420417" w:rsidRPr="00F92C3D" w:rsidRDefault="00420417" w:rsidP="00435697">
      <w:pPr>
        <w:jc w:val="both"/>
      </w:pPr>
    </w:p>
    <w:p w14:paraId="3D6F9A20" w14:textId="77777777" w:rsidR="00420417" w:rsidRPr="00F92C3D" w:rsidRDefault="00420417" w:rsidP="003134F0">
      <w:pPr>
        <w:numPr>
          <w:ilvl w:val="1"/>
          <w:numId w:val="10"/>
        </w:numPr>
        <w:jc w:val="both"/>
        <w:rPr>
          <w:b/>
          <w:bCs/>
        </w:rPr>
      </w:pPr>
      <w:r w:rsidRPr="00F92C3D">
        <w:rPr>
          <w:b/>
        </w:rPr>
        <w:t xml:space="preserve">Oznámenie výsledkov </w:t>
      </w:r>
    </w:p>
    <w:p w14:paraId="7D788C85" w14:textId="77777777" w:rsidR="00420417" w:rsidRPr="00F92C3D" w:rsidRDefault="00420417" w:rsidP="00420417">
      <w:pPr>
        <w:jc w:val="both"/>
        <w:rPr>
          <w:b/>
          <w:bCs/>
        </w:rPr>
      </w:pPr>
      <w:r w:rsidRPr="00F92C3D">
        <w:t>K</w:t>
      </w:r>
      <w:r w:rsidRPr="00F92C3D">
        <w:rPr>
          <w:bCs/>
        </w:rPr>
        <w:t>aždému uchádzačovi bude doručené písomné alebo elektronické oznámenie o výsledku posúdenia ním predloženej ponuky.</w:t>
      </w:r>
      <w:r w:rsidRPr="00F92C3D">
        <w:rPr>
          <w:b/>
          <w:bCs/>
        </w:rPr>
        <w:t xml:space="preserve">  </w:t>
      </w:r>
    </w:p>
    <w:p w14:paraId="51F6F045" w14:textId="2851A1D6" w:rsidR="00420417" w:rsidRPr="00F92C3D" w:rsidRDefault="00420417" w:rsidP="003134F0">
      <w:pPr>
        <w:numPr>
          <w:ilvl w:val="1"/>
          <w:numId w:val="10"/>
        </w:numPr>
        <w:jc w:val="both"/>
        <w:rPr>
          <w:b/>
        </w:rPr>
      </w:pPr>
      <w:r w:rsidRPr="00F92C3D">
        <w:rPr>
          <w:b/>
        </w:rPr>
        <w:t xml:space="preserve">Obstarávateľská organizácia si vyhradzuje právo neprijať ani jednu z predložených ponúk. </w:t>
      </w:r>
    </w:p>
    <w:p w14:paraId="096C6B53" w14:textId="77777777" w:rsidR="00420417" w:rsidRPr="00F92C3D" w:rsidRDefault="00420417" w:rsidP="00420417">
      <w:pPr>
        <w:jc w:val="both"/>
        <w:rPr>
          <w:b/>
          <w:bCs/>
        </w:rPr>
      </w:pPr>
    </w:p>
    <w:p w14:paraId="1F5E03FB" w14:textId="77777777" w:rsidR="00420417" w:rsidRPr="00F92C3D" w:rsidRDefault="00420417" w:rsidP="003134F0">
      <w:pPr>
        <w:numPr>
          <w:ilvl w:val="0"/>
          <w:numId w:val="10"/>
        </w:numPr>
        <w:jc w:val="both"/>
        <w:rPr>
          <w:b/>
        </w:rPr>
      </w:pPr>
      <w:r w:rsidRPr="00F92C3D">
        <w:rPr>
          <w:b/>
        </w:rPr>
        <w:t>Obchodné podmienky</w:t>
      </w:r>
    </w:p>
    <w:p w14:paraId="3AA7EC51" w14:textId="1A91E4F7" w:rsidR="00420417" w:rsidRPr="00F92C3D" w:rsidRDefault="00420417" w:rsidP="00435697">
      <w:pPr>
        <w:spacing w:before="120"/>
        <w:jc w:val="both"/>
      </w:pPr>
      <w:r w:rsidRPr="00F92C3D">
        <w:t xml:space="preserve">Plnenie s úspešným uchádzačom, ktorého ponuka bola prijatá, bude realizované na základe Zmluvy,  ktorá tvorí </w:t>
      </w:r>
      <w:r w:rsidR="00F6486B">
        <w:t>P</w:t>
      </w:r>
      <w:r w:rsidRPr="00F92C3D">
        <w:t xml:space="preserve">rílohu č. </w:t>
      </w:r>
      <w:r w:rsidR="00DC1C43" w:rsidRPr="00F92C3D">
        <w:t>2</w:t>
      </w:r>
      <w:r w:rsidRPr="00F92C3D">
        <w:t xml:space="preserve"> tejto </w:t>
      </w:r>
      <w:r w:rsidR="00F6486B">
        <w:t>V</w:t>
      </w:r>
      <w:r w:rsidRPr="00F92C3D">
        <w:t>ýzvy.</w:t>
      </w:r>
    </w:p>
    <w:p w14:paraId="00AD6B0A" w14:textId="77777777" w:rsidR="008429F9" w:rsidRPr="00F92C3D" w:rsidRDefault="008429F9" w:rsidP="00420417">
      <w:pPr>
        <w:ind w:left="360"/>
        <w:jc w:val="both"/>
        <w:rPr>
          <w:b/>
        </w:rPr>
      </w:pPr>
    </w:p>
    <w:p w14:paraId="728AECF3" w14:textId="6A09A847" w:rsidR="00420417" w:rsidRPr="00F92C3D" w:rsidRDefault="00420417" w:rsidP="00420417">
      <w:pPr>
        <w:jc w:val="both"/>
        <w:rPr>
          <w:color w:val="FF0000"/>
        </w:rPr>
      </w:pPr>
      <w:r w:rsidRPr="00F92C3D">
        <w:t>V</w:t>
      </w:r>
      <w:r w:rsidR="008429F9" w:rsidRPr="00F92C3D">
        <w:t> Banskej Bystrici</w:t>
      </w:r>
      <w:r w:rsidRPr="00F92C3D">
        <w:t xml:space="preserve">, dňa </w:t>
      </w:r>
      <w:r w:rsidR="00002C17" w:rsidRPr="00F92C3D">
        <w:t>0</w:t>
      </w:r>
      <w:r w:rsidR="00435697">
        <w:t>8</w:t>
      </w:r>
      <w:r w:rsidR="00002C17" w:rsidRPr="00F92C3D">
        <w:t>.04</w:t>
      </w:r>
      <w:r w:rsidR="008E256E" w:rsidRPr="00F92C3D">
        <w:t>.2019</w:t>
      </w:r>
    </w:p>
    <w:p w14:paraId="56B11399" w14:textId="77777777" w:rsidR="00420417" w:rsidRPr="00F92C3D" w:rsidRDefault="00420417" w:rsidP="00420417">
      <w:pPr>
        <w:jc w:val="both"/>
      </w:pPr>
    </w:p>
    <w:p w14:paraId="6249AF05" w14:textId="77777777" w:rsidR="00420417" w:rsidRPr="00F92C3D" w:rsidRDefault="00420417" w:rsidP="00420417">
      <w:pPr>
        <w:jc w:val="both"/>
        <w:rPr>
          <w:b/>
        </w:rPr>
      </w:pPr>
      <w:r w:rsidRPr="00F92C3D">
        <w:rPr>
          <w:b/>
        </w:rPr>
        <w:t>Prílohy:</w:t>
      </w:r>
    </w:p>
    <w:p w14:paraId="3F488555" w14:textId="0F898FC0" w:rsidR="00420417" w:rsidRPr="00F92C3D" w:rsidRDefault="00420417" w:rsidP="00420417">
      <w:pPr>
        <w:jc w:val="both"/>
      </w:pPr>
      <w:r w:rsidRPr="00F92C3D">
        <w:t xml:space="preserve">Príloha č. </w:t>
      </w:r>
      <w:r w:rsidR="006241CF" w:rsidRPr="00F92C3D">
        <w:t>1</w:t>
      </w:r>
      <w:r w:rsidR="00F6486B">
        <w:t xml:space="preserve"> - </w:t>
      </w:r>
      <w:r w:rsidRPr="00F92C3D">
        <w:t>Návrh na plnenie kritéria</w:t>
      </w:r>
    </w:p>
    <w:p w14:paraId="5C2FE3D2" w14:textId="2B5C7811" w:rsidR="00420417" w:rsidRPr="00F92C3D" w:rsidRDefault="00420417" w:rsidP="00420417">
      <w:pPr>
        <w:jc w:val="both"/>
      </w:pPr>
      <w:r w:rsidRPr="00F92C3D">
        <w:t xml:space="preserve">Príloha č. </w:t>
      </w:r>
      <w:r w:rsidR="006241CF" w:rsidRPr="00F92C3D">
        <w:t>2</w:t>
      </w:r>
      <w:r w:rsidR="00F6486B">
        <w:t xml:space="preserve"> - </w:t>
      </w:r>
      <w:r w:rsidRPr="00F92C3D">
        <w:t>Zmluva o </w:t>
      </w:r>
      <w:r w:rsidR="00BA4480" w:rsidRPr="00F92C3D">
        <w:t>poskytnutí</w:t>
      </w:r>
      <w:r w:rsidRPr="00F92C3D">
        <w:t xml:space="preserve"> služieb</w:t>
      </w:r>
      <w:r w:rsidR="00CD5760" w:rsidRPr="00F92C3D">
        <w:t xml:space="preserve"> </w:t>
      </w:r>
    </w:p>
    <w:p w14:paraId="3443D63E" w14:textId="77777777" w:rsidR="00420417" w:rsidRPr="00F92C3D" w:rsidRDefault="00420417" w:rsidP="00420417"/>
    <w:p w14:paraId="2BA04FBE" w14:textId="0E07B324" w:rsidR="00D8011B" w:rsidRPr="00F92C3D" w:rsidRDefault="00F6486B" w:rsidP="00D8011B">
      <w:pPr>
        <w:pStyle w:val="Telo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iadne"/>
          <w:rFonts w:ascii="Times New Roman" w:eastAsia="Garamond" w:hAnsi="Times New Roman" w:cs="Times New Roman"/>
          <w:sz w:val="24"/>
          <w:szCs w:val="24"/>
        </w:rPr>
      </w:pPr>
      <w:r>
        <w:rPr>
          <w:rStyle w:val="iadne"/>
          <w:rFonts w:ascii="Times New Roman" w:hAnsi="Times New Roman" w:cs="Times New Roman"/>
          <w:sz w:val="24"/>
          <w:szCs w:val="24"/>
        </w:rPr>
        <w:t xml:space="preserve">                     </w:t>
      </w:r>
      <w:r>
        <w:rPr>
          <w:rStyle w:val="iadne"/>
          <w:rFonts w:ascii="Times New Roman" w:hAnsi="Times New Roman" w:cs="Times New Roman"/>
          <w:sz w:val="24"/>
          <w:szCs w:val="24"/>
        </w:rPr>
        <w:tab/>
      </w:r>
      <w:r>
        <w:rPr>
          <w:rStyle w:val="iadne"/>
          <w:rFonts w:ascii="Times New Roman" w:hAnsi="Times New Roman" w:cs="Times New Roman"/>
          <w:sz w:val="24"/>
          <w:szCs w:val="24"/>
        </w:rPr>
        <w:tab/>
      </w:r>
      <w:r>
        <w:rPr>
          <w:rStyle w:val="iadne"/>
          <w:rFonts w:ascii="Times New Roman" w:hAnsi="Times New Roman" w:cs="Times New Roman"/>
          <w:sz w:val="24"/>
          <w:szCs w:val="24"/>
        </w:rPr>
        <w:tab/>
        <w:t>..</w:t>
      </w:r>
      <w:r w:rsidR="00D8011B" w:rsidRPr="00F92C3D">
        <w:rPr>
          <w:rStyle w:val="iadne"/>
          <w:rFonts w:ascii="Times New Roman" w:hAnsi="Times New Roman" w:cs="Times New Roman"/>
          <w:sz w:val="24"/>
          <w:szCs w:val="24"/>
        </w:rPr>
        <w:t>...............................</w:t>
      </w:r>
      <w:r>
        <w:rPr>
          <w:rStyle w:val="iadne"/>
          <w:rFonts w:ascii="Times New Roman" w:hAnsi="Times New Roman" w:cs="Times New Roman"/>
          <w:sz w:val="24"/>
          <w:szCs w:val="24"/>
        </w:rPr>
        <w:t>..........................</w:t>
      </w:r>
      <w:r w:rsidR="00D8011B" w:rsidRPr="00F92C3D">
        <w:rPr>
          <w:rStyle w:val="iadne"/>
          <w:rFonts w:ascii="Times New Roman" w:hAnsi="Times New Roman" w:cs="Times New Roman"/>
          <w:sz w:val="24"/>
          <w:szCs w:val="24"/>
        </w:rPr>
        <w:t>..................</w:t>
      </w:r>
    </w:p>
    <w:p w14:paraId="401FE964" w14:textId="587028C5" w:rsidR="00D8011B" w:rsidRPr="00F92C3D" w:rsidRDefault="00D8011B" w:rsidP="00D8011B">
      <w:pPr>
        <w:pStyle w:val="Telo"/>
        <w:ind w:left="3600"/>
        <w:rPr>
          <w:rStyle w:val="iadne"/>
          <w:rFonts w:eastAsia="Garamond" w:cs="Times New Roman"/>
        </w:rPr>
      </w:pPr>
      <w:r w:rsidRPr="00F92C3D">
        <w:rPr>
          <w:rStyle w:val="iadne"/>
          <w:rFonts w:cs="Times New Roman"/>
        </w:rPr>
        <w:t>RNDr. Richard Müller, PhD.</w:t>
      </w:r>
      <w:r w:rsidR="00F6486B">
        <w:rPr>
          <w:rStyle w:val="iadne"/>
          <w:rFonts w:cs="Times New Roman"/>
        </w:rPr>
        <w:t>, generálny riaditeľ</w:t>
      </w:r>
    </w:p>
    <w:p w14:paraId="22EA5DAA" w14:textId="59F009EB" w:rsidR="006241CF" w:rsidRPr="00F92C3D" w:rsidRDefault="00F6486B" w:rsidP="00435697">
      <w:pPr>
        <w:ind w:left="2892" w:firstLine="708"/>
        <w:sectPr w:rsidR="006241CF" w:rsidRPr="00F92C3D" w:rsidSect="0040174B">
          <w:footerReference w:type="default" r:id="rId2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6486B">
        <w:rPr>
          <w:rStyle w:val="iadne"/>
        </w:rPr>
        <w:t>Slovenská agentúra životného prostredia</w:t>
      </w:r>
      <w:r w:rsidRPr="00F6486B" w:rsidDel="00F6486B">
        <w:rPr>
          <w:rStyle w:val="iadne"/>
        </w:rPr>
        <w:t xml:space="preserve"> </w:t>
      </w:r>
    </w:p>
    <w:p w14:paraId="3D2ED56D" w14:textId="2897AE04" w:rsidR="00002C17" w:rsidRPr="00F92C3D" w:rsidRDefault="00002C17" w:rsidP="00002C17">
      <w:pPr>
        <w:jc w:val="both"/>
      </w:pPr>
      <w:r w:rsidRPr="00F92C3D">
        <w:lastRenderedPageBreak/>
        <w:t>Príloha č. 1</w:t>
      </w:r>
      <w:r w:rsidR="00F6486B">
        <w:t xml:space="preserve"> - </w:t>
      </w:r>
      <w:r w:rsidRPr="00F92C3D">
        <w:t>Návrh na plnenie kritéria</w:t>
      </w:r>
      <w:r w:rsidR="00F6486B">
        <w:t xml:space="preserve"> k Výzve</w:t>
      </w:r>
    </w:p>
    <w:p w14:paraId="74FC530B" w14:textId="3852FCD3" w:rsidR="00420417" w:rsidRPr="00F92C3D" w:rsidRDefault="00420417" w:rsidP="00420417">
      <w:pPr>
        <w:rPr>
          <w:b/>
        </w:rPr>
      </w:pPr>
    </w:p>
    <w:p w14:paraId="0F0ACF3A" w14:textId="0DAC5FD8" w:rsidR="00420417" w:rsidRPr="00F92C3D" w:rsidRDefault="00420417" w:rsidP="00F47C5E">
      <w:pPr>
        <w:jc w:val="center"/>
        <w:rPr>
          <w:b/>
        </w:rPr>
      </w:pPr>
      <w:r w:rsidRPr="00F92C3D">
        <w:rPr>
          <w:b/>
        </w:rPr>
        <w:t>Návrh na plnenie kritéria</w:t>
      </w:r>
    </w:p>
    <w:p w14:paraId="536036BC" w14:textId="7A075368" w:rsidR="00002C17" w:rsidRPr="00F92C3D" w:rsidRDefault="00002C17" w:rsidP="00F47C5E">
      <w:pPr>
        <w:autoSpaceDE w:val="0"/>
        <w:autoSpaceDN w:val="0"/>
        <w:adjustRightInd w:val="0"/>
        <w:ind w:left="45"/>
        <w:jc w:val="center"/>
      </w:pPr>
      <w:r w:rsidRPr="00F92C3D">
        <w:t>“Zabezpečenie online mediálneho priestoru pre mediálnu kampaň OP KŽP“</w:t>
      </w:r>
    </w:p>
    <w:tbl>
      <w:tblPr>
        <w:tblpPr w:leftFromText="141" w:rightFromText="141" w:vertAnchor="text" w:horzAnchor="margin" w:tblpXSpec="center" w:tblpY="189"/>
        <w:tblW w:w="15523" w:type="dxa"/>
        <w:tblLayout w:type="fixed"/>
        <w:tblLook w:val="04A0" w:firstRow="1" w:lastRow="0" w:firstColumn="1" w:lastColumn="0" w:noHBand="0" w:noVBand="1"/>
      </w:tblPr>
      <w:tblGrid>
        <w:gridCol w:w="2139"/>
        <w:gridCol w:w="1689"/>
        <w:gridCol w:w="1417"/>
        <w:gridCol w:w="2875"/>
        <w:gridCol w:w="1394"/>
        <w:gridCol w:w="1040"/>
        <w:gridCol w:w="1555"/>
        <w:gridCol w:w="1430"/>
        <w:gridCol w:w="1106"/>
        <w:gridCol w:w="878"/>
      </w:tblGrid>
      <w:tr w:rsidR="00435697" w:rsidRPr="00F92C3D" w14:paraId="0EAB157B" w14:textId="77777777" w:rsidTr="00435697">
        <w:trPr>
          <w:trHeight w:val="71"/>
        </w:trPr>
        <w:tc>
          <w:tcPr>
            <w:tcW w:w="2139" w:type="dxa"/>
            <w:tcBorders>
              <w:top w:val="nil"/>
              <w:left w:val="nil"/>
              <w:bottom w:val="nil"/>
              <w:right w:val="nil"/>
            </w:tcBorders>
            <w:shd w:val="clear" w:color="auto" w:fill="auto"/>
            <w:noWrap/>
            <w:vAlign w:val="center"/>
            <w:hideMark/>
          </w:tcPr>
          <w:p w14:paraId="29E40531" w14:textId="77777777" w:rsidR="00F6486B" w:rsidRPr="00B05C87" w:rsidRDefault="00F6486B" w:rsidP="00F6486B">
            <w:pPr>
              <w:jc w:val="center"/>
              <w:rPr>
                <w:rFonts w:ascii="Calibri" w:hAnsi="Calibri"/>
                <w:b/>
                <w:bCs/>
                <w:color w:val="5B9BD5"/>
                <w:sz w:val="22"/>
                <w:szCs w:val="22"/>
              </w:rPr>
            </w:pPr>
            <w:r w:rsidRPr="00B05C87">
              <w:rPr>
                <w:rFonts w:ascii="Calibri" w:hAnsi="Calibri"/>
                <w:b/>
                <w:bCs/>
                <w:color w:val="5B9BD5"/>
                <w:sz w:val="22"/>
                <w:szCs w:val="22"/>
              </w:rPr>
              <w:t>ONLINE 2019</w:t>
            </w:r>
          </w:p>
        </w:tc>
        <w:tc>
          <w:tcPr>
            <w:tcW w:w="1689" w:type="dxa"/>
            <w:tcBorders>
              <w:top w:val="nil"/>
              <w:left w:val="nil"/>
              <w:bottom w:val="single" w:sz="8" w:space="0" w:color="auto"/>
              <w:right w:val="nil"/>
            </w:tcBorders>
            <w:shd w:val="clear" w:color="auto" w:fill="auto"/>
            <w:noWrap/>
            <w:vAlign w:val="center"/>
            <w:hideMark/>
          </w:tcPr>
          <w:p w14:paraId="2BA7FD65"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1417" w:type="dxa"/>
            <w:tcBorders>
              <w:top w:val="nil"/>
              <w:left w:val="nil"/>
              <w:bottom w:val="single" w:sz="8" w:space="0" w:color="auto"/>
              <w:right w:val="nil"/>
            </w:tcBorders>
            <w:shd w:val="clear" w:color="auto" w:fill="auto"/>
            <w:noWrap/>
            <w:vAlign w:val="center"/>
            <w:hideMark/>
          </w:tcPr>
          <w:p w14:paraId="66B0E84D"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2875" w:type="dxa"/>
            <w:tcBorders>
              <w:top w:val="nil"/>
              <w:left w:val="nil"/>
              <w:bottom w:val="single" w:sz="8" w:space="0" w:color="auto"/>
              <w:right w:val="nil"/>
            </w:tcBorders>
            <w:shd w:val="clear" w:color="auto" w:fill="auto"/>
            <w:noWrap/>
            <w:vAlign w:val="center"/>
            <w:hideMark/>
          </w:tcPr>
          <w:p w14:paraId="2BCCBF4B"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1394" w:type="dxa"/>
            <w:tcBorders>
              <w:top w:val="nil"/>
              <w:left w:val="nil"/>
              <w:bottom w:val="nil"/>
              <w:right w:val="nil"/>
            </w:tcBorders>
            <w:shd w:val="clear" w:color="auto" w:fill="auto"/>
            <w:noWrap/>
            <w:vAlign w:val="center"/>
            <w:hideMark/>
          </w:tcPr>
          <w:p w14:paraId="68D37A9C" w14:textId="77777777" w:rsidR="00F6486B" w:rsidRPr="00F92C3D" w:rsidRDefault="00F6486B" w:rsidP="00F6486B">
            <w:pPr>
              <w:jc w:val="center"/>
              <w:rPr>
                <w:rFonts w:ascii="Calibri" w:hAnsi="Calibri"/>
                <w:b/>
                <w:bCs/>
                <w:color w:val="5B9BD5"/>
                <w:sz w:val="48"/>
                <w:szCs w:val="48"/>
              </w:rPr>
            </w:pPr>
          </w:p>
        </w:tc>
        <w:tc>
          <w:tcPr>
            <w:tcW w:w="1040" w:type="dxa"/>
            <w:tcBorders>
              <w:top w:val="nil"/>
              <w:left w:val="nil"/>
              <w:bottom w:val="single" w:sz="8" w:space="0" w:color="auto"/>
              <w:right w:val="nil"/>
            </w:tcBorders>
            <w:shd w:val="clear" w:color="auto" w:fill="auto"/>
            <w:noWrap/>
            <w:vAlign w:val="center"/>
            <w:hideMark/>
          </w:tcPr>
          <w:p w14:paraId="14138EC3"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1555" w:type="dxa"/>
            <w:tcBorders>
              <w:top w:val="nil"/>
              <w:left w:val="nil"/>
              <w:bottom w:val="single" w:sz="8" w:space="0" w:color="auto"/>
              <w:right w:val="nil"/>
            </w:tcBorders>
            <w:shd w:val="clear" w:color="auto" w:fill="auto"/>
            <w:noWrap/>
            <w:vAlign w:val="center"/>
            <w:hideMark/>
          </w:tcPr>
          <w:p w14:paraId="4D588B62"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1430" w:type="dxa"/>
            <w:tcBorders>
              <w:top w:val="nil"/>
              <w:left w:val="nil"/>
              <w:bottom w:val="single" w:sz="8" w:space="0" w:color="auto"/>
              <w:right w:val="nil"/>
            </w:tcBorders>
            <w:shd w:val="clear" w:color="auto" w:fill="auto"/>
            <w:noWrap/>
            <w:vAlign w:val="center"/>
            <w:hideMark/>
          </w:tcPr>
          <w:p w14:paraId="58E7FF73"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1106" w:type="dxa"/>
            <w:tcBorders>
              <w:top w:val="nil"/>
              <w:left w:val="nil"/>
              <w:bottom w:val="single" w:sz="8" w:space="0" w:color="auto"/>
              <w:right w:val="nil"/>
            </w:tcBorders>
            <w:shd w:val="clear" w:color="auto" w:fill="auto"/>
            <w:noWrap/>
            <w:vAlign w:val="center"/>
            <w:hideMark/>
          </w:tcPr>
          <w:p w14:paraId="573FB83E" w14:textId="77777777" w:rsidR="00F6486B" w:rsidRPr="00F92C3D" w:rsidRDefault="00F6486B" w:rsidP="00F6486B">
            <w:pPr>
              <w:jc w:val="center"/>
              <w:rPr>
                <w:rFonts w:ascii="Calibri" w:hAnsi="Calibri"/>
                <w:b/>
                <w:bCs/>
                <w:color w:val="5B9BD5"/>
                <w:sz w:val="48"/>
                <w:szCs w:val="48"/>
              </w:rPr>
            </w:pPr>
            <w:r w:rsidRPr="00F92C3D">
              <w:rPr>
                <w:rFonts w:ascii="Calibri" w:hAnsi="Calibri"/>
                <w:b/>
                <w:bCs/>
                <w:color w:val="5B9BD5"/>
                <w:sz w:val="48"/>
                <w:szCs w:val="48"/>
              </w:rPr>
              <w:t> </w:t>
            </w:r>
          </w:p>
        </w:tc>
        <w:tc>
          <w:tcPr>
            <w:tcW w:w="878" w:type="dxa"/>
            <w:tcBorders>
              <w:top w:val="nil"/>
              <w:left w:val="nil"/>
              <w:bottom w:val="nil"/>
              <w:right w:val="nil"/>
            </w:tcBorders>
            <w:shd w:val="clear" w:color="auto" w:fill="auto"/>
            <w:noWrap/>
            <w:vAlign w:val="center"/>
            <w:hideMark/>
          </w:tcPr>
          <w:p w14:paraId="428BF7B8" w14:textId="77777777" w:rsidR="00F6486B" w:rsidRPr="00F92C3D" w:rsidRDefault="00F6486B" w:rsidP="00F6486B">
            <w:pPr>
              <w:jc w:val="center"/>
              <w:rPr>
                <w:rFonts w:ascii="Calibri" w:hAnsi="Calibri"/>
                <w:b/>
                <w:bCs/>
                <w:color w:val="5B9BD5"/>
                <w:sz w:val="48"/>
                <w:szCs w:val="48"/>
              </w:rPr>
            </w:pPr>
          </w:p>
        </w:tc>
      </w:tr>
      <w:tr w:rsidR="00435697" w:rsidRPr="00F92C3D" w14:paraId="5E2DDB76" w14:textId="77777777" w:rsidTr="00435697">
        <w:trPr>
          <w:trHeight w:val="33"/>
        </w:trPr>
        <w:tc>
          <w:tcPr>
            <w:tcW w:w="21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63B5AC"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Médium</w:t>
            </w:r>
          </w:p>
        </w:tc>
        <w:tc>
          <w:tcPr>
            <w:tcW w:w="1689" w:type="dxa"/>
            <w:tcBorders>
              <w:top w:val="nil"/>
              <w:left w:val="nil"/>
              <w:bottom w:val="single" w:sz="8" w:space="0" w:color="auto"/>
              <w:right w:val="single" w:sz="8" w:space="0" w:color="auto"/>
            </w:tcBorders>
            <w:shd w:val="clear" w:color="auto" w:fill="auto"/>
            <w:noWrap/>
            <w:vAlign w:val="center"/>
            <w:hideMark/>
          </w:tcPr>
          <w:p w14:paraId="103D64D9"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Formát</w:t>
            </w:r>
          </w:p>
        </w:tc>
        <w:tc>
          <w:tcPr>
            <w:tcW w:w="1417" w:type="dxa"/>
            <w:tcBorders>
              <w:top w:val="nil"/>
              <w:left w:val="nil"/>
              <w:bottom w:val="single" w:sz="8" w:space="0" w:color="auto"/>
              <w:right w:val="single" w:sz="8" w:space="0" w:color="auto"/>
            </w:tcBorders>
            <w:shd w:val="clear" w:color="auto" w:fill="auto"/>
            <w:noWrap/>
            <w:vAlign w:val="center"/>
            <w:hideMark/>
          </w:tcPr>
          <w:p w14:paraId="1E5298C0" w14:textId="5DFB98F5" w:rsidR="00F6486B" w:rsidRPr="00F92C3D" w:rsidRDefault="00D35ADE" w:rsidP="00F6486B">
            <w:pPr>
              <w:jc w:val="center"/>
              <w:rPr>
                <w:rFonts w:ascii="Calibri" w:hAnsi="Calibri"/>
                <w:b/>
                <w:bCs/>
                <w:color w:val="5B9BD5"/>
                <w:sz w:val="22"/>
                <w:szCs w:val="22"/>
              </w:rPr>
            </w:pPr>
            <w:r w:rsidRPr="00F92C3D">
              <w:rPr>
                <w:rFonts w:ascii="Calibri" w:hAnsi="Calibri"/>
                <w:b/>
                <w:bCs/>
                <w:color w:val="5B9BD5"/>
                <w:sz w:val="22"/>
                <w:szCs w:val="22"/>
              </w:rPr>
              <w:t>Umiestnenie</w:t>
            </w:r>
          </w:p>
        </w:tc>
        <w:tc>
          <w:tcPr>
            <w:tcW w:w="2875" w:type="dxa"/>
            <w:tcBorders>
              <w:top w:val="nil"/>
              <w:left w:val="nil"/>
              <w:bottom w:val="single" w:sz="8" w:space="0" w:color="auto"/>
              <w:right w:val="single" w:sz="8" w:space="0" w:color="auto"/>
            </w:tcBorders>
            <w:shd w:val="clear" w:color="auto" w:fill="auto"/>
            <w:noWrap/>
            <w:vAlign w:val="center"/>
            <w:hideMark/>
          </w:tcPr>
          <w:p w14:paraId="61BAAEE7"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Rozmer / Dimenzia</w:t>
            </w:r>
          </w:p>
        </w:tc>
        <w:tc>
          <w:tcPr>
            <w:tcW w:w="1394" w:type="dxa"/>
            <w:tcBorders>
              <w:top w:val="single" w:sz="8" w:space="0" w:color="auto"/>
              <w:left w:val="nil"/>
              <w:bottom w:val="single" w:sz="8" w:space="0" w:color="auto"/>
              <w:right w:val="single" w:sz="8" w:space="0" w:color="auto"/>
            </w:tcBorders>
            <w:shd w:val="clear" w:color="auto" w:fill="auto"/>
            <w:noWrap/>
            <w:vAlign w:val="center"/>
            <w:hideMark/>
          </w:tcPr>
          <w:p w14:paraId="51D4B3C0"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Forma nákupu</w:t>
            </w:r>
          </w:p>
        </w:tc>
        <w:tc>
          <w:tcPr>
            <w:tcW w:w="1040" w:type="dxa"/>
            <w:tcBorders>
              <w:top w:val="nil"/>
              <w:left w:val="nil"/>
              <w:bottom w:val="single" w:sz="8" w:space="0" w:color="auto"/>
              <w:right w:val="single" w:sz="8" w:space="0" w:color="auto"/>
            </w:tcBorders>
            <w:shd w:val="clear" w:color="auto" w:fill="auto"/>
            <w:noWrap/>
            <w:vAlign w:val="center"/>
            <w:hideMark/>
          </w:tcPr>
          <w:p w14:paraId="6800B2CD"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Počet nasadení</w:t>
            </w:r>
          </w:p>
        </w:tc>
        <w:tc>
          <w:tcPr>
            <w:tcW w:w="1555" w:type="dxa"/>
            <w:tcBorders>
              <w:top w:val="nil"/>
              <w:left w:val="nil"/>
              <w:bottom w:val="single" w:sz="8" w:space="0" w:color="auto"/>
              <w:right w:val="single" w:sz="8" w:space="0" w:color="auto"/>
            </w:tcBorders>
            <w:shd w:val="clear" w:color="auto" w:fill="auto"/>
            <w:noWrap/>
            <w:vAlign w:val="center"/>
            <w:hideMark/>
          </w:tcPr>
          <w:p w14:paraId="7DD84B72"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Počet impresii, klikov, uverejnení</w:t>
            </w:r>
          </w:p>
        </w:tc>
        <w:tc>
          <w:tcPr>
            <w:tcW w:w="1430" w:type="dxa"/>
            <w:tcBorders>
              <w:top w:val="nil"/>
              <w:left w:val="nil"/>
              <w:bottom w:val="single" w:sz="8" w:space="0" w:color="auto"/>
              <w:right w:val="single" w:sz="8" w:space="0" w:color="auto"/>
            </w:tcBorders>
            <w:shd w:val="clear" w:color="auto" w:fill="auto"/>
            <w:noWrap/>
            <w:vAlign w:val="center"/>
            <w:hideMark/>
          </w:tcPr>
          <w:p w14:paraId="6DD3409C"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CPT/</w:t>
            </w:r>
          </w:p>
          <w:p w14:paraId="5C628599"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Jednotková</w:t>
            </w:r>
          </w:p>
          <w:p w14:paraId="4AAC3232"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cena</w:t>
            </w:r>
          </w:p>
        </w:tc>
        <w:tc>
          <w:tcPr>
            <w:tcW w:w="1106" w:type="dxa"/>
            <w:tcBorders>
              <w:top w:val="nil"/>
              <w:left w:val="nil"/>
              <w:bottom w:val="single" w:sz="8" w:space="0" w:color="auto"/>
              <w:right w:val="single" w:sz="8" w:space="0" w:color="auto"/>
            </w:tcBorders>
            <w:shd w:val="clear" w:color="auto" w:fill="auto"/>
            <w:noWrap/>
            <w:vAlign w:val="center"/>
            <w:hideMark/>
          </w:tcPr>
          <w:p w14:paraId="4B0E8C6B"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Cena spolu bez DPH</w:t>
            </w:r>
          </w:p>
        </w:tc>
        <w:tc>
          <w:tcPr>
            <w:tcW w:w="878" w:type="dxa"/>
            <w:tcBorders>
              <w:top w:val="single" w:sz="8" w:space="0" w:color="auto"/>
              <w:left w:val="nil"/>
              <w:bottom w:val="single" w:sz="8" w:space="0" w:color="auto"/>
              <w:right w:val="single" w:sz="8" w:space="0" w:color="auto"/>
            </w:tcBorders>
            <w:shd w:val="clear" w:color="auto" w:fill="auto"/>
            <w:noWrap/>
            <w:vAlign w:val="center"/>
            <w:hideMark/>
          </w:tcPr>
          <w:p w14:paraId="082DC010"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Cena spolu s DPH</w:t>
            </w:r>
          </w:p>
        </w:tc>
      </w:tr>
      <w:tr w:rsidR="00D35ADE" w:rsidRPr="00F92C3D" w14:paraId="0B337290" w14:textId="77777777" w:rsidTr="00435697">
        <w:trPr>
          <w:trHeight w:val="33"/>
        </w:trPr>
        <w:tc>
          <w:tcPr>
            <w:tcW w:w="2139" w:type="dxa"/>
            <w:tcBorders>
              <w:top w:val="nil"/>
              <w:left w:val="single" w:sz="8" w:space="0" w:color="auto"/>
              <w:bottom w:val="single" w:sz="4" w:space="0" w:color="auto"/>
              <w:right w:val="single" w:sz="8" w:space="0" w:color="auto"/>
            </w:tcBorders>
            <w:shd w:val="clear" w:color="auto" w:fill="auto"/>
            <w:noWrap/>
            <w:vAlign w:val="bottom"/>
            <w:hideMark/>
          </w:tcPr>
          <w:p w14:paraId="204919CE" w14:textId="77777777" w:rsidR="00F6486B" w:rsidRPr="00F92C3D" w:rsidRDefault="00F6486B" w:rsidP="00F6486B">
            <w:pPr>
              <w:jc w:val="center"/>
              <w:rPr>
                <w:rFonts w:ascii="Calibri" w:hAnsi="Calibri"/>
                <w:sz w:val="22"/>
                <w:szCs w:val="22"/>
              </w:rPr>
            </w:pPr>
            <w:r w:rsidRPr="00F92C3D">
              <w:rPr>
                <w:rFonts w:ascii="Calibri" w:hAnsi="Calibri"/>
                <w:sz w:val="22"/>
                <w:szCs w:val="22"/>
              </w:rPr>
              <w:t>www.aktuality.sk, www.sport.sk, www.azet.sk</w:t>
            </w:r>
          </w:p>
        </w:tc>
        <w:tc>
          <w:tcPr>
            <w:tcW w:w="1689" w:type="dxa"/>
            <w:tcBorders>
              <w:top w:val="nil"/>
              <w:left w:val="nil"/>
              <w:bottom w:val="single" w:sz="4" w:space="0" w:color="auto"/>
              <w:right w:val="single" w:sz="8" w:space="0" w:color="auto"/>
            </w:tcBorders>
            <w:shd w:val="clear" w:color="auto" w:fill="auto"/>
            <w:noWrap/>
            <w:vAlign w:val="bottom"/>
            <w:hideMark/>
          </w:tcPr>
          <w:p w14:paraId="2F6FC8CE" w14:textId="77777777" w:rsidR="00F6486B" w:rsidRPr="00F92C3D" w:rsidRDefault="00F6486B" w:rsidP="00F6486B">
            <w:pPr>
              <w:jc w:val="center"/>
              <w:rPr>
                <w:rFonts w:ascii="Calibri" w:hAnsi="Calibri"/>
                <w:sz w:val="22"/>
                <w:szCs w:val="22"/>
              </w:rPr>
            </w:pPr>
            <w:r w:rsidRPr="00F92C3D">
              <w:rPr>
                <w:rFonts w:ascii="Calibri" w:hAnsi="Calibri"/>
                <w:sz w:val="22"/>
                <w:szCs w:val="22"/>
              </w:rPr>
              <w:t>leaderboard</w:t>
            </w:r>
          </w:p>
        </w:tc>
        <w:tc>
          <w:tcPr>
            <w:tcW w:w="1417" w:type="dxa"/>
            <w:tcBorders>
              <w:top w:val="nil"/>
              <w:left w:val="nil"/>
              <w:bottom w:val="single" w:sz="4" w:space="0" w:color="auto"/>
              <w:right w:val="single" w:sz="8" w:space="0" w:color="auto"/>
            </w:tcBorders>
            <w:shd w:val="clear" w:color="auto" w:fill="auto"/>
            <w:noWrap/>
            <w:vAlign w:val="bottom"/>
            <w:hideMark/>
          </w:tcPr>
          <w:p w14:paraId="6E775FEC" w14:textId="77777777" w:rsidR="00F6486B" w:rsidRPr="00F92C3D" w:rsidRDefault="00F6486B" w:rsidP="00435697">
            <w:pPr>
              <w:jc w:val="center"/>
              <w:rPr>
                <w:rFonts w:ascii="Calibri" w:hAnsi="Calibri"/>
                <w:sz w:val="22"/>
                <w:szCs w:val="22"/>
              </w:rPr>
            </w:pPr>
            <w:r w:rsidRPr="00F92C3D">
              <w:rPr>
                <w:rFonts w:ascii="Calibri" w:hAnsi="Calibri"/>
                <w:sz w:val="22"/>
                <w:szCs w:val="22"/>
              </w:rPr>
              <w:t>floating</w:t>
            </w:r>
          </w:p>
        </w:tc>
        <w:tc>
          <w:tcPr>
            <w:tcW w:w="2875" w:type="dxa"/>
            <w:tcBorders>
              <w:top w:val="nil"/>
              <w:left w:val="nil"/>
              <w:bottom w:val="single" w:sz="4" w:space="0" w:color="auto"/>
              <w:right w:val="single" w:sz="8" w:space="0" w:color="auto"/>
            </w:tcBorders>
            <w:shd w:val="clear" w:color="auto" w:fill="auto"/>
            <w:noWrap/>
            <w:vAlign w:val="bottom"/>
            <w:hideMark/>
          </w:tcPr>
          <w:p w14:paraId="74A7DFCF" w14:textId="77777777" w:rsidR="00F6486B" w:rsidRPr="00F92C3D" w:rsidRDefault="00F6486B" w:rsidP="00F6486B">
            <w:pPr>
              <w:jc w:val="center"/>
              <w:rPr>
                <w:rFonts w:ascii="Calibri" w:hAnsi="Calibri"/>
                <w:sz w:val="22"/>
                <w:szCs w:val="22"/>
              </w:rPr>
            </w:pPr>
            <w:r w:rsidRPr="00F92C3D">
              <w:rPr>
                <w:rFonts w:ascii="Calibri" w:hAnsi="Calibri"/>
                <w:sz w:val="22"/>
                <w:szCs w:val="22"/>
              </w:rPr>
              <w:t xml:space="preserve"> 990x250</w:t>
            </w:r>
          </w:p>
        </w:tc>
        <w:tc>
          <w:tcPr>
            <w:tcW w:w="1394" w:type="dxa"/>
            <w:tcBorders>
              <w:top w:val="nil"/>
              <w:left w:val="nil"/>
              <w:bottom w:val="single" w:sz="4" w:space="0" w:color="auto"/>
              <w:right w:val="single" w:sz="8" w:space="0" w:color="auto"/>
            </w:tcBorders>
            <w:shd w:val="clear" w:color="auto" w:fill="auto"/>
            <w:noWrap/>
            <w:vAlign w:val="bottom"/>
            <w:hideMark/>
          </w:tcPr>
          <w:p w14:paraId="67420ACC" w14:textId="77777777" w:rsidR="00F6486B" w:rsidRPr="00F92C3D" w:rsidRDefault="00F6486B" w:rsidP="00F6486B">
            <w:pPr>
              <w:jc w:val="center"/>
              <w:rPr>
                <w:rFonts w:ascii="Calibri" w:hAnsi="Calibri"/>
                <w:sz w:val="22"/>
                <w:szCs w:val="22"/>
              </w:rPr>
            </w:pPr>
            <w:r w:rsidRPr="00F92C3D">
              <w:rPr>
                <w:rFonts w:ascii="Calibri" w:hAnsi="Calibri"/>
                <w:sz w:val="22"/>
                <w:szCs w:val="22"/>
              </w:rPr>
              <w:t>balík IMP</w:t>
            </w:r>
          </w:p>
        </w:tc>
        <w:tc>
          <w:tcPr>
            <w:tcW w:w="1040" w:type="dxa"/>
            <w:tcBorders>
              <w:top w:val="nil"/>
              <w:left w:val="nil"/>
              <w:bottom w:val="single" w:sz="4" w:space="0" w:color="auto"/>
              <w:right w:val="single" w:sz="8" w:space="0" w:color="auto"/>
            </w:tcBorders>
            <w:shd w:val="clear" w:color="auto" w:fill="auto"/>
            <w:noWrap/>
            <w:vAlign w:val="bottom"/>
            <w:hideMark/>
          </w:tcPr>
          <w:p w14:paraId="6BA52506" w14:textId="77777777" w:rsidR="00F6486B" w:rsidRPr="00F92C3D" w:rsidRDefault="00F6486B" w:rsidP="009D4102">
            <w:pPr>
              <w:jc w:val="center"/>
              <w:rPr>
                <w:rFonts w:ascii="Calibri" w:hAnsi="Calibri"/>
                <w:sz w:val="22"/>
                <w:szCs w:val="22"/>
              </w:rPr>
            </w:pPr>
            <w:r w:rsidRPr="00F92C3D">
              <w:rPr>
                <w:rFonts w:ascii="Calibri" w:hAnsi="Calibri"/>
                <w:sz w:val="22"/>
                <w:szCs w:val="22"/>
              </w:rPr>
              <w:t>2</w:t>
            </w:r>
          </w:p>
        </w:tc>
        <w:tc>
          <w:tcPr>
            <w:tcW w:w="1555" w:type="dxa"/>
            <w:tcBorders>
              <w:top w:val="nil"/>
              <w:left w:val="nil"/>
              <w:bottom w:val="single" w:sz="4" w:space="0" w:color="auto"/>
              <w:right w:val="single" w:sz="8" w:space="0" w:color="auto"/>
            </w:tcBorders>
            <w:shd w:val="clear" w:color="auto" w:fill="auto"/>
            <w:noWrap/>
            <w:vAlign w:val="bottom"/>
            <w:hideMark/>
          </w:tcPr>
          <w:p w14:paraId="398A4D1E" w14:textId="77777777" w:rsidR="00F6486B" w:rsidRPr="00F92C3D" w:rsidRDefault="00F6486B" w:rsidP="00F6486B">
            <w:pPr>
              <w:jc w:val="center"/>
              <w:rPr>
                <w:rFonts w:ascii="Calibri" w:hAnsi="Calibri"/>
                <w:sz w:val="22"/>
                <w:szCs w:val="22"/>
              </w:rPr>
            </w:pPr>
            <w:r w:rsidRPr="00F92C3D">
              <w:rPr>
                <w:rFonts w:ascii="Calibri" w:hAnsi="Calibri"/>
                <w:sz w:val="22"/>
                <w:szCs w:val="22"/>
              </w:rPr>
              <w:t>1 000 000 impresií / balík</w:t>
            </w:r>
          </w:p>
        </w:tc>
        <w:tc>
          <w:tcPr>
            <w:tcW w:w="1430" w:type="dxa"/>
            <w:tcBorders>
              <w:top w:val="nil"/>
              <w:left w:val="nil"/>
              <w:bottom w:val="single" w:sz="4" w:space="0" w:color="auto"/>
              <w:right w:val="single" w:sz="8" w:space="0" w:color="auto"/>
            </w:tcBorders>
            <w:shd w:val="clear" w:color="auto" w:fill="auto"/>
            <w:noWrap/>
            <w:vAlign w:val="bottom"/>
            <w:hideMark/>
          </w:tcPr>
          <w:p w14:paraId="09BD4E25" w14:textId="0804E73D" w:rsidR="00F6486B" w:rsidRPr="00F92C3D" w:rsidRDefault="00F6486B" w:rsidP="009D4102">
            <w:pPr>
              <w:jc w:val="center"/>
              <w:rPr>
                <w:rFonts w:ascii="Calibri" w:hAnsi="Calibri"/>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noWrap/>
            <w:vAlign w:val="bottom"/>
            <w:hideMark/>
          </w:tcPr>
          <w:p w14:paraId="3E6B978A" w14:textId="2CC96BD9" w:rsidR="00F6486B" w:rsidRPr="00F92C3D" w:rsidRDefault="00F6486B" w:rsidP="00435697">
            <w:pPr>
              <w:jc w:val="center"/>
              <w:rPr>
                <w:rFonts w:ascii="Calibri" w:hAnsi="Calibri"/>
                <w:sz w:val="22"/>
                <w:szCs w:val="22"/>
              </w:rPr>
            </w:pPr>
            <w:r w:rsidRPr="00F92C3D">
              <w:rPr>
                <w:rFonts w:ascii="Calibri" w:hAnsi="Calibri"/>
                <w:sz w:val="22"/>
                <w:szCs w:val="22"/>
              </w:rPr>
              <w:t>EUR</w:t>
            </w:r>
          </w:p>
        </w:tc>
        <w:tc>
          <w:tcPr>
            <w:tcW w:w="878" w:type="dxa"/>
            <w:tcBorders>
              <w:top w:val="nil"/>
              <w:left w:val="nil"/>
              <w:bottom w:val="single" w:sz="4" w:space="0" w:color="auto"/>
              <w:right w:val="single" w:sz="8" w:space="0" w:color="auto"/>
            </w:tcBorders>
            <w:shd w:val="clear" w:color="auto" w:fill="auto"/>
            <w:noWrap/>
            <w:vAlign w:val="bottom"/>
            <w:hideMark/>
          </w:tcPr>
          <w:p w14:paraId="40A16884" w14:textId="77777777" w:rsidR="00F6486B" w:rsidRPr="00F92C3D" w:rsidRDefault="00F6486B" w:rsidP="00435697">
            <w:pPr>
              <w:jc w:val="center"/>
              <w:rPr>
                <w:rFonts w:ascii="Calibri" w:hAnsi="Calibri"/>
                <w:sz w:val="22"/>
                <w:szCs w:val="22"/>
              </w:rPr>
            </w:pPr>
            <w:r w:rsidRPr="00F92C3D">
              <w:rPr>
                <w:rFonts w:ascii="Calibri" w:hAnsi="Calibri"/>
                <w:sz w:val="22"/>
                <w:szCs w:val="22"/>
              </w:rPr>
              <w:t>EUR</w:t>
            </w:r>
          </w:p>
        </w:tc>
      </w:tr>
      <w:tr w:rsidR="00D35ADE" w:rsidRPr="00F92C3D" w14:paraId="1A8FE8D0" w14:textId="77777777" w:rsidTr="00435697">
        <w:trPr>
          <w:trHeight w:val="33"/>
        </w:trPr>
        <w:tc>
          <w:tcPr>
            <w:tcW w:w="2139" w:type="dxa"/>
            <w:tcBorders>
              <w:top w:val="nil"/>
              <w:left w:val="single" w:sz="8" w:space="0" w:color="auto"/>
              <w:bottom w:val="single" w:sz="4" w:space="0" w:color="auto"/>
              <w:right w:val="single" w:sz="8" w:space="0" w:color="auto"/>
            </w:tcBorders>
            <w:shd w:val="clear" w:color="auto" w:fill="auto"/>
            <w:noWrap/>
            <w:vAlign w:val="bottom"/>
            <w:hideMark/>
          </w:tcPr>
          <w:p w14:paraId="4FBEB349" w14:textId="77777777" w:rsidR="00F6486B" w:rsidRPr="001C0C0C" w:rsidRDefault="00F6486B" w:rsidP="00F6486B">
            <w:pPr>
              <w:jc w:val="center"/>
              <w:rPr>
                <w:rFonts w:ascii="Calibri" w:hAnsi="Calibri"/>
                <w:color w:val="0563C1"/>
                <w:sz w:val="22"/>
                <w:szCs w:val="22"/>
              </w:rPr>
            </w:pPr>
            <w:r w:rsidRPr="001C0C0C">
              <w:rPr>
                <w:rFonts w:ascii="Calibri" w:hAnsi="Calibri"/>
                <w:sz w:val="22"/>
                <w:szCs w:val="22"/>
              </w:rPr>
              <w:t>www.cas.sk</w:t>
            </w:r>
          </w:p>
        </w:tc>
        <w:tc>
          <w:tcPr>
            <w:tcW w:w="1689" w:type="dxa"/>
            <w:tcBorders>
              <w:top w:val="nil"/>
              <w:left w:val="nil"/>
              <w:bottom w:val="single" w:sz="4" w:space="0" w:color="auto"/>
              <w:right w:val="single" w:sz="8" w:space="0" w:color="auto"/>
            </w:tcBorders>
            <w:shd w:val="clear" w:color="auto" w:fill="auto"/>
            <w:noWrap/>
            <w:vAlign w:val="bottom"/>
            <w:hideMark/>
          </w:tcPr>
          <w:p w14:paraId="61F0E177" w14:textId="77777777" w:rsidR="00F6486B" w:rsidRPr="00F92C3D" w:rsidRDefault="00F6486B" w:rsidP="00F6486B">
            <w:pPr>
              <w:jc w:val="center"/>
              <w:rPr>
                <w:rFonts w:ascii="Calibri" w:hAnsi="Calibri"/>
                <w:sz w:val="22"/>
                <w:szCs w:val="22"/>
              </w:rPr>
            </w:pPr>
            <w:r w:rsidRPr="00F92C3D">
              <w:rPr>
                <w:rFonts w:ascii="Calibri" w:hAnsi="Calibri"/>
                <w:sz w:val="22"/>
                <w:szCs w:val="22"/>
              </w:rPr>
              <w:t>leaderboard</w:t>
            </w:r>
          </w:p>
        </w:tc>
        <w:tc>
          <w:tcPr>
            <w:tcW w:w="1417" w:type="dxa"/>
            <w:tcBorders>
              <w:top w:val="nil"/>
              <w:left w:val="nil"/>
              <w:bottom w:val="single" w:sz="4" w:space="0" w:color="auto"/>
              <w:right w:val="single" w:sz="8" w:space="0" w:color="auto"/>
            </w:tcBorders>
            <w:shd w:val="clear" w:color="auto" w:fill="auto"/>
            <w:noWrap/>
            <w:vAlign w:val="bottom"/>
            <w:hideMark/>
          </w:tcPr>
          <w:p w14:paraId="71068C49" w14:textId="77777777" w:rsidR="00F6486B" w:rsidRPr="00F92C3D" w:rsidRDefault="00F6486B" w:rsidP="00F6486B">
            <w:pPr>
              <w:jc w:val="center"/>
              <w:rPr>
                <w:rFonts w:ascii="Calibri" w:hAnsi="Calibri"/>
                <w:sz w:val="22"/>
                <w:szCs w:val="22"/>
              </w:rPr>
            </w:pPr>
            <w:r w:rsidRPr="00F92C3D">
              <w:rPr>
                <w:rFonts w:ascii="Calibri" w:hAnsi="Calibri"/>
                <w:sz w:val="22"/>
                <w:szCs w:val="22"/>
              </w:rPr>
              <w:t>floating</w:t>
            </w:r>
          </w:p>
        </w:tc>
        <w:tc>
          <w:tcPr>
            <w:tcW w:w="2875" w:type="dxa"/>
            <w:tcBorders>
              <w:top w:val="nil"/>
              <w:left w:val="nil"/>
              <w:bottom w:val="single" w:sz="4" w:space="0" w:color="auto"/>
              <w:right w:val="single" w:sz="8" w:space="0" w:color="auto"/>
            </w:tcBorders>
            <w:shd w:val="clear" w:color="auto" w:fill="auto"/>
            <w:noWrap/>
            <w:vAlign w:val="bottom"/>
            <w:hideMark/>
          </w:tcPr>
          <w:p w14:paraId="2340C89A" w14:textId="77777777" w:rsidR="00F6486B" w:rsidRPr="00F92C3D" w:rsidRDefault="00F6486B" w:rsidP="00F6486B">
            <w:pPr>
              <w:jc w:val="center"/>
              <w:rPr>
                <w:rFonts w:ascii="Calibri" w:hAnsi="Calibri"/>
                <w:sz w:val="22"/>
                <w:szCs w:val="22"/>
              </w:rPr>
            </w:pPr>
            <w:r w:rsidRPr="00F92C3D">
              <w:rPr>
                <w:rFonts w:ascii="Calibri" w:hAnsi="Calibri"/>
                <w:sz w:val="22"/>
                <w:szCs w:val="22"/>
              </w:rPr>
              <w:t xml:space="preserve"> 990x250</w:t>
            </w:r>
          </w:p>
        </w:tc>
        <w:tc>
          <w:tcPr>
            <w:tcW w:w="1394" w:type="dxa"/>
            <w:tcBorders>
              <w:top w:val="nil"/>
              <w:left w:val="nil"/>
              <w:bottom w:val="single" w:sz="4" w:space="0" w:color="auto"/>
              <w:right w:val="single" w:sz="8" w:space="0" w:color="auto"/>
            </w:tcBorders>
            <w:shd w:val="clear" w:color="auto" w:fill="auto"/>
            <w:noWrap/>
            <w:vAlign w:val="bottom"/>
            <w:hideMark/>
          </w:tcPr>
          <w:p w14:paraId="075C8DFF" w14:textId="77777777" w:rsidR="00F6486B" w:rsidRPr="00F92C3D" w:rsidRDefault="00F6486B" w:rsidP="00F6486B">
            <w:pPr>
              <w:jc w:val="center"/>
              <w:rPr>
                <w:rFonts w:ascii="Calibri" w:hAnsi="Calibri"/>
                <w:sz w:val="22"/>
                <w:szCs w:val="22"/>
              </w:rPr>
            </w:pPr>
            <w:r w:rsidRPr="00F92C3D">
              <w:rPr>
                <w:rFonts w:ascii="Calibri" w:hAnsi="Calibri"/>
                <w:sz w:val="22"/>
                <w:szCs w:val="22"/>
              </w:rPr>
              <w:t>balík IMP</w:t>
            </w:r>
          </w:p>
        </w:tc>
        <w:tc>
          <w:tcPr>
            <w:tcW w:w="1040" w:type="dxa"/>
            <w:tcBorders>
              <w:top w:val="nil"/>
              <w:left w:val="nil"/>
              <w:bottom w:val="single" w:sz="4" w:space="0" w:color="auto"/>
              <w:right w:val="single" w:sz="8" w:space="0" w:color="auto"/>
            </w:tcBorders>
            <w:shd w:val="clear" w:color="auto" w:fill="auto"/>
            <w:noWrap/>
            <w:vAlign w:val="bottom"/>
            <w:hideMark/>
          </w:tcPr>
          <w:p w14:paraId="04C01F25" w14:textId="77777777" w:rsidR="00F6486B" w:rsidRPr="00F92C3D" w:rsidRDefault="00F6486B" w:rsidP="009D4102">
            <w:pPr>
              <w:jc w:val="center"/>
              <w:rPr>
                <w:rFonts w:ascii="Calibri" w:hAnsi="Calibri"/>
                <w:sz w:val="22"/>
                <w:szCs w:val="22"/>
              </w:rPr>
            </w:pPr>
            <w:r w:rsidRPr="00F92C3D">
              <w:rPr>
                <w:rFonts w:ascii="Calibri" w:hAnsi="Calibri"/>
                <w:sz w:val="22"/>
                <w:szCs w:val="22"/>
              </w:rPr>
              <w:t>4</w:t>
            </w:r>
          </w:p>
        </w:tc>
        <w:tc>
          <w:tcPr>
            <w:tcW w:w="1555" w:type="dxa"/>
            <w:tcBorders>
              <w:top w:val="nil"/>
              <w:left w:val="nil"/>
              <w:bottom w:val="single" w:sz="4" w:space="0" w:color="auto"/>
              <w:right w:val="single" w:sz="8" w:space="0" w:color="auto"/>
            </w:tcBorders>
            <w:shd w:val="clear" w:color="auto" w:fill="auto"/>
            <w:noWrap/>
            <w:vAlign w:val="bottom"/>
            <w:hideMark/>
          </w:tcPr>
          <w:p w14:paraId="5977880F" w14:textId="77777777" w:rsidR="00F6486B" w:rsidRPr="00F92C3D" w:rsidRDefault="00F6486B" w:rsidP="00F6486B">
            <w:pPr>
              <w:jc w:val="center"/>
              <w:rPr>
                <w:rFonts w:ascii="Calibri" w:hAnsi="Calibri"/>
                <w:sz w:val="22"/>
                <w:szCs w:val="22"/>
              </w:rPr>
            </w:pPr>
            <w:r w:rsidRPr="00F92C3D">
              <w:rPr>
                <w:rFonts w:ascii="Calibri" w:hAnsi="Calibri"/>
                <w:sz w:val="22"/>
                <w:szCs w:val="22"/>
              </w:rPr>
              <w:t>500 000  impresií / balík</w:t>
            </w:r>
          </w:p>
        </w:tc>
        <w:tc>
          <w:tcPr>
            <w:tcW w:w="1430" w:type="dxa"/>
            <w:tcBorders>
              <w:top w:val="nil"/>
              <w:left w:val="nil"/>
              <w:bottom w:val="single" w:sz="4" w:space="0" w:color="auto"/>
              <w:right w:val="single" w:sz="8" w:space="0" w:color="auto"/>
            </w:tcBorders>
            <w:shd w:val="clear" w:color="auto" w:fill="auto"/>
            <w:noWrap/>
            <w:vAlign w:val="bottom"/>
            <w:hideMark/>
          </w:tcPr>
          <w:p w14:paraId="59AB9B70" w14:textId="3F27B9DF" w:rsidR="00F6486B" w:rsidRPr="00F92C3D" w:rsidRDefault="00F6486B" w:rsidP="009D4102">
            <w:pPr>
              <w:jc w:val="center"/>
              <w:rPr>
                <w:rFonts w:ascii="Calibri" w:hAnsi="Calibri"/>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noWrap/>
            <w:vAlign w:val="bottom"/>
            <w:hideMark/>
          </w:tcPr>
          <w:p w14:paraId="2776F86C" w14:textId="463B2625" w:rsidR="00F6486B" w:rsidRPr="00F92C3D" w:rsidRDefault="00F6486B" w:rsidP="00435697">
            <w:pPr>
              <w:jc w:val="center"/>
              <w:rPr>
                <w:rFonts w:ascii="Calibri" w:hAnsi="Calibri"/>
                <w:sz w:val="22"/>
                <w:szCs w:val="22"/>
              </w:rPr>
            </w:pPr>
            <w:r w:rsidRPr="00F92C3D">
              <w:rPr>
                <w:rFonts w:ascii="Calibri" w:hAnsi="Calibri"/>
                <w:sz w:val="22"/>
                <w:szCs w:val="22"/>
              </w:rPr>
              <w:t>EUR</w:t>
            </w:r>
          </w:p>
        </w:tc>
        <w:tc>
          <w:tcPr>
            <w:tcW w:w="878" w:type="dxa"/>
            <w:tcBorders>
              <w:top w:val="nil"/>
              <w:left w:val="nil"/>
              <w:bottom w:val="single" w:sz="4" w:space="0" w:color="auto"/>
              <w:right w:val="single" w:sz="8" w:space="0" w:color="auto"/>
            </w:tcBorders>
            <w:shd w:val="clear" w:color="auto" w:fill="auto"/>
            <w:noWrap/>
            <w:vAlign w:val="bottom"/>
            <w:hideMark/>
          </w:tcPr>
          <w:p w14:paraId="1A250DD2" w14:textId="77777777" w:rsidR="00F6486B" w:rsidRPr="00F92C3D" w:rsidRDefault="00F6486B" w:rsidP="00435697">
            <w:pPr>
              <w:jc w:val="center"/>
              <w:rPr>
                <w:rFonts w:ascii="Calibri" w:hAnsi="Calibri"/>
                <w:sz w:val="22"/>
                <w:szCs w:val="22"/>
              </w:rPr>
            </w:pPr>
            <w:r w:rsidRPr="00F92C3D">
              <w:rPr>
                <w:rFonts w:ascii="Calibri" w:hAnsi="Calibri"/>
                <w:sz w:val="22"/>
                <w:szCs w:val="22"/>
              </w:rPr>
              <w:t>EUR</w:t>
            </w:r>
          </w:p>
        </w:tc>
      </w:tr>
      <w:tr w:rsidR="00D35ADE" w:rsidRPr="00F92C3D" w14:paraId="3FB2B790" w14:textId="77777777" w:rsidTr="00435697">
        <w:trPr>
          <w:trHeight w:val="764"/>
        </w:trPr>
        <w:tc>
          <w:tcPr>
            <w:tcW w:w="2139" w:type="dxa"/>
            <w:tcBorders>
              <w:top w:val="nil"/>
              <w:left w:val="single" w:sz="8" w:space="0" w:color="auto"/>
              <w:bottom w:val="single" w:sz="4" w:space="0" w:color="auto"/>
              <w:right w:val="single" w:sz="8" w:space="0" w:color="auto"/>
            </w:tcBorders>
            <w:shd w:val="clear" w:color="auto" w:fill="auto"/>
            <w:noWrap/>
            <w:vAlign w:val="bottom"/>
            <w:hideMark/>
          </w:tcPr>
          <w:p w14:paraId="1DE33DE5" w14:textId="77777777" w:rsidR="00F6486B" w:rsidRPr="00F92C3D" w:rsidRDefault="00F6486B" w:rsidP="00F6486B">
            <w:pPr>
              <w:jc w:val="center"/>
              <w:rPr>
                <w:rFonts w:ascii="Calibri" w:hAnsi="Calibri"/>
                <w:sz w:val="22"/>
                <w:szCs w:val="22"/>
              </w:rPr>
            </w:pPr>
            <w:r w:rsidRPr="00F92C3D">
              <w:rPr>
                <w:rFonts w:ascii="Calibri" w:hAnsi="Calibri"/>
                <w:sz w:val="22"/>
                <w:szCs w:val="22"/>
              </w:rPr>
              <w:t xml:space="preserve"> www.casprezeny.sk, www.eva.sk, www.adam.sk</w:t>
            </w:r>
          </w:p>
        </w:tc>
        <w:tc>
          <w:tcPr>
            <w:tcW w:w="1689" w:type="dxa"/>
            <w:tcBorders>
              <w:top w:val="nil"/>
              <w:left w:val="nil"/>
              <w:bottom w:val="single" w:sz="4" w:space="0" w:color="auto"/>
              <w:right w:val="single" w:sz="8" w:space="0" w:color="auto"/>
            </w:tcBorders>
            <w:shd w:val="clear" w:color="auto" w:fill="auto"/>
            <w:noWrap/>
            <w:vAlign w:val="bottom"/>
            <w:hideMark/>
          </w:tcPr>
          <w:p w14:paraId="31CA34DD" w14:textId="77777777" w:rsidR="00F6486B" w:rsidRPr="00F92C3D" w:rsidRDefault="00F6486B" w:rsidP="00F6486B">
            <w:pPr>
              <w:jc w:val="center"/>
              <w:rPr>
                <w:rFonts w:ascii="Calibri" w:hAnsi="Calibri"/>
                <w:sz w:val="22"/>
                <w:szCs w:val="22"/>
              </w:rPr>
            </w:pPr>
            <w:r w:rsidRPr="00F92C3D">
              <w:rPr>
                <w:rFonts w:ascii="Calibri" w:hAnsi="Calibri"/>
                <w:sz w:val="22"/>
                <w:szCs w:val="22"/>
              </w:rPr>
              <w:t>leaderboard</w:t>
            </w:r>
          </w:p>
        </w:tc>
        <w:tc>
          <w:tcPr>
            <w:tcW w:w="1417" w:type="dxa"/>
            <w:tcBorders>
              <w:top w:val="nil"/>
              <w:left w:val="nil"/>
              <w:bottom w:val="single" w:sz="4" w:space="0" w:color="auto"/>
              <w:right w:val="single" w:sz="8" w:space="0" w:color="auto"/>
            </w:tcBorders>
            <w:shd w:val="clear" w:color="auto" w:fill="auto"/>
            <w:noWrap/>
            <w:vAlign w:val="bottom"/>
            <w:hideMark/>
          </w:tcPr>
          <w:p w14:paraId="355ABE61" w14:textId="77777777" w:rsidR="00F6486B" w:rsidRPr="00F92C3D" w:rsidRDefault="00F6486B" w:rsidP="00F6486B">
            <w:pPr>
              <w:jc w:val="center"/>
              <w:rPr>
                <w:rFonts w:ascii="Calibri" w:hAnsi="Calibri"/>
                <w:sz w:val="22"/>
                <w:szCs w:val="22"/>
              </w:rPr>
            </w:pPr>
            <w:r w:rsidRPr="00F92C3D">
              <w:rPr>
                <w:rFonts w:ascii="Calibri" w:hAnsi="Calibri"/>
                <w:sz w:val="22"/>
                <w:szCs w:val="22"/>
              </w:rPr>
              <w:t>floating</w:t>
            </w:r>
          </w:p>
        </w:tc>
        <w:tc>
          <w:tcPr>
            <w:tcW w:w="2875" w:type="dxa"/>
            <w:tcBorders>
              <w:top w:val="nil"/>
              <w:left w:val="nil"/>
              <w:bottom w:val="single" w:sz="4" w:space="0" w:color="auto"/>
              <w:right w:val="single" w:sz="8" w:space="0" w:color="auto"/>
            </w:tcBorders>
            <w:shd w:val="clear" w:color="auto" w:fill="auto"/>
            <w:noWrap/>
            <w:vAlign w:val="bottom"/>
            <w:hideMark/>
          </w:tcPr>
          <w:p w14:paraId="75465CA3" w14:textId="77777777" w:rsidR="00F6486B" w:rsidRPr="00F92C3D" w:rsidRDefault="00F6486B" w:rsidP="00F6486B">
            <w:pPr>
              <w:jc w:val="center"/>
              <w:rPr>
                <w:rFonts w:ascii="Calibri" w:hAnsi="Calibri"/>
                <w:sz w:val="22"/>
                <w:szCs w:val="22"/>
              </w:rPr>
            </w:pPr>
            <w:r w:rsidRPr="00F92C3D">
              <w:rPr>
                <w:rFonts w:ascii="Calibri" w:hAnsi="Calibri"/>
                <w:sz w:val="22"/>
                <w:szCs w:val="22"/>
              </w:rPr>
              <w:t xml:space="preserve"> 990x250</w:t>
            </w:r>
          </w:p>
        </w:tc>
        <w:tc>
          <w:tcPr>
            <w:tcW w:w="1394" w:type="dxa"/>
            <w:tcBorders>
              <w:top w:val="nil"/>
              <w:left w:val="nil"/>
              <w:bottom w:val="single" w:sz="4" w:space="0" w:color="auto"/>
              <w:right w:val="single" w:sz="8" w:space="0" w:color="auto"/>
            </w:tcBorders>
            <w:shd w:val="clear" w:color="auto" w:fill="auto"/>
            <w:noWrap/>
            <w:vAlign w:val="bottom"/>
            <w:hideMark/>
          </w:tcPr>
          <w:p w14:paraId="275CCB68" w14:textId="77777777" w:rsidR="00F6486B" w:rsidRPr="00F92C3D" w:rsidRDefault="00F6486B" w:rsidP="00F6486B">
            <w:pPr>
              <w:jc w:val="center"/>
              <w:rPr>
                <w:rFonts w:ascii="Calibri" w:hAnsi="Calibri"/>
                <w:sz w:val="22"/>
                <w:szCs w:val="22"/>
              </w:rPr>
            </w:pPr>
            <w:r w:rsidRPr="00F92C3D">
              <w:rPr>
                <w:rFonts w:ascii="Calibri" w:hAnsi="Calibri"/>
                <w:sz w:val="22"/>
                <w:szCs w:val="22"/>
              </w:rPr>
              <w:t xml:space="preserve"> IMP</w:t>
            </w:r>
          </w:p>
        </w:tc>
        <w:tc>
          <w:tcPr>
            <w:tcW w:w="1040" w:type="dxa"/>
            <w:tcBorders>
              <w:top w:val="nil"/>
              <w:left w:val="nil"/>
              <w:bottom w:val="single" w:sz="4" w:space="0" w:color="auto"/>
              <w:right w:val="single" w:sz="8" w:space="0" w:color="auto"/>
            </w:tcBorders>
            <w:shd w:val="clear" w:color="auto" w:fill="auto"/>
            <w:noWrap/>
            <w:vAlign w:val="bottom"/>
            <w:hideMark/>
          </w:tcPr>
          <w:p w14:paraId="2DF427BA" w14:textId="77777777" w:rsidR="00F6486B" w:rsidRPr="00F92C3D" w:rsidRDefault="00F6486B" w:rsidP="009D4102">
            <w:pPr>
              <w:jc w:val="center"/>
              <w:rPr>
                <w:rFonts w:ascii="Calibri" w:hAnsi="Calibri"/>
                <w:sz w:val="22"/>
                <w:szCs w:val="22"/>
              </w:rPr>
            </w:pPr>
            <w:r w:rsidRPr="00F92C3D">
              <w:rPr>
                <w:rFonts w:ascii="Calibri" w:hAnsi="Calibri"/>
                <w:sz w:val="22"/>
                <w:szCs w:val="22"/>
              </w:rPr>
              <w:t>4</w:t>
            </w:r>
          </w:p>
        </w:tc>
        <w:tc>
          <w:tcPr>
            <w:tcW w:w="1555" w:type="dxa"/>
            <w:tcBorders>
              <w:top w:val="nil"/>
              <w:left w:val="nil"/>
              <w:bottom w:val="single" w:sz="4" w:space="0" w:color="auto"/>
              <w:right w:val="single" w:sz="8" w:space="0" w:color="auto"/>
            </w:tcBorders>
            <w:shd w:val="clear" w:color="auto" w:fill="auto"/>
            <w:noWrap/>
            <w:vAlign w:val="bottom"/>
            <w:hideMark/>
          </w:tcPr>
          <w:p w14:paraId="0AA4E756" w14:textId="77777777" w:rsidR="00F6486B" w:rsidRPr="00F92C3D" w:rsidRDefault="00F6486B" w:rsidP="00F6486B">
            <w:pPr>
              <w:jc w:val="center"/>
              <w:rPr>
                <w:rFonts w:ascii="Calibri" w:hAnsi="Calibri"/>
                <w:sz w:val="22"/>
                <w:szCs w:val="22"/>
              </w:rPr>
            </w:pPr>
            <w:r w:rsidRPr="00F92C3D">
              <w:rPr>
                <w:rFonts w:ascii="Calibri" w:hAnsi="Calibri"/>
                <w:sz w:val="22"/>
                <w:szCs w:val="22"/>
              </w:rPr>
              <w:t>500 000</w:t>
            </w:r>
          </w:p>
          <w:p w14:paraId="734B7CC5" w14:textId="77777777" w:rsidR="00F6486B" w:rsidRPr="00F92C3D" w:rsidRDefault="00F6486B" w:rsidP="00F6486B">
            <w:pPr>
              <w:jc w:val="center"/>
              <w:rPr>
                <w:rFonts w:ascii="Calibri" w:hAnsi="Calibri"/>
                <w:sz w:val="22"/>
                <w:szCs w:val="22"/>
              </w:rPr>
            </w:pPr>
            <w:r w:rsidRPr="00F92C3D">
              <w:rPr>
                <w:rFonts w:ascii="Calibri" w:hAnsi="Calibri"/>
                <w:sz w:val="22"/>
                <w:szCs w:val="22"/>
              </w:rPr>
              <w:t xml:space="preserve"> impresií / CPT</w:t>
            </w:r>
          </w:p>
        </w:tc>
        <w:tc>
          <w:tcPr>
            <w:tcW w:w="1430" w:type="dxa"/>
            <w:tcBorders>
              <w:top w:val="nil"/>
              <w:left w:val="nil"/>
              <w:bottom w:val="single" w:sz="4" w:space="0" w:color="auto"/>
              <w:right w:val="single" w:sz="8" w:space="0" w:color="auto"/>
            </w:tcBorders>
            <w:shd w:val="clear" w:color="auto" w:fill="auto"/>
            <w:noWrap/>
            <w:vAlign w:val="bottom"/>
            <w:hideMark/>
          </w:tcPr>
          <w:p w14:paraId="31FE8A0D" w14:textId="72126804" w:rsidR="00F6486B" w:rsidRPr="00F92C3D" w:rsidRDefault="00F6486B" w:rsidP="009D4102">
            <w:pPr>
              <w:jc w:val="center"/>
              <w:rPr>
                <w:rFonts w:ascii="Calibri" w:hAnsi="Calibri"/>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noWrap/>
            <w:vAlign w:val="bottom"/>
            <w:hideMark/>
          </w:tcPr>
          <w:p w14:paraId="0D02F190" w14:textId="663329C3" w:rsidR="00F6486B" w:rsidRPr="00F92C3D" w:rsidRDefault="00F6486B" w:rsidP="00435697">
            <w:pPr>
              <w:jc w:val="center"/>
              <w:rPr>
                <w:rFonts w:ascii="Calibri" w:hAnsi="Calibri"/>
                <w:sz w:val="22"/>
                <w:szCs w:val="22"/>
              </w:rPr>
            </w:pPr>
            <w:r w:rsidRPr="00F92C3D">
              <w:rPr>
                <w:rFonts w:ascii="Calibri" w:hAnsi="Calibri"/>
                <w:sz w:val="22"/>
                <w:szCs w:val="22"/>
              </w:rPr>
              <w:t>EUR</w:t>
            </w:r>
          </w:p>
        </w:tc>
        <w:tc>
          <w:tcPr>
            <w:tcW w:w="878" w:type="dxa"/>
            <w:tcBorders>
              <w:top w:val="nil"/>
              <w:left w:val="nil"/>
              <w:bottom w:val="single" w:sz="4" w:space="0" w:color="auto"/>
              <w:right w:val="single" w:sz="8" w:space="0" w:color="auto"/>
            </w:tcBorders>
            <w:shd w:val="clear" w:color="auto" w:fill="auto"/>
            <w:noWrap/>
            <w:vAlign w:val="bottom"/>
            <w:hideMark/>
          </w:tcPr>
          <w:p w14:paraId="44F9D6D0" w14:textId="77777777" w:rsidR="00F6486B" w:rsidRPr="00F92C3D" w:rsidRDefault="00F6486B" w:rsidP="00435697">
            <w:pPr>
              <w:jc w:val="center"/>
              <w:rPr>
                <w:rFonts w:ascii="Calibri" w:hAnsi="Calibri"/>
                <w:sz w:val="22"/>
                <w:szCs w:val="22"/>
              </w:rPr>
            </w:pPr>
            <w:r w:rsidRPr="00F92C3D">
              <w:rPr>
                <w:rFonts w:ascii="Calibri" w:hAnsi="Calibri"/>
                <w:sz w:val="22"/>
                <w:szCs w:val="22"/>
              </w:rPr>
              <w:t>EUR</w:t>
            </w:r>
          </w:p>
        </w:tc>
      </w:tr>
      <w:tr w:rsidR="00D35ADE" w:rsidRPr="00F92C3D" w14:paraId="6379961B" w14:textId="77777777" w:rsidTr="00435697">
        <w:trPr>
          <w:trHeight w:val="33"/>
        </w:trPr>
        <w:tc>
          <w:tcPr>
            <w:tcW w:w="2139" w:type="dxa"/>
            <w:tcBorders>
              <w:top w:val="nil"/>
              <w:left w:val="single" w:sz="8" w:space="0" w:color="auto"/>
              <w:bottom w:val="single" w:sz="4" w:space="0" w:color="auto"/>
              <w:right w:val="single" w:sz="8" w:space="0" w:color="auto"/>
            </w:tcBorders>
            <w:shd w:val="clear" w:color="auto" w:fill="auto"/>
            <w:noWrap/>
            <w:vAlign w:val="bottom"/>
            <w:hideMark/>
          </w:tcPr>
          <w:p w14:paraId="4638EC86" w14:textId="77777777" w:rsidR="00F6486B" w:rsidRPr="00F92C3D" w:rsidRDefault="00F6486B" w:rsidP="00F6486B">
            <w:pPr>
              <w:jc w:val="center"/>
              <w:rPr>
                <w:rFonts w:ascii="Calibri" w:hAnsi="Calibri"/>
                <w:sz w:val="22"/>
                <w:szCs w:val="22"/>
              </w:rPr>
            </w:pPr>
            <w:r w:rsidRPr="00F92C3D">
              <w:rPr>
                <w:rFonts w:ascii="Calibri" w:hAnsi="Calibri"/>
                <w:sz w:val="22"/>
                <w:szCs w:val="22"/>
              </w:rPr>
              <w:t>zoznam.sk/topky.sk</w:t>
            </w:r>
          </w:p>
        </w:tc>
        <w:tc>
          <w:tcPr>
            <w:tcW w:w="1689" w:type="dxa"/>
            <w:tcBorders>
              <w:top w:val="nil"/>
              <w:left w:val="nil"/>
              <w:bottom w:val="single" w:sz="4" w:space="0" w:color="auto"/>
              <w:right w:val="single" w:sz="8" w:space="0" w:color="auto"/>
            </w:tcBorders>
            <w:shd w:val="clear" w:color="auto" w:fill="auto"/>
            <w:noWrap/>
            <w:vAlign w:val="bottom"/>
            <w:hideMark/>
          </w:tcPr>
          <w:p w14:paraId="10D6A906" w14:textId="77777777" w:rsidR="00F6486B" w:rsidRPr="00F92C3D" w:rsidRDefault="00F6486B" w:rsidP="00F6486B">
            <w:pPr>
              <w:jc w:val="center"/>
              <w:rPr>
                <w:rFonts w:ascii="Calibri" w:hAnsi="Calibri"/>
                <w:sz w:val="22"/>
                <w:szCs w:val="22"/>
              </w:rPr>
            </w:pPr>
            <w:r w:rsidRPr="00F92C3D">
              <w:rPr>
                <w:rFonts w:ascii="Calibri" w:hAnsi="Calibri"/>
                <w:sz w:val="22"/>
                <w:szCs w:val="22"/>
              </w:rPr>
              <w:t>PR článok</w:t>
            </w:r>
          </w:p>
        </w:tc>
        <w:tc>
          <w:tcPr>
            <w:tcW w:w="1417" w:type="dxa"/>
            <w:tcBorders>
              <w:top w:val="nil"/>
              <w:left w:val="nil"/>
              <w:bottom w:val="single" w:sz="4" w:space="0" w:color="auto"/>
              <w:right w:val="single" w:sz="8" w:space="0" w:color="auto"/>
            </w:tcBorders>
            <w:shd w:val="clear" w:color="auto" w:fill="auto"/>
            <w:noWrap/>
            <w:vAlign w:val="bottom"/>
            <w:hideMark/>
          </w:tcPr>
          <w:p w14:paraId="161F0494" w14:textId="77777777" w:rsidR="00F6486B" w:rsidRPr="00F92C3D" w:rsidRDefault="00F6486B" w:rsidP="00F6486B">
            <w:pPr>
              <w:jc w:val="center"/>
              <w:rPr>
                <w:rFonts w:ascii="Calibri" w:hAnsi="Calibri"/>
                <w:sz w:val="22"/>
                <w:szCs w:val="22"/>
              </w:rPr>
            </w:pPr>
            <w:r w:rsidRPr="00F92C3D">
              <w:rPr>
                <w:rFonts w:ascii="Calibri" w:hAnsi="Calibri"/>
                <w:sz w:val="22"/>
                <w:szCs w:val="22"/>
              </w:rPr>
              <w:t>sekcia</w:t>
            </w:r>
          </w:p>
        </w:tc>
        <w:tc>
          <w:tcPr>
            <w:tcW w:w="2875" w:type="dxa"/>
            <w:tcBorders>
              <w:top w:val="nil"/>
              <w:left w:val="nil"/>
              <w:bottom w:val="single" w:sz="4" w:space="0" w:color="auto"/>
              <w:right w:val="single" w:sz="8" w:space="0" w:color="auto"/>
            </w:tcBorders>
            <w:shd w:val="clear" w:color="auto" w:fill="auto"/>
            <w:noWrap/>
            <w:vAlign w:val="bottom"/>
            <w:hideMark/>
          </w:tcPr>
          <w:p w14:paraId="3EFF5A7D" w14:textId="77777777" w:rsidR="00F6486B" w:rsidRPr="00F92C3D" w:rsidRDefault="00F6486B" w:rsidP="00F6486B">
            <w:pPr>
              <w:jc w:val="center"/>
              <w:rPr>
                <w:rFonts w:ascii="Calibri" w:hAnsi="Calibri"/>
                <w:sz w:val="22"/>
                <w:szCs w:val="22"/>
              </w:rPr>
            </w:pPr>
            <w:r w:rsidRPr="00F92C3D">
              <w:rPr>
                <w:rFonts w:ascii="Calibri" w:hAnsi="Calibri"/>
                <w:sz w:val="22"/>
                <w:szCs w:val="22"/>
              </w:rPr>
              <w:t>text + obrázok +video</w:t>
            </w:r>
          </w:p>
        </w:tc>
        <w:tc>
          <w:tcPr>
            <w:tcW w:w="1394" w:type="dxa"/>
            <w:tcBorders>
              <w:top w:val="nil"/>
              <w:left w:val="nil"/>
              <w:bottom w:val="single" w:sz="4" w:space="0" w:color="auto"/>
              <w:right w:val="single" w:sz="8" w:space="0" w:color="auto"/>
            </w:tcBorders>
            <w:shd w:val="clear" w:color="auto" w:fill="auto"/>
            <w:noWrap/>
            <w:vAlign w:val="bottom"/>
            <w:hideMark/>
          </w:tcPr>
          <w:p w14:paraId="653F3424" w14:textId="77777777" w:rsidR="00F6486B" w:rsidRPr="00F92C3D" w:rsidRDefault="00F6486B" w:rsidP="00F6486B">
            <w:pPr>
              <w:jc w:val="center"/>
              <w:rPr>
                <w:rFonts w:ascii="Calibri" w:hAnsi="Calibri"/>
                <w:sz w:val="22"/>
                <w:szCs w:val="22"/>
              </w:rPr>
            </w:pPr>
            <w:r w:rsidRPr="00F92C3D">
              <w:rPr>
                <w:rFonts w:ascii="Calibri" w:hAnsi="Calibri"/>
                <w:sz w:val="22"/>
                <w:szCs w:val="22"/>
              </w:rPr>
              <w:t>fix</w:t>
            </w:r>
          </w:p>
        </w:tc>
        <w:tc>
          <w:tcPr>
            <w:tcW w:w="1040" w:type="dxa"/>
            <w:tcBorders>
              <w:top w:val="nil"/>
              <w:left w:val="nil"/>
              <w:bottom w:val="single" w:sz="4" w:space="0" w:color="auto"/>
              <w:right w:val="single" w:sz="8" w:space="0" w:color="auto"/>
            </w:tcBorders>
            <w:shd w:val="clear" w:color="auto" w:fill="auto"/>
            <w:noWrap/>
            <w:vAlign w:val="bottom"/>
            <w:hideMark/>
          </w:tcPr>
          <w:p w14:paraId="44C034E6" w14:textId="77777777" w:rsidR="00F6486B" w:rsidRPr="00F92C3D" w:rsidRDefault="00F6486B" w:rsidP="009D4102">
            <w:pPr>
              <w:jc w:val="center"/>
              <w:rPr>
                <w:rFonts w:ascii="Calibri" w:hAnsi="Calibri"/>
                <w:sz w:val="22"/>
                <w:szCs w:val="22"/>
              </w:rPr>
            </w:pPr>
            <w:r w:rsidRPr="00F92C3D">
              <w:rPr>
                <w:rFonts w:ascii="Calibri" w:hAnsi="Calibri"/>
                <w:sz w:val="22"/>
                <w:szCs w:val="22"/>
              </w:rPr>
              <w:t>2</w:t>
            </w:r>
          </w:p>
        </w:tc>
        <w:tc>
          <w:tcPr>
            <w:tcW w:w="1555" w:type="dxa"/>
            <w:tcBorders>
              <w:top w:val="nil"/>
              <w:left w:val="nil"/>
              <w:bottom w:val="single" w:sz="4" w:space="0" w:color="auto"/>
              <w:right w:val="single" w:sz="8" w:space="0" w:color="auto"/>
            </w:tcBorders>
            <w:shd w:val="clear" w:color="auto" w:fill="auto"/>
            <w:noWrap/>
            <w:vAlign w:val="bottom"/>
            <w:hideMark/>
          </w:tcPr>
          <w:p w14:paraId="1CBA4402" w14:textId="77777777" w:rsidR="00F6486B" w:rsidRPr="00F92C3D" w:rsidRDefault="00F6486B" w:rsidP="00F6486B">
            <w:pPr>
              <w:jc w:val="center"/>
              <w:rPr>
                <w:rFonts w:ascii="Calibri" w:hAnsi="Calibri"/>
                <w:sz w:val="22"/>
                <w:szCs w:val="22"/>
              </w:rPr>
            </w:pPr>
            <w:r w:rsidRPr="00F92C3D">
              <w:rPr>
                <w:rFonts w:ascii="Calibri" w:hAnsi="Calibri"/>
                <w:sz w:val="22"/>
                <w:szCs w:val="22"/>
              </w:rPr>
              <w:t>n/a</w:t>
            </w:r>
          </w:p>
        </w:tc>
        <w:tc>
          <w:tcPr>
            <w:tcW w:w="1430" w:type="dxa"/>
            <w:tcBorders>
              <w:top w:val="nil"/>
              <w:left w:val="nil"/>
              <w:bottom w:val="single" w:sz="4" w:space="0" w:color="auto"/>
              <w:right w:val="single" w:sz="8" w:space="0" w:color="auto"/>
            </w:tcBorders>
            <w:shd w:val="clear" w:color="auto" w:fill="auto"/>
            <w:noWrap/>
            <w:vAlign w:val="bottom"/>
            <w:hideMark/>
          </w:tcPr>
          <w:p w14:paraId="30CFBC25" w14:textId="77777777" w:rsidR="00F6486B" w:rsidRPr="00F92C3D" w:rsidRDefault="00F6486B" w:rsidP="009D4102">
            <w:pPr>
              <w:jc w:val="center"/>
              <w:rPr>
                <w:rFonts w:ascii="Calibri" w:hAnsi="Calibri"/>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noWrap/>
            <w:vAlign w:val="bottom"/>
            <w:hideMark/>
          </w:tcPr>
          <w:p w14:paraId="2C71B2DB" w14:textId="53D61340" w:rsidR="00F6486B" w:rsidRPr="00F92C3D" w:rsidRDefault="00F6486B" w:rsidP="00435697">
            <w:pPr>
              <w:jc w:val="center"/>
              <w:rPr>
                <w:rFonts w:ascii="Calibri" w:hAnsi="Calibri"/>
                <w:sz w:val="22"/>
                <w:szCs w:val="22"/>
              </w:rPr>
            </w:pPr>
            <w:r w:rsidRPr="00F92C3D">
              <w:rPr>
                <w:rFonts w:ascii="Calibri" w:hAnsi="Calibri"/>
                <w:sz w:val="22"/>
                <w:szCs w:val="22"/>
              </w:rPr>
              <w:t>EUR</w:t>
            </w:r>
          </w:p>
        </w:tc>
        <w:tc>
          <w:tcPr>
            <w:tcW w:w="878" w:type="dxa"/>
            <w:tcBorders>
              <w:top w:val="nil"/>
              <w:left w:val="nil"/>
              <w:bottom w:val="single" w:sz="4" w:space="0" w:color="auto"/>
              <w:right w:val="single" w:sz="8" w:space="0" w:color="auto"/>
            </w:tcBorders>
            <w:shd w:val="clear" w:color="auto" w:fill="auto"/>
            <w:noWrap/>
            <w:vAlign w:val="bottom"/>
            <w:hideMark/>
          </w:tcPr>
          <w:p w14:paraId="20E7461D" w14:textId="77777777" w:rsidR="00F6486B" w:rsidRPr="00F92C3D" w:rsidRDefault="00F6486B" w:rsidP="009D4102">
            <w:pPr>
              <w:jc w:val="center"/>
              <w:rPr>
                <w:rFonts w:ascii="Calibri" w:hAnsi="Calibri"/>
                <w:sz w:val="22"/>
                <w:szCs w:val="22"/>
              </w:rPr>
            </w:pPr>
            <w:r w:rsidRPr="00F92C3D">
              <w:rPr>
                <w:rFonts w:ascii="Calibri" w:hAnsi="Calibri"/>
                <w:sz w:val="22"/>
                <w:szCs w:val="22"/>
              </w:rPr>
              <w:t>EUR</w:t>
            </w:r>
          </w:p>
        </w:tc>
      </w:tr>
      <w:tr w:rsidR="00D35ADE" w:rsidRPr="00F92C3D" w14:paraId="13CA098F" w14:textId="77777777" w:rsidTr="00435697">
        <w:trPr>
          <w:trHeight w:val="33"/>
        </w:trPr>
        <w:tc>
          <w:tcPr>
            <w:tcW w:w="2139" w:type="dxa"/>
            <w:tcBorders>
              <w:top w:val="nil"/>
              <w:left w:val="single" w:sz="8" w:space="0" w:color="auto"/>
              <w:bottom w:val="single" w:sz="4" w:space="0" w:color="auto"/>
              <w:right w:val="single" w:sz="8" w:space="0" w:color="auto"/>
            </w:tcBorders>
            <w:shd w:val="clear" w:color="auto" w:fill="auto"/>
            <w:noWrap/>
            <w:vAlign w:val="bottom"/>
            <w:hideMark/>
          </w:tcPr>
          <w:p w14:paraId="4A808644" w14:textId="77777777" w:rsidR="00F6486B" w:rsidRPr="00F92C3D" w:rsidRDefault="00F6486B" w:rsidP="00F6486B">
            <w:pPr>
              <w:jc w:val="center"/>
              <w:rPr>
                <w:rFonts w:ascii="Calibri" w:hAnsi="Calibri"/>
                <w:sz w:val="22"/>
                <w:szCs w:val="22"/>
              </w:rPr>
            </w:pPr>
            <w:r w:rsidRPr="00F92C3D">
              <w:rPr>
                <w:rFonts w:ascii="Calibri" w:hAnsi="Calibri"/>
                <w:sz w:val="22"/>
                <w:szCs w:val="22"/>
              </w:rPr>
              <w:t>www.pravda.sk</w:t>
            </w:r>
          </w:p>
        </w:tc>
        <w:tc>
          <w:tcPr>
            <w:tcW w:w="1689" w:type="dxa"/>
            <w:tcBorders>
              <w:top w:val="nil"/>
              <w:left w:val="nil"/>
              <w:bottom w:val="single" w:sz="4" w:space="0" w:color="auto"/>
              <w:right w:val="single" w:sz="8" w:space="0" w:color="auto"/>
            </w:tcBorders>
            <w:shd w:val="clear" w:color="auto" w:fill="auto"/>
            <w:noWrap/>
            <w:vAlign w:val="bottom"/>
            <w:hideMark/>
          </w:tcPr>
          <w:p w14:paraId="3FABAD3A" w14:textId="77777777" w:rsidR="00F6486B" w:rsidRPr="00F92C3D" w:rsidRDefault="00F6486B" w:rsidP="00F6486B">
            <w:pPr>
              <w:jc w:val="center"/>
              <w:rPr>
                <w:rFonts w:ascii="Calibri" w:hAnsi="Calibri"/>
                <w:sz w:val="22"/>
                <w:szCs w:val="22"/>
              </w:rPr>
            </w:pPr>
            <w:r w:rsidRPr="00F92C3D">
              <w:rPr>
                <w:rFonts w:ascii="Calibri" w:hAnsi="Calibri"/>
                <w:sz w:val="22"/>
                <w:szCs w:val="22"/>
              </w:rPr>
              <w:t>PR článok</w:t>
            </w:r>
          </w:p>
        </w:tc>
        <w:tc>
          <w:tcPr>
            <w:tcW w:w="1417" w:type="dxa"/>
            <w:tcBorders>
              <w:top w:val="nil"/>
              <w:left w:val="nil"/>
              <w:bottom w:val="single" w:sz="4" w:space="0" w:color="auto"/>
              <w:right w:val="single" w:sz="8" w:space="0" w:color="auto"/>
            </w:tcBorders>
            <w:shd w:val="clear" w:color="auto" w:fill="auto"/>
            <w:noWrap/>
            <w:vAlign w:val="bottom"/>
            <w:hideMark/>
          </w:tcPr>
          <w:p w14:paraId="382171B2" w14:textId="77777777" w:rsidR="00F6486B" w:rsidRPr="00F92C3D" w:rsidRDefault="00F6486B" w:rsidP="00F6486B">
            <w:pPr>
              <w:jc w:val="center"/>
              <w:rPr>
                <w:rFonts w:ascii="Calibri" w:hAnsi="Calibri"/>
                <w:sz w:val="22"/>
                <w:szCs w:val="22"/>
              </w:rPr>
            </w:pPr>
            <w:r w:rsidRPr="00F92C3D">
              <w:rPr>
                <w:rFonts w:ascii="Calibri" w:hAnsi="Calibri"/>
                <w:sz w:val="22"/>
                <w:szCs w:val="22"/>
              </w:rPr>
              <w:t>sekcia</w:t>
            </w:r>
          </w:p>
        </w:tc>
        <w:tc>
          <w:tcPr>
            <w:tcW w:w="2875" w:type="dxa"/>
            <w:tcBorders>
              <w:top w:val="nil"/>
              <w:left w:val="nil"/>
              <w:bottom w:val="single" w:sz="4" w:space="0" w:color="auto"/>
              <w:right w:val="single" w:sz="8" w:space="0" w:color="auto"/>
            </w:tcBorders>
            <w:shd w:val="clear" w:color="auto" w:fill="auto"/>
            <w:noWrap/>
            <w:vAlign w:val="bottom"/>
            <w:hideMark/>
          </w:tcPr>
          <w:p w14:paraId="76139B84" w14:textId="77777777" w:rsidR="00F6486B" w:rsidRPr="00F92C3D" w:rsidRDefault="00F6486B" w:rsidP="00F6486B">
            <w:pPr>
              <w:jc w:val="center"/>
              <w:rPr>
                <w:rFonts w:ascii="Calibri" w:hAnsi="Calibri"/>
                <w:sz w:val="22"/>
                <w:szCs w:val="22"/>
              </w:rPr>
            </w:pPr>
            <w:r w:rsidRPr="00F92C3D">
              <w:rPr>
                <w:rFonts w:ascii="Calibri" w:hAnsi="Calibri"/>
                <w:sz w:val="22"/>
                <w:szCs w:val="22"/>
              </w:rPr>
              <w:t>text + obrázok +video</w:t>
            </w:r>
          </w:p>
        </w:tc>
        <w:tc>
          <w:tcPr>
            <w:tcW w:w="1394" w:type="dxa"/>
            <w:tcBorders>
              <w:top w:val="nil"/>
              <w:left w:val="nil"/>
              <w:bottom w:val="single" w:sz="4" w:space="0" w:color="auto"/>
              <w:right w:val="single" w:sz="8" w:space="0" w:color="auto"/>
            </w:tcBorders>
            <w:shd w:val="clear" w:color="auto" w:fill="auto"/>
            <w:noWrap/>
            <w:vAlign w:val="bottom"/>
            <w:hideMark/>
          </w:tcPr>
          <w:p w14:paraId="69421FB2" w14:textId="77777777" w:rsidR="00F6486B" w:rsidRPr="00F92C3D" w:rsidRDefault="00F6486B" w:rsidP="00F6486B">
            <w:pPr>
              <w:jc w:val="center"/>
              <w:rPr>
                <w:rFonts w:ascii="Calibri" w:hAnsi="Calibri"/>
                <w:sz w:val="22"/>
                <w:szCs w:val="22"/>
              </w:rPr>
            </w:pPr>
            <w:r w:rsidRPr="00F92C3D">
              <w:rPr>
                <w:rFonts w:ascii="Calibri" w:hAnsi="Calibri"/>
                <w:sz w:val="22"/>
                <w:szCs w:val="22"/>
              </w:rPr>
              <w:t>fix</w:t>
            </w:r>
          </w:p>
        </w:tc>
        <w:tc>
          <w:tcPr>
            <w:tcW w:w="1040" w:type="dxa"/>
            <w:tcBorders>
              <w:top w:val="nil"/>
              <w:left w:val="nil"/>
              <w:bottom w:val="single" w:sz="4" w:space="0" w:color="auto"/>
              <w:right w:val="single" w:sz="8" w:space="0" w:color="auto"/>
            </w:tcBorders>
            <w:shd w:val="clear" w:color="auto" w:fill="auto"/>
            <w:noWrap/>
            <w:vAlign w:val="bottom"/>
            <w:hideMark/>
          </w:tcPr>
          <w:p w14:paraId="28C6DC89" w14:textId="02E6F2BB" w:rsidR="00F6486B" w:rsidRPr="00F92C3D" w:rsidRDefault="00F6486B" w:rsidP="00435697">
            <w:pPr>
              <w:jc w:val="center"/>
              <w:rPr>
                <w:rFonts w:ascii="Calibri" w:hAnsi="Calibri"/>
                <w:sz w:val="22"/>
                <w:szCs w:val="22"/>
              </w:rPr>
            </w:pPr>
            <w:r w:rsidRPr="00F92C3D">
              <w:rPr>
                <w:rFonts w:ascii="Calibri" w:hAnsi="Calibri"/>
                <w:sz w:val="22"/>
                <w:szCs w:val="22"/>
              </w:rPr>
              <w:t>2</w:t>
            </w:r>
          </w:p>
        </w:tc>
        <w:tc>
          <w:tcPr>
            <w:tcW w:w="1555" w:type="dxa"/>
            <w:tcBorders>
              <w:top w:val="nil"/>
              <w:left w:val="nil"/>
              <w:bottom w:val="single" w:sz="4" w:space="0" w:color="auto"/>
              <w:right w:val="single" w:sz="8" w:space="0" w:color="auto"/>
            </w:tcBorders>
            <w:shd w:val="clear" w:color="auto" w:fill="auto"/>
            <w:noWrap/>
            <w:vAlign w:val="bottom"/>
            <w:hideMark/>
          </w:tcPr>
          <w:p w14:paraId="70074AAF" w14:textId="77777777" w:rsidR="00F6486B" w:rsidRPr="00F92C3D" w:rsidRDefault="00F6486B" w:rsidP="00F6486B">
            <w:pPr>
              <w:jc w:val="center"/>
              <w:rPr>
                <w:rFonts w:ascii="Calibri" w:hAnsi="Calibri"/>
                <w:sz w:val="22"/>
                <w:szCs w:val="22"/>
              </w:rPr>
            </w:pPr>
            <w:r w:rsidRPr="00F92C3D">
              <w:rPr>
                <w:rFonts w:ascii="Calibri" w:hAnsi="Calibri"/>
                <w:sz w:val="22"/>
                <w:szCs w:val="22"/>
              </w:rPr>
              <w:t>n/a</w:t>
            </w:r>
          </w:p>
        </w:tc>
        <w:tc>
          <w:tcPr>
            <w:tcW w:w="1430" w:type="dxa"/>
            <w:tcBorders>
              <w:top w:val="nil"/>
              <w:left w:val="nil"/>
              <w:bottom w:val="single" w:sz="4" w:space="0" w:color="auto"/>
              <w:right w:val="single" w:sz="8" w:space="0" w:color="auto"/>
            </w:tcBorders>
            <w:shd w:val="clear" w:color="auto" w:fill="auto"/>
            <w:noWrap/>
            <w:vAlign w:val="bottom"/>
            <w:hideMark/>
          </w:tcPr>
          <w:p w14:paraId="62C91063" w14:textId="77777777" w:rsidR="00F6486B" w:rsidRPr="00F92C3D" w:rsidRDefault="00F6486B" w:rsidP="009D4102">
            <w:pPr>
              <w:jc w:val="center"/>
              <w:rPr>
                <w:rFonts w:ascii="Calibri" w:hAnsi="Calibri"/>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noWrap/>
            <w:vAlign w:val="bottom"/>
            <w:hideMark/>
          </w:tcPr>
          <w:p w14:paraId="568686B2" w14:textId="56AD704A" w:rsidR="00F6486B" w:rsidRPr="00F92C3D" w:rsidRDefault="00F6486B" w:rsidP="00435697">
            <w:pPr>
              <w:jc w:val="center"/>
              <w:rPr>
                <w:rFonts w:ascii="Calibri" w:hAnsi="Calibri"/>
                <w:sz w:val="22"/>
                <w:szCs w:val="22"/>
              </w:rPr>
            </w:pPr>
            <w:r w:rsidRPr="00F92C3D">
              <w:rPr>
                <w:rFonts w:ascii="Calibri" w:hAnsi="Calibri"/>
                <w:sz w:val="22"/>
                <w:szCs w:val="22"/>
              </w:rPr>
              <w:t>EUR</w:t>
            </w:r>
          </w:p>
        </w:tc>
        <w:tc>
          <w:tcPr>
            <w:tcW w:w="878" w:type="dxa"/>
            <w:tcBorders>
              <w:top w:val="nil"/>
              <w:left w:val="nil"/>
              <w:bottom w:val="single" w:sz="4" w:space="0" w:color="auto"/>
              <w:right w:val="single" w:sz="8" w:space="0" w:color="auto"/>
            </w:tcBorders>
            <w:shd w:val="clear" w:color="auto" w:fill="auto"/>
            <w:noWrap/>
            <w:vAlign w:val="bottom"/>
            <w:hideMark/>
          </w:tcPr>
          <w:p w14:paraId="01EA479D" w14:textId="77777777" w:rsidR="00F6486B" w:rsidRPr="00F92C3D" w:rsidRDefault="00F6486B" w:rsidP="00435697">
            <w:pPr>
              <w:jc w:val="center"/>
              <w:rPr>
                <w:rFonts w:ascii="Calibri" w:hAnsi="Calibri"/>
                <w:sz w:val="22"/>
                <w:szCs w:val="22"/>
              </w:rPr>
            </w:pPr>
            <w:r w:rsidRPr="00F92C3D">
              <w:rPr>
                <w:rFonts w:ascii="Calibri" w:hAnsi="Calibri"/>
                <w:sz w:val="22"/>
                <w:szCs w:val="22"/>
              </w:rPr>
              <w:t>EUR</w:t>
            </w:r>
          </w:p>
        </w:tc>
      </w:tr>
      <w:tr w:rsidR="00D35ADE" w:rsidRPr="00F92C3D" w14:paraId="66B1B55A" w14:textId="77777777" w:rsidTr="00435697">
        <w:trPr>
          <w:trHeight w:val="33"/>
        </w:trPr>
        <w:tc>
          <w:tcPr>
            <w:tcW w:w="2139" w:type="dxa"/>
            <w:tcBorders>
              <w:top w:val="nil"/>
              <w:left w:val="single" w:sz="8" w:space="0" w:color="auto"/>
              <w:bottom w:val="single" w:sz="4" w:space="0" w:color="auto"/>
              <w:right w:val="single" w:sz="8" w:space="0" w:color="auto"/>
            </w:tcBorders>
            <w:shd w:val="clear" w:color="auto" w:fill="auto"/>
            <w:noWrap/>
            <w:vAlign w:val="bottom"/>
            <w:hideMark/>
          </w:tcPr>
          <w:p w14:paraId="48DD7D48" w14:textId="77777777" w:rsidR="00F6486B" w:rsidRPr="00F92C3D" w:rsidRDefault="00F6486B" w:rsidP="00F6486B">
            <w:pPr>
              <w:jc w:val="center"/>
              <w:rPr>
                <w:rFonts w:ascii="Calibri" w:hAnsi="Calibri"/>
                <w:sz w:val="22"/>
                <w:szCs w:val="22"/>
              </w:rPr>
            </w:pPr>
            <w:r w:rsidRPr="00F92C3D">
              <w:rPr>
                <w:rFonts w:ascii="Calibri" w:hAnsi="Calibri"/>
                <w:sz w:val="22"/>
                <w:szCs w:val="22"/>
              </w:rPr>
              <w:t>www.hnonline.sk</w:t>
            </w:r>
          </w:p>
        </w:tc>
        <w:tc>
          <w:tcPr>
            <w:tcW w:w="1689" w:type="dxa"/>
            <w:tcBorders>
              <w:top w:val="nil"/>
              <w:left w:val="nil"/>
              <w:bottom w:val="single" w:sz="4" w:space="0" w:color="auto"/>
              <w:right w:val="single" w:sz="8" w:space="0" w:color="auto"/>
            </w:tcBorders>
            <w:shd w:val="clear" w:color="auto" w:fill="auto"/>
            <w:noWrap/>
            <w:vAlign w:val="bottom"/>
            <w:hideMark/>
          </w:tcPr>
          <w:p w14:paraId="741C04D3" w14:textId="77777777" w:rsidR="00F6486B" w:rsidRPr="00F92C3D" w:rsidRDefault="00F6486B" w:rsidP="00F6486B">
            <w:pPr>
              <w:jc w:val="center"/>
              <w:rPr>
                <w:rFonts w:ascii="Calibri" w:hAnsi="Calibri"/>
                <w:sz w:val="22"/>
                <w:szCs w:val="22"/>
              </w:rPr>
            </w:pPr>
            <w:r w:rsidRPr="00F92C3D">
              <w:rPr>
                <w:rFonts w:ascii="Calibri" w:hAnsi="Calibri"/>
                <w:sz w:val="22"/>
                <w:szCs w:val="22"/>
              </w:rPr>
              <w:t>PR článok</w:t>
            </w:r>
          </w:p>
        </w:tc>
        <w:tc>
          <w:tcPr>
            <w:tcW w:w="1417" w:type="dxa"/>
            <w:tcBorders>
              <w:top w:val="nil"/>
              <w:left w:val="nil"/>
              <w:bottom w:val="single" w:sz="4" w:space="0" w:color="auto"/>
              <w:right w:val="single" w:sz="8" w:space="0" w:color="auto"/>
            </w:tcBorders>
            <w:shd w:val="clear" w:color="auto" w:fill="auto"/>
            <w:noWrap/>
            <w:vAlign w:val="bottom"/>
            <w:hideMark/>
          </w:tcPr>
          <w:p w14:paraId="71F21267" w14:textId="77777777" w:rsidR="00F6486B" w:rsidRPr="00F92C3D" w:rsidRDefault="00F6486B" w:rsidP="00F6486B">
            <w:pPr>
              <w:jc w:val="center"/>
              <w:rPr>
                <w:rFonts w:ascii="Calibri" w:hAnsi="Calibri"/>
                <w:sz w:val="22"/>
                <w:szCs w:val="22"/>
              </w:rPr>
            </w:pPr>
            <w:r w:rsidRPr="00F92C3D">
              <w:rPr>
                <w:rFonts w:ascii="Calibri" w:hAnsi="Calibri"/>
                <w:sz w:val="22"/>
                <w:szCs w:val="22"/>
              </w:rPr>
              <w:t>sekcia</w:t>
            </w:r>
          </w:p>
        </w:tc>
        <w:tc>
          <w:tcPr>
            <w:tcW w:w="2875" w:type="dxa"/>
            <w:tcBorders>
              <w:top w:val="nil"/>
              <w:left w:val="nil"/>
              <w:bottom w:val="single" w:sz="4" w:space="0" w:color="auto"/>
              <w:right w:val="single" w:sz="8" w:space="0" w:color="auto"/>
            </w:tcBorders>
            <w:shd w:val="clear" w:color="auto" w:fill="auto"/>
            <w:noWrap/>
            <w:vAlign w:val="bottom"/>
            <w:hideMark/>
          </w:tcPr>
          <w:p w14:paraId="6EB8EE14" w14:textId="77777777" w:rsidR="00F6486B" w:rsidRPr="00F92C3D" w:rsidRDefault="00F6486B" w:rsidP="00F6486B">
            <w:pPr>
              <w:jc w:val="center"/>
              <w:rPr>
                <w:rFonts w:ascii="Calibri" w:hAnsi="Calibri"/>
                <w:sz w:val="22"/>
                <w:szCs w:val="22"/>
              </w:rPr>
            </w:pPr>
            <w:r w:rsidRPr="00F92C3D">
              <w:rPr>
                <w:rFonts w:ascii="Calibri" w:hAnsi="Calibri"/>
                <w:sz w:val="22"/>
                <w:szCs w:val="22"/>
              </w:rPr>
              <w:t>text + obrázok +video</w:t>
            </w:r>
          </w:p>
        </w:tc>
        <w:tc>
          <w:tcPr>
            <w:tcW w:w="1394" w:type="dxa"/>
            <w:tcBorders>
              <w:top w:val="nil"/>
              <w:left w:val="nil"/>
              <w:bottom w:val="single" w:sz="4" w:space="0" w:color="auto"/>
              <w:right w:val="single" w:sz="8" w:space="0" w:color="auto"/>
            </w:tcBorders>
            <w:shd w:val="clear" w:color="auto" w:fill="auto"/>
            <w:noWrap/>
            <w:vAlign w:val="bottom"/>
            <w:hideMark/>
          </w:tcPr>
          <w:p w14:paraId="47926E6D" w14:textId="77777777" w:rsidR="00F6486B" w:rsidRPr="00F92C3D" w:rsidRDefault="00F6486B" w:rsidP="00F6486B">
            <w:pPr>
              <w:jc w:val="center"/>
              <w:rPr>
                <w:rFonts w:ascii="Calibri" w:hAnsi="Calibri"/>
                <w:sz w:val="22"/>
                <w:szCs w:val="22"/>
              </w:rPr>
            </w:pPr>
            <w:r w:rsidRPr="00F92C3D">
              <w:rPr>
                <w:rFonts w:ascii="Calibri" w:hAnsi="Calibri"/>
                <w:sz w:val="22"/>
                <w:szCs w:val="22"/>
              </w:rPr>
              <w:t>fix</w:t>
            </w:r>
          </w:p>
        </w:tc>
        <w:tc>
          <w:tcPr>
            <w:tcW w:w="1040" w:type="dxa"/>
            <w:tcBorders>
              <w:top w:val="nil"/>
              <w:left w:val="nil"/>
              <w:bottom w:val="single" w:sz="4" w:space="0" w:color="auto"/>
              <w:right w:val="single" w:sz="8" w:space="0" w:color="auto"/>
            </w:tcBorders>
            <w:shd w:val="clear" w:color="auto" w:fill="auto"/>
            <w:noWrap/>
            <w:hideMark/>
          </w:tcPr>
          <w:p w14:paraId="47450660" w14:textId="77777777" w:rsidR="00F6486B" w:rsidRDefault="00F6486B" w:rsidP="009D4102">
            <w:pPr>
              <w:jc w:val="center"/>
              <w:rPr>
                <w:rFonts w:ascii="Calibri" w:hAnsi="Calibri"/>
                <w:sz w:val="22"/>
                <w:szCs w:val="22"/>
              </w:rPr>
            </w:pPr>
          </w:p>
          <w:p w14:paraId="57A31A7F" w14:textId="77777777" w:rsidR="00F6486B" w:rsidRPr="00F92C3D" w:rsidRDefault="00F6486B" w:rsidP="00435697">
            <w:pPr>
              <w:jc w:val="center"/>
              <w:rPr>
                <w:rFonts w:ascii="Calibri" w:hAnsi="Calibri"/>
                <w:sz w:val="22"/>
                <w:szCs w:val="22"/>
              </w:rPr>
            </w:pPr>
            <w:r w:rsidRPr="00F92C3D">
              <w:rPr>
                <w:rFonts w:ascii="Calibri" w:hAnsi="Calibri"/>
                <w:sz w:val="22"/>
                <w:szCs w:val="22"/>
              </w:rPr>
              <w:t>2</w:t>
            </w:r>
          </w:p>
        </w:tc>
        <w:tc>
          <w:tcPr>
            <w:tcW w:w="1555" w:type="dxa"/>
            <w:tcBorders>
              <w:top w:val="nil"/>
              <w:left w:val="nil"/>
              <w:bottom w:val="single" w:sz="4" w:space="0" w:color="auto"/>
              <w:right w:val="single" w:sz="8" w:space="0" w:color="auto"/>
            </w:tcBorders>
            <w:shd w:val="clear" w:color="auto" w:fill="auto"/>
            <w:noWrap/>
            <w:vAlign w:val="bottom"/>
            <w:hideMark/>
          </w:tcPr>
          <w:p w14:paraId="273C5E3E" w14:textId="77777777" w:rsidR="00F6486B" w:rsidRPr="00F92C3D" w:rsidRDefault="00F6486B" w:rsidP="00F6486B">
            <w:pPr>
              <w:jc w:val="center"/>
              <w:rPr>
                <w:rFonts w:ascii="Calibri" w:hAnsi="Calibri"/>
                <w:sz w:val="22"/>
                <w:szCs w:val="22"/>
              </w:rPr>
            </w:pPr>
            <w:r w:rsidRPr="00F92C3D">
              <w:rPr>
                <w:rFonts w:ascii="Calibri" w:hAnsi="Calibri"/>
                <w:sz w:val="22"/>
                <w:szCs w:val="22"/>
              </w:rPr>
              <w:t>n/a</w:t>
            </w:r>
          </w:p>
        </w:tc>
        <w:tc>
          <w:tcPr>
            <w:tcW w:w="1430" w:type="dxa"/>
            <w:tcBorders>
              <w:top w:val="nil"/>
              <w:left w:val="nil"/>
              <w:bottom w:val="single" w:sz="4" w:space="0" w:color="auto"/>
              <w:right w:val="single" w:sz="8" w:space="0" w:color="auto"/>
            </w:tcBorders>
            <w:shd w:val="clear" w:color="auto" w:fill="auto"/>
            <w:noWrap/>
            <w:vAlign w:val="bottom"/>
            <w:hideMark/>
          </w:tcPr>
          <w:p w14:paraId="51F83DC6" w14:textId="77777777" w:rsidR="00F6486B" w:rsidRPr="00F92C3D" w:rsidRDefault="00F6486B" w:rsidP="009D4102">
            <w:pPr>
              <w:jc w:val="center"/>
              <w:rPr>
                <w:rFonts w:ascii="Calibri" w:hAnsi="Calibri"/>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noWrap/>
            <w:vAlign w:val="bottom"/>
            <w:hideMark/>
          </w:tcPr>
          <w:p w14:paraId="3B66B92F" w14:textId="56B9B241" w:rsidR="00F6486B" w:rsidRPr="00F92C3D" w:rsidRDefault="00F6486B" w:rsidP="00435697">
            <w:pPr>
              <w:jc w:val="center"/>
              <w:rPr>
                <w:rFonts w:ascii="Calibri" w:hAnsi="Calibri"/>
                <w:sz w:val="22"/>
                <w:szCs w:val="22"/>
              </w:rPr>
            </w:pPr>
            <w:r w:rsidRPr="00F92C3D">
              <w:rPr>
                <w:rFonts w:ascii="Calibri" w:hAnsi="Calibri"/>
                <w:sz w:val="22"/>
                <w:szCs w:val="22"/>
              </w:rPr>
              <w:t>EUR</w:t>
            </w:r>
          </w:p>
        </w:tc>
        <w:tc>
          <w:tcPr>
            <w:tcW w:w="878" w:type="dxa"/>
            <w:tcBorders>
              <w:top w:val="nil"/>
              <w:left w:val="nil"/>
              <w:bottom w:val="single" w:sz="4" w:space="0" w:color="auto"/>
              <w:right w:val="single" w:sz="8" w:space="0" w:color="auto"/>
            </w:tcBorders>
            <w:shd w:val="clear" w:color="auto" w:fill="auto"/>
            <w:noWrap/>
            <w:vAlign w:val="bottom"/>
            <w:hideMark/>
          </w:tcPr>
          <w:p w14:paraId="6EDB1B42" w14:textId="77777777" w:rsidR="00F6486B" w:rsidRPr="00F92C3D" w:rsidRDefault="00F6486B" w:rsidP="009D4102">
            <w:pPr>
              <w:jc w:val="center"/>
              <w:rPr>
                <w:rFonts w:ascii="Calibri" w:hAnsi="Calibri"/>
                <w:sz w:val="22"/>
                <w:szCs w:val="22"/>
              </w:rPr>
            </w:pPr>
            <w:r w:rsidRPr="00F92C3D">
              <w:rPr>
                <w:rFonts w:ascii="Calibri" w:hAnsi="Calibri"/>
                <w:sz w:val="22"/>
                <w:szCs w:val="22"/>
              </w:rPr>
              <w:t>EUR</w:t>
            </w:r>
          </w:p>
        </w:tc>
      </w:tr>
      <w:tr w:rsidR="00D35ADE" w:rsidRPr="00F92C3D" w14:paraId="43179806" w14:textId="77777777" w:rsidTr="00435697">
        <w:trPr>
          <w:trHeight w:val="378"/>
        </w:trPr>
        <w:tc>
          <w:tcPr>
            <w:tcW w:w="2139" w:type="dxa"/>
            <w:vMerge w:val="restart"/>
            <w:tcBorders>
              <w:top w:val="nil"/>
              <w:left w:val="single" w:sz="8" w:space="0" w:color="auto"/>
              <w:bottom w:val="single" w:sz="4" w:space="0" w:color="auto"/>
              <w:right w:val="single" w:sz="8" w:space="0" w:color="auto"/>
            </w:tcBorders>
            <w:shd w:val="clear" w:color="auto" w:fill="auto"/>
            <w:vAlign w:val="center"/>
            <w:hideMark/>
          </w:tcPr>
          <w:p w14:paraId="4A8719A2"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www.correctgreen.sk</w:t>
            </w:r>
          </w:p>
        </w:tc>
        <w:tc>
          <w:tcPr>
            <w:tcW w:w="1689" w:type="dxa"/>
            <w:tcBorders>
              <w:top w:val="nil"/>
              <w:left w:val="nil"/>
              <w:bottom w:val="single" w:sz="4" w:space="0" w:color="auto"/>
              <w:right w:val="single" w:sz="8" w:space="0" w:color="auto"/>
            </w:tcBorders>
            <w:shd w:val="clear" w:color="auto" w:fill="auto"/>
            <w:vAlign w:val="center"/>
            <w:hideMark/>
          </w:tcPr>
          <w:p w14:paraId="3BEF30D2"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PR článok</w:t>
            </w:r>
          </w:p>
        </w:tc>
        <w:tc>
          <w:tcPr>
            <w:tcW w:w="1417" w:type="dxa"/>
            <w:tcBorders>
              <w:top w:val="nil"/>
              <w:left w:val="nil"/>
              <w:bottom w:val="single" w:sz="4" w:space="0" w:color="auto"/>
              <w:right w:val="single" w:sz="8" w:space="0" w:color="auto"/>
            </w:tcBorders>
            <w:shd w:val="clear" w:color="auto" w:fill="auto"/>
            <w:vAlign w:val="center"/>
            <w:hideMark/>
          </w:tcPr>
          <w:p w14:paraId="6230C161"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homepage</w:t>
            </w:r>
          </w:p>
        </w:tc>
        <w:tc>
          <w:tcPr>
            <w:tcW w:w="2875" w:type="dxa"/>
            <w:tcBorders>
              <w:top w:val="nil"/>
              <w:left w:val="nil"/>
              <w:bottom w:val="single" w:sz="4" w:space="0" w:color="auto"/>
              <w:right w:val="single" w:sz="8" w:space="0" w:color="auto"/>
            </w:tcBorders>
            <w:shd w:val="clear" w:color="auto" w:fill="auto"/>
            <w:vAlign w:val="center"/>
            <w:hideMark/>
          </w:tcPr>
          <w:p w14:paraId="03777EF5"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homepage 1</w:t>
            </w:r>
          </w:p>
        </w:tc>
        <w:tc>
          <w:tcPr>
            <w:tcW w:w="1394" w:type="dxa"/>
            <w:tcBorders>
              <w:top w:val="nil"/>
              <w:left w:val="nil"/>
              <w:bottom w:val="single" w:sz="4" w:space="0" w:color="auto"/>
              <w:right w:val="single" w:sz="8" w:space="0" w:color="auto"/>
            </w:tcBorders>
            <w:shd w:val="clear" w:color="auto" w:fill="auto"/>
            <w:vAlign w:val="center"/>
            <w:hideMark/>
          </w:tcPr>
          <w:p w14:paraId="1A4E32E1"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uverejnenie</w:t>
            </w:r>
          </w:p>
        </w:tc>
        <w:tc>
          <w:tcPr>
            <w:tcW w:w="1040" w:type="dxa"/>
            <w:tcBorders>
              <w:top w:val="nil"/>
              <w:left w:val="nil"/>
              <w:bottom w:val="single" w:sz="4" w:space="0" w:color="auto"/>
              <w:right w:val="single" w:sz="8" w:space="0" w:color="auto"/>
            </w:tcBorders>
            <w:shd w:val="clear" w:color="auto" w:fill="auto"/>
            <w:hideMark/>
          </w:tcPr>
          <w:p w14:paraId="09B883EF" w14:textId="70FA9672" w:rsidR="00F6486B" w:rsidRDefault="00F6486B" w:rsidP="00435697">
            <w:pPr>
              <w:jc w:val="center"/>
              <w:rPr>
                <w:rFonts w:ascii="Calibri" w:hAnsi="Calibri"/>
                <w:color w:val="000000"/>
                <w:sz w:val="22"/>
                <w:szCs w:val="22"/>
              </w:rPr>
            </w:pPr>
          </w:p>
          <w:p w14:paraId="4502AC38" w14:textId="06AA1DC7"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10</w:t>
            </w:r>
          </w:p>
        </w:tc>
        <w:tc>
          <w:tcPr>
            <w:tcW w:w="1555" w:type="dxa"/>
            <w:tcBorders>
              <w:top w:val="nil"/>
              <w:left w:val="nil"/>
              <w:bottom w:val="single" w:sz="4" w:space="0" w:color="auto"/>
              <w:right w:val="single" w:sz="8" w:space="0" w:color="auto"/>
            </w:tcBorders>
            <w:shd w:val="clear" w:color="auto" w:fill="auto"/>
            <w:vAlign w:val="center"/>
            <w:hideMark/>
          </w:tcPr>
          <w:p w14:paraId="1295A8F4"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10 uverejnení</w:t>
            </w:r>
          </w:p>
        </w:tc>
        <w:tc>
          <w:tcPr>
            <w:tcW w:w="1430" w:type="dxa"/>
            <w:tcBorders>
              <w:top w:val="nil"/>
              <w:left w:val="nil"/>
              <w:bottom w:val="single" w:sz="4" w:space="0" w:color="auto"/>
              <w:right w:val="single" w:sz="8" w:space="0" w:color="auto"/>
            </w:tcBorders>
            <w:shd w:val="clear" w:color="auto" w:fill="auto"/>
            <w:vAlign w:val="center"/>
            <w:hideMark/>
          </w:tcPr>
          <w:p w14:paraId="127F4C7E" w14:textId="77777777" w:rsidR="00F6486B" w:rsidRPr="00F92C3D" w:rsidRDefault="00F6486B" w:rsidP="009D4102">
            <w:pPr>
              <w:jc w:val="center"/>
              <w:rPr>
                <w:rFonts w:ascii="Calibri" w:hAnsi="Calibri"/>
                <w:sz w:val="22"/>
                <w:szCs w:val="22"/>
              </w:rPr>
            </w:pPr>
          </w:p>
          <w:p w14:paraId="38A64BED" w14:textId="77777777" w:rsidR="00F6486B" w:rsidRPr="00F92C3D" w:rsidRDefault="00F6486B" w:rsidP="00435697">
            <w:pPr>
              <w:jc w:val="center"/>
              <w:rPr>
                <w:rFonts w:ascii="Calibri" w:hAnsi="Calibri"/>
                <w:color w:val="000000"/>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vAlign w:val="center"/>
            <w:hideMark/>
          </w:tcPr>
          <w:p w14:paraId="5EBB87E1" w14:textId="77777777" w:rsidR="00F6486B" w:rsidRPr="00F92C3D" w:rsidRDefault="00F6486B" w:rsidP="00435697">
            <w:pPr>
              <w:jc w:val="center"/>
              <w:rPr>
                <w:rFonts w:ascii="Calibri" w:hAnsi="Calibri"/>
                <w:color w:val="000000"/>
                <w:sz w:val="22"/>
                <w:szCs w:val="22"/>
              </w:rPr>
            </w:pPr>
          </w:p>
          <w:p w14:paraId="5B58B933" w14:textId="2CF84C9E"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EUR</w:t>
            </w:r>
          </w:p>
        </w:tc>
        <w:tc>
          <w:tcPr>
            <w:tcW w:w="878" w:type="dxa"/>
            <w:tcBorders>
              <w:top w:val="nil"/>
              <w:left w:val="nil"/>
              <w:bottom w:val="single" w:sz="4" w:space="0" w:color="auto"/>
              <w:right w:val="single" w:sz="8" w:space="0" w:color="auto"/>
            </w:tcBorders>
            <w:shd w:val="clear" w:color="auto" w:fill="auto"/>
            <w:vAlign w:val="center"/>
            <w:hideMark/>
          </w:tcPr>
          <w:p w14:paraId="75C5BA08" w14:textId="77777777" w:rsidR="00F6486B" w:rsidRPr="00F92C3D" w:rsidRDefault="00F6486B" w:rsidP="00435697">
            <w:pPr>
              <w:jc w:val="center"/>
              <w:rPr>
                <w:rFonts w:ascii="Calibri" w:hAnsi="Calibri"/>
                <w:color w:val="000000"/>
                <w:sz w:val="22"/>
                <w:szCs w:val="22"/>
              </w:rPr>
            </w:pPr>
          </w:p>
          <w:p w14:paraId="3D7EC350" w14:textId="77777777"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EUR</w:t>
            </w:r>
          </w:p>
        </w:tc>
      </w:tr>
      <w:tr w:rsidR="00D35ADE" w:rsidRPr="00F92C3D" w14:paraId="0F6E6C4A" w14:textId="77777777" w:rsidTr="00435697">
        <w:trPr>
          <w:trHeight w:val="1061"/>
        </w:trPr>
        <w:tc>
          <w:tcPr>
            <w:tcW w:w="2139" w:type="dxa"/>
            <w:vMerge/>
            <w:tcBorders>
              <w:top w:val="nil"/>
              <w:left w:val="single" w:sz="8" w:space="0" w:color="auto"/>
              <w:bottom w:val="single" w:sz="4" w:space="0" w:color="auto"/>
              <w:right w:val="single" w:sz="8" w:space="0" w:color="auto"/>
            </w:tcBorders>
            <w:vAlign w:val="center"/>
            <w:hideMark/>
          </w:tcPr>
          <w:p w14:paraId="7B2FEE5A" w14:textId="77777777" w:rsidR="00F6486B" w:rsidRPr="00F92C3D" w:rsidRDefault="00F6486B" w:rsidP="00F6486B">
            <w:pPr>
              <w:rPr>
                <w:rFonts w:ascii="Calibri" w:hAnsi="Calibri"/>
                <w:color w:val="000000"/>
                <w:sz w:val="22"/>
                <w:szCs w:val="22"/>
              </w:rPr>
            </w:pPr>
          </w:p>
        </w:tc>
        <w:tc>
          <w:tcPr>
            <w:tcW w:w="1689" w:type="dxa"/>
            <w:tcBorders>
              <w:top w:val="nil"/>
              <w:left w:val="nil"/>
              <w:bottom w:val="single" w:sz="4" w:space="0" w:color="auto"/>
              <w:right w:val="single" w:sz="8" w:space="0" w:color="auto"/>
            </w:tcBorders>
            <w:shd w:val="clear" w:color="auto" w:fill="auto"/>
            <w:vAlign w:val="center"/>
            <w:hideMark/>
          </w:tcPr>
          <w:p w14:paraId="78D7DA2B"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FB+Insta share + produkcia</w:t>
            </w:r>
          </w:p>
        </w:tc>
        <w:tc>
          <w:tcPr>
            <w:tcW w:w="1417" w:type="dxa"/>
            <w:tcBorders>
              <w:top w:val="nil"/>
              <w:left w:val="nil"/>
              <w:bottom w:val="single" w:sz="4" w:space="0" w:color="auto"/>
              <w:right w:val="single" w:sz="8" w:space="0" w:color="auto"/>
            </w:tcBorders>
            <w:shd w:val="clear" w:color="auto" w:fill="auto"/>
            <w:vAlign w:val="center"/>
            <w:hideMark/>
          </w:tcPr>
          <w:p w14:paraId="0BD99DFC"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FB+Insta</w:t>
            </w:r>
          </w:p>
        </w:tc>
        <w:tc>
          <w:tcPr>
            <w:tcW w:w="2875" w:type="dxa"/>
            <w:tcBorders>
              <w:top w:val="nil"/>
              <w:left w:val="nil"/>
              <w:bottom w:val="single" w:sz="4" w:space="0" w:color="auto"/>
              <w:right w:val="single" w:sz="8" w:space="0" w:color="auto"/>
            </w:tcBorders>
            <w:shd w:val="clear" w:color="auto" w:fill="auto"/>
            <w:vAlign w:val="center"/>
            <w:hideMark/>
          </w:tcPr>
          <w:p w14:paraId="368E717D"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picture/video+text</w:t>
            </w:r>
          </w:p>
        </w:tc>
        <w:tc>
          <w:tcPr>
            <w:tcW w:w="1394" w:type="dxa"/>
            <w:tcBorders>
              <w:top w:val="nil"/>
              <w:left w:val="nil"/>
              <w:bottom w:val="single" w:sz="4" w:space="0" w:color="auto"/>
              <w:right w:val="single" w:sz="8" w:space="0" w:color="auto"/>
            </w:tcBorders>
            <w:shd w:val="clear" w:color="auto" w:fill="auto"/>
            <w:vAlign w:val="center"/>
            <w:hideMark/>
          </w:tcPr>
          <w:p w14:paraId="11A490F2"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uverejnenie</w:t>
            </w:r>
          </w:p>
        </w:tc>
        <w:tc>
          <w:tcPr>
            <w:tcW w:w="1040" w:type="dxa"/>
            <w:tcBorders>
              <w:top w:val="nil"/>
              <w:left w:val="nil"/>
              <w:bottom w:val="single" w:sz="4" w:space="0" w:color="auto"/>
              <w:right w:val="single" w:sz="8" w:space="0" w:color="auto"/>
            </w:tcBorders>
            <w:shd w:val="clear" w:color="auto" w:fill="auto"/>
            <w:hideMark/>
          </w:tcPr>
          <w:p w14:paraId="3E127BB9" w14:textId="586A7B31" w:rsidR="00F6486B" w:rsidRDefault="00F6486B" w:rsidP="00435697">
            <w:pPr>
              <w:jc w:val="center"/>
              <w:rPr>
                <w:rFonts w:ascii="Calibri" w:hAnsi="Calibri"/>
                <w:color w:val="000000"/>
                <w:sz w:val="22"/>
                <w:szCs w:val="22"/>
              </w:rPr>
            </w:pPr>
          </w:p>
          <w:p w14:paraId="715940CB" w14:textId="250C56BD"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10</w:t>
            </w:r>
          </w:p>
        </w:tc>
        <w:tc>
          <w:tcPr>
            <w:tcW w:w="1555" w:type="dxa"/>
            <w:tcBorders>
              <w:top w:val="nil"/>
              <w:left w:val="nil"/>
              <w:bottom w:val="single" w:sz="4" w:space="0" w:color="auto"/>
              <w:right w:val="single" w:sz="8" w:space="0" w:color="auto"/>
            </w:tcBorders>
            <w:shd w:val="clear" w:color="auto" w:fill="auto"/>
            <w:vAlign w:val="center"/>
            <w:hideMark/>
          </w:tcPr>
          <w:p w14:paraId="0817A462"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10 uverejnení</w:t>
            </w:r>
          </w:p>
        </w:tc>
        <w:tc>
          <w:tcPr>
            <w:tcW w:w="1430" w:type="dxa"/>
            <w:tcBorders>
              <w:top w:val="nil"/>
              <w:left w:val="nil"/>
              <w:bottom w:val="single" w:sz="4" w:space="0" w:color="auto"/>
              <w:right w:val="single" w:sz="8" w:space="0" w:color="auto"/>
            </w:tcBorders>
            <w:shd w:val="clear" w:color="auto" w:fill="auto"/>
            <w:vAlign w:val="center"/>
            <w:hideMark/>
          </w:tcPr>
          <w:p w14:paraId="0E0A082A" w14:textId="380D6649" w:rsidR="00F6486B" w:rsidRPr="00F92C3D" w:rsidRDefault="00F6486B" w:rsidP="00435697">
            <w:pPr>
              <w:jc w:val="center"/>
              <w:rPr>
                <w:rFonts w:ascii="Calibri" w:hAnsi="Calibri"/>
                <w:color w:val="000000"/>
                <w:sz w:val="22"/>
                <w:szCs w:val="22"/>
              </w:rPr>
            </w:pPr>
          </w:p>
          <w:p w14:paraId="31E7EE74" w14:textId="77777777" w:rsidR="00F6486B" w:rsidRPr="00F92C3D" w:rsidRDefault="00F6486B" w:rsidP="009D4102">
            <w:pPr>
              <w:jc w:val="center"/>
              <w:rPr>
                <w:rFonts w:ascii="Calibri" w:hAnsi="Calibri"/>
                <w:color w:val="000000"/>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vAlign w:val="center"/>
            <w:hideMark/>
          </w:tcPr>
          <w:p w14:paraId="29B39EA6" w14:textId="59417017" w:rsidR="00F6486B" w:rsidRPr="00F92C3D" w:rsidRDefault="00F6486B" w:rsidP="00435697">
            <w:pPr>
              <w:jc w:val="center"/>
              <w:rPr>
                <w:rFonts w:ascii="Calibri" w:hAnsi="Calibri"/>
                <w:color w:val="000000"/>
                <w:sz w:val="22"/>
                <w:szCs w:val="22"/>
              </w:rPr>
            </w:pPr>
          </w:p>
          <w:p w14:paraId="6ADA1D38" w14:textId="4CA01D8B"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EUR</w:t>
            </w:r>
          </w:p>
        </w:tc>
        <w:tc>
          <w:tcPr>
            <w:tcW w:w="878" w:type="dxa"/>
            <w:tcBorders>
              <w:top w:val="nil"/>
              <w:left w:val="nil"/>
              <w:bottom w:val="single" w:sz="4" w:space="0" w:color="auto"/>
              <w:right w:val="single" w:sz="8" w:space="0" w:color="auto"/>
            </w:tcBorders>
            <w:shd w:val="clear" w:color="auto" w:fill="auto"/>
            <w:vAlign w:val="center"/>
            <w:hideMark/>
          </w:tcPr>
          <w:p w14:paraId="4C9FE228" w14:textId="77777777" w:rsidR="00F6486B" w:rsidRPr="00F92C3D" w:rsidRDefault="00F6486B" w:rsidP="00435697">
            <w:pPr>
              <w:jc w:val="center"/>
              <w:rPr>
                <w:rFonts w:ascii="Calibri" w:hAnsi="Calibri"/>
                <w:color w:val="000000"/>
                <w:sz w:val="22"/>
                <w:szCs w:val="22"/>
              </w:rPr>
            </w:pPr>
          </w:p>
          <w:p w14:paraId="2CB3F944" w14:textId="77777777"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EUR</w:t>
            </w:r>
          </w:p>
        </w:tc>
      </w:tr>
      <w:tr w:rsidR="00D35ADE" w:rsidRPr="00F92C3D" w14:paraId="70F6FE8F" w14:textId="77777777" w:rsidTr="00435697">
        <w:trPr>
          <w:trHeight w:val="33"/>
        </w:trPr>
        <w:tc>
          <w:tcPr>
            <w:tcW w:w="2139" w:type="dxa"/>
            <w:vMerge/>
            <w:tcBorders>
              <w:top w:val="nil"/>
              <w:left w:val="single" w:sz="8" w:space="0" w:color="auto"/>
              <w:bottom w:val="single" w:sz="4" w:space="0" w:color="auto"/>
              <w:right w:val="single" w:sz="8" w:space="0" w:color="auto"/>
            </w:tcBorders>
            <w:vAlign w:val="center"/>
            <w:hideMark/>
          </w:tcPr>
          <w:p w14:paraId="1A3D0A68" w14:textId="77777777" w:rsidR="00F6486B" w:rsidRPr="00F92C3D" w:rsidRDefault="00F6486B" w:rsidP="00F6486B">
            <w:pPr>
              <w:rPr>
                <w:rFonts w:ascii="Calibri" w:hAnsi="Calibri"/>
                <w:color w:val="000000"/>
                <w:sz w:val="22"/>
                <w:szCs w:val="22"/>
              </w:rPr>
            </w:pPr>
          </w:p>
        </w:tc>
        <w:tc>
          <w:tcPr>
            <w:tcW w:w="1689" w:type="dxa"/>
            <w:tcBorders>
              <w:top w:val="nil"/>
              <w:left w:val="nil"/>
              <w:bottom w:val="single" w:sz="4" w:space="0" w:color="auto"/>
              <w:right w:val="single" w:sz="8" w:space="0" w:color="auto"/>
            </w:tcBorders>
            <w:shd w:val="clear" w:color="auto" w:fill="auto"/>
            <w:vAlign w:val="center"/>
            <w:hideMark/>
          </w:tcPr>
          <w:p w14:paraId="32C5021C"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newsletter</w:t>
            </w:r>
          </w:p>
        </w:tc>
        <w:tc>
          <w:tcPr>
            <w:tcW w:w="1417" w:type="dxa"/>
            <w:tcBorders>
              <w:top w:val="nil"/>
              <w:left w:val="nil"/>
              <w:bottom w:val="single" w:sz="4" w:space="0" w:color="auto"/>
              <w:right w:val="single" w:sz="8" w:space="0" w:color="auto"/>
            </w:tcBorders>
            <w:shd w:val="clear" w:color="auto" w:fill="auto"/>
            <w:vAlign w:val="center"/>
            <w:hideMark/>
          </w:tcPr>
          <w:p w14:paraId="4AEECD34"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email</w:t>
            </w:r>
          </w:p>
        </w:tc>
        <w:tc>
          <w:tcPr>
            <w:tcW w:w="2875" w:type="dxa"/>
            <w:tcBorders>
              <w:top w:val="nil"/>
              <w:left w:val="nil"/>
              <w:bottom w:val="single" w:sz="4" w:space="0" w:color="auto"/>
              <w:right w:val="single" w:sz="8" w:space="0" w:color="auto"/>
            </w:tcBorders>
            <w:shd w:val="clear" w:color="auto" w:fill="auto"/>
            <w:vAlign w:val="center"/>
            <w:hideMark/>
          </w:tcPr>
          <w:p w14:paraId="46432659"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picture+text</w:t>
            </w:r>
          </w:p>
        </w:tc>
        <w:tc>
          <w:tcPr>
            <w:tcW w:w="1394" w:type="dxa"/>
            <w:tcBorders>
              <w:top w:val="nil"/>
              <w:left w:val="nil"/>
              <w:bottom w:val="single" w:sz="4" w:space="0" w:color="auto"/>
              <w:right w:val="single" w:sz="8" w:space="0" w:color="auto"/>
            </w:tcBorders>
            <w:shd w:val="clear" w:color="auto" w:fill="auto"/>
            <w:vAlign w:val="center"/>
            <w:hideMark/>
          </w:tcPr>
          <w:p w14:paraId="1922F1BC" w14:textId="1827D01D" w:rsidR="00F6486B" w:rsidRPr="00F92C3D" w:rsidRDefault="00F6486B" w:rsidP="00F6486B">
            <w:pPr>
              <w:jc w:val="center"/>
              <w:rPr>
                <w:rFonts w:ascii="Calibri" w:hAnsi="Calibri"/>
                <w:color w:val="000000"/>
                <w:sz w:val="22"/>
                <w:szCs w:val="22"/>
              </w:rPr>
            </w:pPr>
            <w:bookmarkStart w:id="1" w:name="_GoBack"/>
            <w:r w:rsidRPr="00F92C3D">
              <w:rPr>
                <w:rFonts w:ascii="Calibri" w:hAnsi="Calibri"/>
                <w:color w:val="000000"/>
                <w:sz w:val="22"/>
                <w:szCs w:val="22"/>
              </w:rPr>
              <w:t>email</w:t>
            </w:r>
            <w:bookmarkEnd w:id="1"/>
            <w:r w:rsidRPr="00F92C3D">
              <w:rPr>
                <w:rFonts w:ascii="Calibri" w:hAnsi="Calibri"/>
                <w:color w:val="000000"/>
                <w:sz w:val="22"/>
                <w:szCs w:val="22"/>
              </w:rPr>
              <w:t xml:space="preserve"> </w:t>
            </w:r>
            <w:r w:rsidR="00D35ADE" w:rsidRPr="00F92C3D">
              <w:rPr>
                <w:rFonts w:ascii="Calibri" w:hAnsi="Calibri"/>
                <w:color w:val="000000"/>
                <w:sz w:val="22"/>
                <w:szCs w:val="22"/>
              </w:rPr>
              <w:t>distribúcia</w:t>
            </w:r>
          </w:p>
        </w:tc>
        <w:tc>
          <w:tcPr>
            <w:tcW w:w="1040" w:type="dxa"/>
            <w:tcBorders>
              <w:top w:val="nil"/>
              <w:left w:val="nil"/>
              <w:bottom w:val="single" w:sz="4" w:space="0" w:color="auto"/>
              <w:right w:val="single" w:sz="8" w:space="0" w:color="auto"/>
            </w:tcBorders>
            <w:shd w:val="clear" w:color="auto" w:fill="auto"/>
            <w:hideMark/>
          </w:tcPr>
          <w:p w14:paraId="6CA0851F" w14:textId="1ACD8742"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10</w:t>
            </w:r>
          </w:p>
        </w:tc>
        <w:tc>
          <w:tcPr>
            <w:tcW w:w="1555" w:type="dxa"/>
            <w:tcBorders>
              <w:top w:val="nil"/>
              <w:left w:val="nil"/>
              <w:bottom w:val="single" w:sz="4" w:space="0" w:color="auto"/>
              <w:right w:val="single" w:sz="8" w:space="0" w:color="auto"/>
            </w:tcBorders>
            <w:shd w:val="clear" w:color="auto" w:fill="auto"/>
            <w:vAlign w:val="center"/>
            <w:hideMark/>
          </w:tcPr>
          <w:p w14:paraId="651FEF92" w14:textId="77777777" w:rsidR="00F6486B" w:rsidRPr="00F92C3D" w:rsidRDefault="00F6486B" w:rsidP="00F6486B">
            <w:pPr>
              <w:jc w:val="center"/>
              <w:rPr>
                <w:rFonts w:ascii="Calibri" w:hAnsi="Calibri"/>
                <w:color w:val="000000"/>
                <w:sz w:val="22"/>
                <w:szCs w:val="22"/>
              </w:rPr>
            </w:pPr>
            <w:r w:rsidRPr="00F92C3D">
              <w:rPr>
                <w:rFonts w:ascii="Calibri" w:hAnsi="Calibri"/>
                <w:color w:val="000000"/>
                <w:sz w:val="22"/>
                <w:szCs w:val="22"/>
              </w:rPr>
              <w:t>10 uverejnení</w:t>
            </w:r>
          </w:p>
        </w:tc>
        <w:tc>
          <w:tcPr>
            <w:tcW w:w="1430" w:type="dxa"/>
            <w:tcBorders>
              <w:top w:val="nil"/>
              <w:left w:val="nil"/>
              <w:bottom w:val="single" w:sz="4" w:space="0" w:color="auto"/>
              <w:right w:val="single" w:sz="8" w:space="0" w:color="auto"/>
            </w:tcBorders>
            <w:shd w:val="clear" w:color="auto" w:fill="auto"/>
            <w:vAlign w:val="center"/>
            <w:hideMark/>
          </w:tcPr>
          <w:p w14:paraId="153690E1" w14:textId="77777777" w:rsidR="00F6486B" w:rsidRPr="00F92C3D" w:rsidRDefault="00F6486B" w:rsidP="009D4102">
            <w:pPr>
              <w:jc w:val="center"/>
              <w:rPr>
                <w:rFonts w:ascii="Calibri" w:hAnsi="Calibri"/>
                <w:color w:val="000000"/>
                <w:sz w:val="22"/>
                <w:szCs w:val="22"/>
              </w:rPr>
            </w:pPr>
            <w:r w:rsidRPr="00F92C3D">
              <w:rPr>
                <w:rFonts w:ascii="Calibri" w:hAnsi="Calibri"/>
                <w:sz w:val="22"/>
                <w:szCs w:val="22"/>
              </w:rPr>
              <w:t>EUR</w:t>
            </w:r>
          </w:p>
        </w:tc>
        <w:tc>
          <w:tcPr>
            <w:tcW w:w="1106" w:type="dxa"/>
            <w:tcBorders>
              <w:top w:val="nil"/>
              <w:left w:val="nil"/>
              <w:bottom w:val="single" w:sz="4" w:space="0" w:color="auto"/>
              <w:right w:val="single" w:sz="8" w:space="0" w:color="auto"/>
            </w:tcBorders>
            <w:shd w:val="clear" w:color="auto" w:fill="auto"/>
            <w:vAlign w:val="center"/>
            <w:hideMark/>
          </w:tcPr>
          <w:p w14:paraId="6960BD3C" w14:textId="77777777" w:rsidR="00F6486B" w:rsidRPr="00F92C3D" w:rsidRDefault="00F6486B" w:rsidP="00435697">
            <w:pPr>
              <w:jc w:val="center"/>
              <w:rPr>
                <w:rFonts w:ascii="Calibri" w:hAnsi="Calibri"/>
                <w:color w:val="000000"/>
                <w:sz w:val="22"/>
                <w:szCs w:val="22"/>
              </w:rPr>
            </w:pPr>
          </w:p>
          <w:p w14:paraId="3F489B29" w14:textId="359A36A9"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EUR</w:t>
            </w:r>
          </w:p>
        </w:tc>
        <w:tc>
          <w:tcPr>
            <w:tcW w:w="878" w:type="dxa"/>
            <w:tcBorders>
              <w:top w:val="nil"/>
              <w:left w:val="nil"/>
              <w:bottom w:val="single" w:sz="4" w:space="0" w:color="auto"/>
              <w:right w:val="single" w:sz="8" w:space="0" w:color="auto"/>
            </w:tcBorders>
            <w:shd w:val="clear" w:color="auto" w:fill="auto"/>
            <w:vAlign w:val="center"/>
            <w:hideMark/>
          </w:tcPr>
          <w:p w14:paraId="5F75511B" w14:textId="77777777" w:rsidR="00F6486B" w:rsidRPr="00F92C3D" w:rsidRDefault="00F6486B" w:rsidP="00435697">
            <w:pPr>
              <w:jc w:val="center"/>
              <w:rPr>
                <w:rFonts w:ascii="Calibri" w:hAnsi="Calibri"/>
                <w:color w:val="000000"/>
                <w:sz w:val="22"/>
                <w:szCs w:val="22"/>
              </w:rPr>
            </w:pPr>
          </w:p>
          <w:p w14:paraId="32B55126" w14:textId="77777777" w:rsidR="00F6486B" w:rsidRPr="00F92C3D" w:rsidRDefault="00F6486B" w:rsidP="00435697">
            <w:pPr>
              <w:jc w:val="center"/>
              <w:rPr>
                <w:rFonts w:ascii="Calibri" w:hAnsi="Calibri"/>
                <w:color w:val="000000"/>
                <w:sz w:val="22"/>
                <w:szCs w:val="22"/>
              </w:rPr>
            </w:pPr>
            <w:r w:rsidRPr="00F92C3D">
              <w:rPr>
                <w:rFonts w:ascii="Calibri" w:hAnsi="Calibri"/>
                <w:color w:val="000000"/>
                <w:sz w:val="22"/>
                <w:szCs w:val="22"/>
              </w:rPr>
              <w:t>EUR</w:t>
            </w:r>
          </w:p>
        </w:tc>
      </w:tr>
      <w:tr w:rsidR="00F6486B" w:rsidRPr="00F92C3D" w14:paraId="109A4793" w14:textId="77777777" w:rsidTr="00435697">
        <w:trPr>
          <w:trHeight w:val="44"/>
        </w:trPr>
        <w:tc>
          <w:tcPr>
            <w:tcW w:w="1353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90B965" w14:textId="77777777" w:rsidR="00F6486B" w:rsidRPr="00F92C3D" w:rsidRDefault="00F6486B" w:rsidP="00F6486B">
            <w:pPr>
              <w:jc w:val="center"/>
              <w:rPr>
                <w:rFonts w:ascii="Calibri" w:hAnsi="Calibri"/>
                <w:b/>
                <w:bCs/>
                <w:color w:val="5B9BD5"/>
                <w:sz w:val="22"/>
                <w:szCs w:val="22"/>
              </w:rPr>
            </w:pPr>
            <w:r w:rsidRPr="00F92C3D">
              <w:rPr>
                <w:rFonts w:ascii="Calibri" w:hAnsi="Calibri"/>
                <w:b/>
                <w:bCs/>
                <w:color w:val="5B9BD5"/>
                <w:sz w:val="22"/>
                <w:szCs w:val="22"/>
              </w:rPr>
              <w:t>Cena pre rok 2019</w:t>
            </w:r>
          </w:p>
        </w:tc>
        <w:tc>
          <w:tcPr>
            <w:tcW w:w="1106" w:type="dxa"/>
            <w:tcBorders>
              <w:top w:val="single" w:sz="8" w:space="0" w:color="auto"/>
              <w:left w:val="single" w:sz="8" w:space="0" w:color="auto"/>
              <w:bottom w:val="single" w:sz="8" w:space="0" w:color="auto"/>
              <w:right w:val="single" w:sz="8" w:space="0" w:color="000000"/>
            </w:tcBorders>
            <w:shd w:val="clear" w:color="auto" w:fill="FFFF00"/>
            <w:vAlign w:val="center"/>
          </w:tcPr>
          <w:p w14:paraId="212544DD" w14:textId="77777777" w:rsidR="00F6486B" w:rsidRPr="00F92C3D" w:rsidRDefault="00F6486B" w:rsidP="009D4102">
            <w:pPr>
              <w:jc w:val="center"/>
              <w:rPr>
                <w:rFonts w:ascii="Calibri" w:hAnsi="Calibri"/>
                <w:b/>
                <w:bCs/>
                <w:color w:val="5B9BD5"/>
                <w:sz w:val="22"/>
                <w:szCs w:val="22"/>
              </w:rPr>
            </w:pPr>
            <w:r w:rsidRPr="00F92C3D">
              <w:rPr>
                <w:rFonts w:ascii="Calibri" w:hAnsi="Calibri"/>
                <w:sz w:val="22"/>
                <w:szCs w:val="22"/>
              </w:rPr>
              <w:t>EUR</w:t>
            </w:r>
          </w:p>
        </w:tc>
        <w:tc>
          <w:tcPr>
            <w:tcW w:w="878" w:type="dxa"/>
            <w:tcBorders>
              <w:top w:val="single" w:sz="8" w:space="0" w:color="auto"/>
              <w:left w:val="nil"/>
              <w:bottom w:val="single" w:sz="8" w:space="0" w:color="auto"/>
              <w:right w:val="single" w:sz="8" w:space="0" w:color="auto"/>
            </w:tcBorders>
            <w:shd w:val="clear" w:color="auto" w:fill="FFFF00"/>
            <w:noWrap/>
            <w:vAlign w:val="center"/>
            <w:hideMark/>
          </w:tcPr>
          <w:p w14:paraId="11089073" w14:textId="4A67AB98" w:rsidR="00F6486B" w:rsidRPr="00F92C3D" w:rsidRDefault="00F6486B" w:rsidP="00435697">
            <w:pPr>
              <w:jc w:val="center"/>
              <w:rPr>
                <w:rFonts w:ascii="Calibri" w:hAnsi="Calibri"/>
                <w:b/>
                <w:bCs/>
                <w:color w:val="5B9BD5"/>
                <w:sz w:val="22"/>
                <w:szCs w:val="22"/>
              </w:rPr>
            </w:pPr>
            <w:r w:rsidRPr="00F92C3D">
              <w:rPr>
                <w:rFonts w:ascii="Calibri" w:hAnsi="Calibri"/>
                <w:sz w:val="22"/>
                <w:szCs w:val="22"/>
              </w:rPr>
              <w:t>EUR</w:t>
            </w:r>
          </w:p>
        </w:tc>
      </w:tr>
    </w:tbl>
    <w:p w14:paraId="12692E56" w14:textId="4A4BA75B" w:rsidR="00784F47" w:rsidRPr="00F92C3D" w:rsidRDefault="00784F47" w:rsidP="00F47C5E">
      <w:pPr>
        <w:jc w:val="center"/>
        <w:rPr>
          <w:b/>
        </w:rPr>
      </w:pPr>
    </w:p>
    <w:tbl>
      <w:tblPr>
        <w:tblStyle w:val="TableNormal"/>
        <w:tblW w:w="141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94"/>
        <w:gridCol w:w="9581"/>
      </w:tblGrid>
      <w:tr w:rsidR="00784F47" w:rsidRPr="00F92C3D" w14:paraId="31469BA1" w14:textId="77777777" w:rsidTr="009E5739">
        <w:trPr>
          <w:trHeight w:val="253"/>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37E1F" w14:textId="77777777" w:rsidR="00784F47" w:rsidRPr="00F92C3D" w:rsidRDefault="00784F47" w:rsidP="006241CF">
            <w:pPr>
              <w:pStyle w:val="Telo"/>
              <w:tabs>
                <w:tab w:val="left" w:pos="708"/>
                <w:tab w:val="left" w:pos="1416"/>
                <w:tab w:val="left" w:pos="2124"/>
                <w:tab w:val="left" w:pos="2832"/>
                <w:tab w:val="left" w:pos="3540"/>
                <w:tab w:val="left" w:pos="4248"/>
              </w:tabs>
              <w:spacing w:line="276" w:lineRule="auto"/>
              <w:rPr>
                <w:rFonts w:cs="Times New Roman"/>
              </w:rPr>
            </w:pPr>
            <w:r w:rsidRPr="00F92C3D">
              <w:rPr>
                <w:rStyle w:val="iadne"/>
                <w:rFonts w:cs="Times New Roman"/>
              </w:rPr>
              <w:lastRenderedPageBreak/>
              <w:t>Obchodné meno uchádzača:</w:t>
            </w:r>
          </w:p>
        </w:tc>
        <w:tc>
          <w:tcPr>
            <w:tcW w:w="9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A5EE0" w14:textId="77777777" w:rsidR="00784F47" w:rsidRPr="00F92C3D" w:rsidRDefault="00784F47" w:rsidP="006241CF"/>
        </w:tc>
      </w:tr>
      <w:tr w:rsidR="00784F47" w:rsidRPr="00F92C3D" w14:paraId="7CC595DB" w14:textId="77777777" w:rsidTr="009E5739">
        <w:trPr>
          <w:trHeight w:val="258"/>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D4AAC" w14:textId="77777777" w:rsidR="00784F47" w:rsidRPr="00F92C3D" w:rsidRDefault="00784F47" w:rsidP="006241CF">
            <w:pPr>
              <w:pStyle w:val="Telo"/>
              <w:tabs>
                <w:tab w:val="left" w:pos="708"/>
                <w:tab w:val="left" w:pos="1416"/>
                <w:tab w:val="left" w:pos="2124"/>
                <w:tab w:val="left" w:pos="2832"/>
                <w:tab w:val="left" w:pos="3540"/>
                <w:tab w:val="left" w:pos="4248"/>
              </w:tabs>
              <w:spacing w:line="276" w:lineRule="auto"/>
              <w:rPr>
                <w:rFonts w:cs="Times New Roman"/>
              </w:rPr>
            </w:pPr>
            <w:r w:rsidRPr="00F92C3D">
              <w:rPr>
                <w:rStyle w:val="iadne"/>
                <w:rFonts w:cs="Times New Roman"/>
              </w:rPr>
              <w:t>Adresa uchádzača:</w:t>
            </w:r>
          </w:p>
        </w:tc>
        <w:tc>
          <w:tcPr>
            <w:tcW w:w="9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AADB" w14:textId="77777777" w:rsidR="00784F47" w:rsidRPr="00F92C3D" w:rsidRDefault="00784F47" w:rsidP="006241CF"/>
        </w:tc>
      </w:tr>
      <w:tr w:rsidR="00784F47" w:rsidRPr="00F92C3D" w14:paraId="6B90FBD3" w14:textId="77777777" w:rsidTr="009E5739">
        <w:trPr>
          <w:trHeight w:val="250"/>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EDE4" w14:textId="77777777" w:rsidR="00784F47" w:rsidRPr="00F92C3D" w:rsidRDefault="00784F47" w:rsidP="006241CF">
            <w:pPr>
              <w:pStyle w:val="Telo"/>
              <w:tabs>
                <w:tab w:val="left" w:pos="708"/>
                <w:tab w:val="left" w:pos="1416"/>
                <w:tab w:val="left" w:pos="2124"/>
                <w:tab w:val="left" w:pos="2832"/>
                <w:tab w:val="left" w:pos="3540"/>
                <w:tab w:val="left" w:pos="4248"/>
              </w:tabs>
              <w:spacing w:line="276" w:lineRule="auto"/>
              <w:rPr>
                <w:rFonts w:cs="Times New Roman"/>
              </w:rPr>
            </w:pPr>
            <w:r w:rsidRPr="00F92C3D">
              <w:rPr>
                <w:rStyle w:val="iadne"/>
                <w:rFonts w:cs="Times New Roman"/>
              </w:rPr>
              <w:t>Meno oprávnenej osoby podpisovať za firmu:</w:t>
            </w:r>
          </w:p>
        </w:tc>
        <w:tc>
          <w:tcPr>
            <w:tcW w:w="9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D1D11" w14:textId="77777777" w:rsidR="00784F47" w:rsidRPr="00F92C3D" w:rsidRDefault="00784F47" w:rsidP="006241CF"/>
        </w:tc>
      </w:tr>
      <w:tr w:rsidR="00784F47" w:rsidRPr="00F92C3D" w14:paraId="0F05793A" w14:textId="77777777" w:rsidTr="009E5739">
        <w:trPr>
          <w:trHeight w:val="256"/>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9C803" w14:textId="77777777" w:rsidR="00784F47" w:rsidRPr="00F92C3D" w:rsidRDefault="00784F47" w:rsidP="006241CF">
            <w:pPr>
              <w:pStyle w:val="Telo"/>
              <w:tabs>
                <w:tab w:val="left" w:pos="708"/>
                <w:tab w:val="left" w:pos="1416"/>
                <w:tab w:val="left" w:pos="2124"/>
                <w:tab w:val="left" w:pos="2832"/>
                <w:tab w:val="left" w:pos="3540"/>
                <w:tab w:val="left" w:pos="4248"/>
              </w:tabs>
              <w:spacing w:line="276" w:lineRule="auto"/>
              <w:rPr>
                <w:rFonts w:cs="Times New Roman"/>
              </w:rPr>
            </w:pPr>
            <w:r w:rsidRPr="00F92C3D">
              <w:rPr>
                <w:rStyle w:val="iadne"/>
                <w:rFonts w:cs="Times New Roman"/>
              </w:rPr>
              <w:t>Meno kontaktnej osoby a jej funkcia:</w:t>
            </w:r>
          </w:p>
        </w:tc>
        <w:tc>
          <w:tcPr>
            <w:tcW w:w="9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E664" w14:textId="77777777" w:rsidR="00784F47" w:rsidRPr="00F92C3D" w:rsidRDefault="00784F47" w:rsidP="006241CF"/>
        </w:tc>
      </w:tr>
      <w:tr w:rsidR="00784F47" w:rsidRPr="00F92C3D" w14:paraId="09BED16C" w14:textId="77777777" w:rsidTr="009E5739">
        <w:trPr>
          <w:trHeight w:val="248"/>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852F3" w14:textId="77777777" w:rsidR="00784F47" w:rsidRPr="00F92C3D" w:rsidRDefault="00784F47" w:rsidP="006241CF">
            <w:pPr>
              <w:pStyle w:val="Telo"/>
              <w:tabs>
                <w:tab w:val="left" w:pos="708"/>
                <w:tab w:val="left" w:pos="1416"/>
                <w:tab w:val="left" w:pos="2124"/>
                <w:tab w:val="left" w:pos="2832"/>
                <w:tab w:val="left" w:pos="3540"/>
                <w:tab w:val="left" w:pos="4248"/>
              </w:tabs>
              <w:spacing w:line="276" w:lineRule="auto"/>
              <w:rPr>
                <w:rFonts w:cs="Times New Roman"/>
              </w:rPr>
            </w:pPr>
            <w:r w:rsidRPr="00F92C3D">
              <w:rPr>
                <w:rStyle w:val="iadne"/>
                <w:rFonts w:cs="Times New Roman"/>
              </w:rPr>
              <w:t>Číslo tel./mobilu kontaktnej osoby:</w:t>
            </w:r>
          </w:p>
        </w:tc>
        <w:tc>
          <w:tcPr>
            <w:tcW w:w="9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32CEA" w14:textId="77777777" w:rsidR="00784F47" w:rsidRPr="00F92C3D" w:rsidRDefault="00784F47" w:rsidP="006241CF"/>
        </w:tc>
      </w:tr>
      <w:tr w:rsidR="00784F47" w:rsidRPr="00F92C3D" w14:paraId="6CDAABEB" w14:textId="77777777" w:rsidTr="009E5739">
        <w:trPr>
          <w:trHeight w:val="268"/>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4C97D" w14:textId="77777777" w:rsidR="00784F47" w:rsidRPr="00F92C3D" w:rsidRDefault="00784F47" w:rsidP="006241CF">
            <w:pPr>
              <w:pStyle w:val="Telo"/>
              <w:tabs>
                <w:tab w:val="left" w:pos="708"/>
                <w:tab w:val="left" w:pos="1416"/>
                <w:tab w:val="left" w:pos="2124"/>
                <w:tab w:val="left" w:pos="2832"/>
                <w:tab w:val="left" w:pos="3540"/>
                <w:tab w:val="left" w:pos="4248"/>
              </w:tabs>
              <w:spacing w:line="276" w:lineRule="auto"/>
              <w:rPr>
                <w:rFonts w:cs="Times New Roman"/>
              </w:rPr>
            </w:pPr>
            <w:r w:rsidRPr="00F92C3D">
              <w:rPr>
                <w:rStyle w:val="iadne"/>
                <w:rFonts w:cs="Times New Roman"/>
              </w:rPr>
              <w:t>E-mail kontaktnej osoby:</w:t>
            </w:r>
          </w:p>
        </w:tc>
        <w:tc>
          <w:tcPr>
            <w:tcW w:w="9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2B586" w14:textId="77777777" w:rsidR="00784F47" w:rsidRPr="00F92C3D" w:rsidRDefault="00784F47" w:rsidP="006241CF"/>
        </w:tc>
      </w:tr>
    </w:tbl>
    <w:p w14:paraId="0F4B1AA4" w14:textId="7F768795" w:rsidR="00784F47" w:rsidRPr="00F92C3D" w:rsidRDefault="00784F47" w:rsidP="00420417">
      <w:pPr>
        <w:jc w:val="center"/>
        <w:rPr>
          <w:b/>
        </w:rPr>
      </w:pPr>
    </w:p>
    <w:p w14:paraId="013C6B2D" w14:textId="7D9FA320" w:rsidR="00784F47" w:rsidRPr="00F92C3D" w:rsidRDefault="00784F47" w:rsidP="00420417">
      <w:pPr>
        <w:jc w:val="center"/>
        <w:rPr>
          <w:b/>
        </w:rPr>
      </w:pPr>
    </w:p>
    <w:p w14:paraId="54BE34BD" w14:textId="77777777" w:rsidR="00002C17" w:rsidRPr="00F92C3D" w:rsidRDefault="00002C17" w:rsidP="00002C17"/>
    <w:p w14:paraId="1FFA081C" w14:textId="77777777" w:rsidR="00002C17" w:rsidRPr="00F92C3D" w:rsidRDefault="00002C17" w:rsidP="00002C17"/>
    <w:p w14:paraId="5615DEA8" w14:textId="77777777" w:rsidR="00002C17" w:rsidRPr="00F92C3D" w:rsidRDefault="00002C17" w:rsidP="003134F0">
      <w:pPr>
        <w:pStyle w:val="Normln"/>
        <w:widowControl w:val="0"/>
        <w:numPr>
          <w:ilvl w:val="0"/>
          <w:numId w:val="13"/>
        </w:numPr>
        <w:rPr>
          <w:rFonts w:ascii="Times New Roman" w:eastAsia="Times New Roman" w:hAnsi="Times New Roman" w:cs="Times New Roman"/>
          <w:b w:val="0"/>
          <w:bCs w:val="0"/>
          <w:sz w:val="18"/>
          <w:szCs w:val="18"/>
        </w:rPr>
      </w:pPr>
      <w:r w:rsidRPr="00F92C3D">
        <w:rPr>
          <w:rFonts w:ascii="Times New Roman" w:hAnsi="Times New Roman"/>
          <w:b w:val="0"/>
          <w:bCs w:val="0"/>
          <w:sz w:val="18"/>
          <w:szCs w:val="18"/>
        </w:rPr>
        <w:t>Som platcom DPH v Slovenskej republike:</w:t>
      </w:r>
    </w:p>
    <w:p w14:paraId="200BAD9F" w14:textId="77777777" w:rsidR="00002C17" w:rsidRPr="00F92C3D" w:rsidRDefault="00002C17" w:rsidP="00002C17">
      <w:pPr>
        <w:pStyle w:val="Norml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p>
    <w:p w14:paraId="7B107763"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b w:val="0"/>
          <w:bCs w:val="0"/>
          <w:sz w:val="18"/>
          <w:szCs w:val="18"/>
        </w:rPr>
      </w:pPr>
      <w:r w:rsidRPr="00F92C3D">
        <w:rPr>
          <w:rFonts w:ascii="Times New Roman" w:hAnsi="Times New Roman"/>
          <w:b w:val="0"/>
          <w:bCs w:val="0"/>
          <w:sz w:val="18"/>
          <w:szCs w:val="18"/>
        </w:rPr>
        <w:t>áno</w:t>
      </w:r>
      <w:r w:rsidRPr="00F92C3D">
        <w:rPr>
          <w:rFonts w:ascii="Times New Roman" w:hAnsi="Times New Roman"/>
          <w:b w:val="0"/>
          <w:bCs w:val="0"/>
          <w:sz w:val="18"/>
          <w:szCs w:val="18"/>
        </w:rPr>
        <w:tab/>
        <w:t xml:space="preserve"> nie </w:t>
      </w:r>
      <w:r w:rsidRPr="00F92C3D">
        <w:rPr>
          <w:rFonts w:ascii="Times New Roman" w:hAnsi="Times New Roman"/>
          <w:b w:val="0"/>
          <w:bCs w:val="0"/>
          <w:sz w:val="18"/>
          <w:szCs w:val="18"/>
        </w:rPr>
        <w:tab/>
        <w:t>(nehodiace sa prečiarknite)</w:t>
      </w:r>
    </w:p>
    <w:p w14:paraId="41C10DDF"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p>
    <w:p w14:paraId="263DF60F"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b w:val="0"/>
          <w:bCs w:val="0"/>
          <w:sz w:val="18"/>
          <w:szCs w:val="18"/>
        </w:rPr>
      </w:pPr>
      <w:r w:rsidRPr="00F92C3D">
        <w:rPr>
          <w:rFonts w:ascii="Times New Roman" w:hAnsi="Times New Roman"/>
          <w:b w:val="0"/>
          <w:bCs w:val="0"/>
          <w:sz w:val="18"/>
          <w:szCs w:val="18"/>
        </w:rPr>
        <w:t>V ............................................, dňa ………………………….</w:t>
      </w:r>
      <w:r w:rsidRPr="00F92C3D">
        <w:rPr>
          <w:rFonts w:ascii="Times New Roman" w:hAnsi="Times New Roman"/>
          <w:b w:val="0"/>
          <w:bCs w:val="0"/>
          <w:sz w:val="18"/>
          <w:szCs w:val="18"/>
        </w:rPr>
        <w:tab/>
      </w:r>
      <w:r w:rsidRPr="00F92C3D">
        <w:rPr>
          <w:rFonts w:ascii="Times New Roman" w:hAnsi="Times New Roman"/>
          <w:b w:val="0"/>
          <w:bCs w:val="0"/>
          <w:sz w:val="18"/>
          <w:szCs w:val="18"/>
        </w:rPr>
        <w:tab/>
      </w:r>
    </w:p>
    <w:p w14:paraId="32157351"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24"/>
          <w:szCs w:val="24"/>
        </w:rPr>
      </w:pPr>
    </w:p>
    <w:p w14:paraId="7BF5CA68"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18"/>
          <w:szCs w:val="18"/>
        </w:rPr>
        <w:t>........................................................................</w:t>
      </w:r>
    </w:p>
    <w:p w14:paraId="1F62EBC6"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t>podpis uch</w:t>
      </w:r>
      <w:r w:rsidRPr="00F92C3D">
        <w:rPr>
          <w:rFonts w:ascii="Times New Roman" w:hAnsi="Times New Roman"/>
          <w:b w:val="0"/>
          <w:bCs w:val="0"/>
          <w:sz w:val="18"/>
          <w:szCs w:val="18"/>
        </w:rPr>
        <w:t>ádzača alebo osoby  oprávnenej</w:t>
      </w:r>
    </w:p>
    <w:p w14:paraId="30FBC54D" w14:textId="77777777" w:rsidR="00002C17" w:rsidRPr="00F92C3D" w:rsidRDefault="00002C17" w:rsidP="00002C1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64" w:firstLine="708"/>
        <w:rPr>
          <w:rFonts w:ascii="Times New Roman" w:eastAsia="Times New Roman" w:hAnsi="Times New Roman" w:cs="Times New Roman"/>
          <w:sz w:val="18"/>
          <w:szCs w:val="18"/>
        </w:rPr>
      </w:pPr>
      <w:r w:rsidRPr="00F92C3D">
        <w:rPr>
          <w:rFonts w:ascii="Times New Roman" w:hAnsi="Times New Roman"/>
          <w:b w:val="0"/>
          <w:bCs w:val="0"/>
          <w:sz w:val="18"/>
          <w:szCs w:val="18"/>
        </w:rPr>
        <w:t xml:space="preserve">     konať za uchádzača</w:t>
      </w:r>
    </w:p>
    <w:p w14:paraId="45CCE18E" w14:textId="77777777" w:rsidR="00002C17" w:rsidRPr="00F92C3D" w:rsidRDefault="00002C17" w:rsidP="00002C17"/>
    <w:p w14:paraId="7D02A851" w14:textId="77777777" w:rsidR="006241CF" w:rsidRPr="00F92C3D" w:rsidRDefault="006241CF" w:rsidP="00420417">
      <w:pPr>
        <w:sectPr w:rsidR="006241CF" w:rsidRPr="00F92C3D" w:rsidSect="00002C17">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162C268" w14:textId="75F9F452" w:rsidR="00420417" w:rsidRDefault="00BA4480" w:rsidP="00420417">
      <w:pPr>
        <w:pStyle w:val="Bezriadkovania"/>
        <w:ind w:left="20"/>
        <w:rPr>
          <w:rFonts w:ascii="Times New Roman" w:hAnsi="Times New Roman" w:cs="Times New Roman"/>
          <w:sz w:val="24"/>
          <w:szCs w:val="24"/>
        </w:rPr>
      </w:pPr>
      <w:r w:rsidRPr="00F92C3D">
        <w:rPr>
          <w:rFonts w:ascii="Times New Roman" w:hAnsi="Times New Roman" w:cs="Times New Roman"/>
          <w:sz w:val="24"/>
          <w:szCs w:val="24"/>
        </w:rPr>
        <w:lastRenderedPageBreak/>
        <w:t>Príloha č. 2</w:t>
      </w:r>
      <w:r w:rsidR="00F6486B">
        <w:rPr>
          <w:rFonts w:ascii="Times New Roman" w:hAnsi="Times New Roman" w:cs="Times New Roman"/>
          <w:sz w:val="24"/>
          <w:szCs w:val="24"/>
        </w:rPr>
        <w:t xml:space="preserve"> - </w:t>
      </w:r>
      <w:r w:rsidRPr="00F92C3D">
        <w:rPr>
          <w:rFonts w:ascii="Times New Roman" w:hAnsi="Times New Roman" w:cs="Times New Roman"/>
          <w:sz w:val="24"/>
          <w:szCs w:val="24"/>
        </w:rPr>
        <w:t>Zmluva o poskytnutí služieb</w:t>
      </w:r>
      <w:r w:rsidR="00F6486B">
        <w:rPr>
          <w:rFonts w:ascii="Times New Roman" w:hAnsi="Times New Roman" w:cs="Times New Roman"/>
          <w:sz w:val="24"/>
          <w:szCs w:val="24"/>
        </w:rPr>
        <w:t xml:space="preserve"> k</w:t>
      </w:r>
      <w:r w:rsidR="007307F3">
        <w:rPr>
          <w:rFonts w:ascii="Times New Roman" w:hAnsi="Times New Roman" w:cs="Times New Roman"/>
          <w:sz w:val="24"/>
          <w:szCs w:val="24"/>
        </w:rPr>
        <w:t> </w:t>
      </w:r>
      <w:r w:rsidR="00F6486B">
        <w:rPr>
          <w:rFonts w:ascii="Times New Roman" w:hAnsi="Times New Roman" w:cs="Times New Roman"/>
          <w:sz w:val="24"/>
          <w:szCs w:val="24"/>
        </w:rPr>
        <w:t>Výzve</w:t>
      </w:r>
    </w:p>
    <w:p w14:paraId="2EC81347" w14:textId="77777777" w:rsidR="007307F3" w:rsidRDefault="007307F3" w:rsidP="00420417">
      <w:pPr>
        <w:pStyle w:val="Bezriadkovania"/>
        <w:ind w:left="20"/>
        <w:rPr>
          <w:rFonts w:ascii="Times New Roman" w:hAnsi="Times New Roman" w:cs="Times New Roman"/>
          <w:sz w:val="24"/>
          <w:szCs w:val="24"/>
        </w:rPr>
      </w:pPr>
    </w:p>
    <w:p w14:paraId="4911C387" w14:textId="77777777" w:rsidR="007307F3" w:rsidRPr="00F92C3D" w:rsidRDefault="007307F3" w:rsidP="00420417">
      <w:pPr>
        <w:pStyle w:val="Bezriadkovania"/>
        <w:ind w:left="20"/>
        <w:rPr>
          <w:rFonts w:ascii="Times New Roman" w:hAnsi="Times New Roman" w:cs="Times New Roman"/>
          <w:sz w:val="24"/>
          <w:szCs w:val="24"/>
        </w:rPr>
      </w:pPr>
    </w:p>
    <w:p w14:paraId="7754E7F5" w14:textId="20FF41F0" w:rsidR="00BF308E" w:rsidRPr="00F92C3D" w:rsidRDefault="006241CF" w:rsidP="00BF308E">
      <w:pPr>
        <w:pStyle w:val="Obyajn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Times New Roman" w:hAnsi="Times New Roman" w:cs="Times New Roman"/>
          <w:b/>
          <w:sz w:val="24"/>
          <w:szCs w:val="24"/>
        </w:rPr>
      </w:pPr>
      <w:r w:rsidRPr="00F92C3D">
        <w:rPr>
          <w:rFonts w:ascii="Times New Roman" w:hAnsi="Times New Roman" w:cs="Times New Roman"/>
          <w:b/>
          <w:sz w:val="24"/>
          <w:szCs w:val="24"/>
        </w:rPr>
        <w:t>Zmluva o </w:t>
      </w:r>
      <w:r w:rsidR="007E5F85" w:rsidRPr="00F92C3D">
        <w:rPr>
          <w:rFonts w:ascii="Times New Roman" w:hAnsi="Times New Roman" w:cs="Times New Roman"/>
          <w:b/>
          <w:sz w:val="24"/>
          <w:szCs w:val="24"/>
        </w:rPr>
        <w:t xml:space="preserve">poskytnutí </w:t>
      </w:r>
      <w:r w:rsidR="00BF308E" w:rsidRPr="00F92C3D">
        <w:rPr>
          <w:rFonts w:ascii="Times New Roman" w:hAnsi="Times New Roman" w:cs="Times New Roman"/>
          <w:b/>
          <w:sz w:val="24"/>
          <w:szCs w:val="24"/>
        </w:rPr>
        <w:t xml:space="preserve">služieb </w:t>
      </w:r>
    </w:p>
    <w:p w14:paraId="141B78AE" w14:textId="11286FBD" w:rsidR="00BF308E" w:rsidRPr="00F92C3D" w:rsidRDefault="00BF308E" w:rsidP="00BF308E">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F92C3D">
        <w:t>uzatvorená podľa ust. § 269 ods. 2  zákona č. 513/1991 Zb. Obchodný zákonník                                      v znení neskorších predpisov</w:t>
      </w:r>
      <w:r w:rsidR="00563100" w:rsidRPr="00F92C3D">
        <w:t xml:space="preserve"> (ďalej len „Zmluva“)</w:t>
      </w:r>
    </w:p>
    <w:p w14:paraId="60F98D33" w14:textId="471E3D36" w:rsidR="006241CF" w:rsidRPr="00F92C3D" w:rsidRDefault="006241CF" w:rsidP="00BF308E">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p>
    <w:p w14:paraId="7CF164C1" w14:textId="77777777" w:rsidR="00BF308E" w:rsidRDefault="00BF308E" w:rsidP="00BF308E">
      <w:pPr>
        <w:rPr>
          <w:b/>
        </w:rPr>
      </w:pPr>
    </w:p>
    <w:p w14:paraId="79723E2C" w14:textId="77777777" w:rsidR="007307F3" w:rsidRPr="00F92C3D" w:rsidRDefault="007307F3" w:rsidP="00BF308E">
      <w:pPr>
        <w:rPr>
          <w:b/>
        </w:rPr>
      </w:pPr>
    </w:p>
    <w:p w14:paraId="098EC12F" w14:textId="3FCB702B" w:rsidR="006241CF" w:rsidRPr="00F92C3D" w:rsidRDefault="006241CF" w:rsidP="006241CF">
      <w:pPr>
        <w:jc w:val="center"/>
        <w:rPr>
          <w:b/>
        </w:rPr>
      </w:pPr>
      <w:r w:rsidRPr="00F92C3D">
        <w:rPr>
          <w:b/>
        </w:rPr>
        <w:t xml:space="preserve"> </w:t>
      </w:r>
      <w:r w:rsidR="00F47C5E" w:rsidRPr="00F92C3D">
        <w:rPr>
          <w:b/>
        </w:rPr>
        <w:t>Zabezpečenie online mediálneho priestoru pre mediálnu kampaň OP KŽP</w:t>
      </w:r>
    </w:p>
    <w:p w14:paraId="53B32D22" w14:textId="77777777" w:rsidR="00BF308E" w:rsidRDefault="00BF308E" w:rsidP="00BF308E">
      <w:pPr>
        <w:rPr>
          <w:b/>
        </w:rPr>
      </w:pPr>
    </w:p>
    <w:p w14:paraId="10B9D332" w14:textId="77777777" w:rsidR="007307F3" w:rsidRPr="00F92C3D" w:rsidRDefault="007307F3" w:rsidP="00BF308E">
      <w:pPr>
        <w:rPr>
          <w:b/>
        </w:rPr>
      </w:pPr>
    </w:p>
    <w:p w14:paraId="1BD75648" w14:textId="77777777" w:rsidR="00BF308E" w:rsidRPr="00F92C3D" w:rsidRDefault="00BF308E" w:rsidP="00BF308E">
      <w:pPr>
        <w:jc w:val="center"/>
        <w:rPr>
          <w:b/>
        </w:rPr>
      </w:pPr>
      <w:r w:rsidRPr="00F92C3D">
        <w:rPr>
          <w:b/>
        </w:rPr>
        <w:t>Zmluvné strany:</w:t>
      </w:r>
    </w:p>
    <w:p w14:paraId="2F15D555" w14:textId="77777777" w:rsidR="00BF308E" w:rsidRPr="00F92C3D" w:rsidRDefault="00BF308E" w:rsidP="00BF308E">
      <w:pPr>
        <w:rPr>
          <w:b/>
        </w:rPr>
      </w:pPr>
    </w:p>
    <w:p w14:paraId="73A5FB29" w14:textId="77F51B05" w:rsidR="00BF308E" w:rsidRPr="00F92C3D" w:rsidRDefault="00BF308E" w:rsidP="00BF308E">
      <w:pPr>
        <w:pStyle w:val="Obyajntext"/>
        <w:tabs>
          <w:tab w:val="left" w:pos="2268"/>
        </w:tabs>
        <w:spacing w:after="120"/>
        <w:jc w:val="both"/>
        <w:rPr>
          <w:rFonts w:ascii="Times New Roman" w:hAnsi="Times New Roman" w:cs="Times New Roman"/>
          <w:b/>
          <w:sz w:val="24"/>
          <w:szCs w:val="24"/>
        </w:rPr>
      </w:pPr>
      <w:r w:rsidRPr="00F92C3D">
        <w:rPr>
          <w:rFonts w:ascii="Times New Roman" w:hAnsi="Times New Roman" w:cs="Times New Roman"/>
          <w:b/>
          <w:sz w:val="24"/>
          <w:szCs w:val="24"/>
        </w:rPr>
        <w:t xml:space="preserve">1. Objednávateľ: </w:t>
      </w:r>
      <w:r w:rsidRPr="00F92C3D">
        <w:rPr>
          <w:rFonts w:ascii="Times New Roman" w:hAnsi="Times New Roman" w:cs="Times New Roman"/>
          <w:b/>
          <w:sz w:val="24"/>
          <w:szCs w:val="24"/>
        </w:rPr>
        <w:tab/>
      </w:r>
      <w:r w:rsidRPr="00F92C3D">
        <w:rPr>
          <w:rFonts w:ascii="Times New Roman" w:hAnsi="Times New Roman" w:cs="Times New Roman"/>
          <w:b/>
          <w:sz w:val="24"/>
          <w:szCs w:val="24"/>
        </w:rPr>
        <w:tab/>
      </w:r>
    </w:p>
    <w:p w14:paraId="41A15991" w14:textId="4B75EF48" w:rsidR="00BF308E" w:rsidRPr="00F92C3D" w:rsidRDefault="00BF308E" w:rsidP="00BF308E">
      <w:pPr>
        <w:pStyle w:val="Obyajntext"/>
        <w:tabs>
          <w:tab w:val="left" w:pos="0"/>
        </w:tabs>
        <w:spacing w:line="276" w:lineRule="auto"/>
        <w:jc w:val="both"/>
        <w:rPr>
          <w:rFonts w:ascii="Times New Roman" w:hAnsi="Times New Roman" w:cs="Times New Roman"/>
          <w:sz w:val="24"/>
          <w:szCs w:val="24"/>
        </w:rPr>
      </w:pPr>
      <w:r w:rsidRPr="00F92C3D">
        <w:rPr>
          <w:rFonts w:ascii="Times New Roman" w:hAnsi="Times New Roman" w:cs="Times New Roman"/>
          <w:sz w:val="24"/>
          <w:szCs w:val="24"/>
        </w:rPr>
        <w:t>Názov:</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0055296A" w:rsidRPr="00F92C3D">
        <w:rPr>
          <w:rFonts w:ascii="Times New Roman" w:hAnsi="Times New Roman" w:cs="Times New Roman"/>
          <w:b/>
          <w:sz w:val="24"/>
          <w:szCs w:val="24"/>
        </w:rPr>
        <w:t>Slovenská agentúra životného prostredia</w:t>
      </w:r>
    </w:p>
    <w:p w14:paraId="65F5EB50" w14:textId="11924860" w:rsidR="00BF308E" w:rsidRPr="00F92C3D" w:rsidRDefault="00BF308E" w:rsidP="00BF308E">
      <w:pPr>
        <w:pStyle w:val="Obyajntext"/>
        <w:tabs>
          <w:tab w:val="left" w:pos="0"/>
        </w:tabs>
        <w:spacing w:line="276" w:lineRule="auto"/>
        <w:jc w:val="both"/>
        <w:rPr>
          <w:rFonts w:ascii="Times New Roman" w:hAnsi="Times New Roman" w:cs="Times New Roman"/>
          <w:sz w:val="24"/>
          <w:szCs w:val="24"/>
        </w:rPr>
      </w:pPr>
      <w:r w:rsidRPr="00F92C3D">
        <w:rPr>
          <w:rFonts w:ascii="Times New Roman" w:hAnsi="Times New Roman" w:cs="Times New Roman"/>
          <w:sz w:val="24"/>
          <w:szCs w:val="24"/>
        </w:rPr>
        <w:t>Sídlo:</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0055296A" w:rsidRPr="00F92C3D">
        <w:rPr>
          <w:rFonts w:ascii="Times New Roman" w:hAnsi="Times New Roman" w:cs="Times New Roman"/>
          <w:sz w:val="24"/>
          <w:szCs w:val="24"/>
        </w:rPr>
        <w:t xml:space="preserve">Tajovského 28, 975 90 Banská Bystrica </w:t>
      </w:r>
    </w:p>
    <w:p w14:paraId="5FBAA2B9" w14:textId="11D4E832" w:rsidR="00BF308E" w:rsidRPr="00F92C3D" w:rsidRDefault="00BF308E" w:rsidP="00BF308E">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Štát:</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t>Slovenská republika</w:t>
      </w:r>
    </w:p>
    <w:p w14:paraId="16018853" w14:textId="0CC33C06" w:rsidR="00BF308E" w:rsidRPr="00F92C3D" w:rsidRDefault="00BF308E" w:rsidP="00BF308E">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IČO:</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004C3E3E" w:rsidRPr="00F92C3D">
        <w:rPr>
          <w:rFonts w:ascii="Times New Roman" w:hAnsi="Times New Roman" w:cs="Times New Roman"/>
          <w:sz w:val="24"/>
          <w:szCs w:val="24"/>
        </w:rPr>
        <w:t>00 626 031</w:t>
      </w:r>
      <w:r w:rsidR="0055296A" w:rsidRPr="00F92C3D">
        <w:rPr>
          <w:rFonts w:ascii="Times New Roman" w:hAnsi="Times New Roman" w:cs="Times New Roman"/>
          <w:sz w:val="24"/>
          <w:szCs w:val="24"/>
        </w:rPr>
        <w:t xml:space="preserve"> </w:t>
      </w:r>
    </w:p>
    <w:p w14:paraId="53D787F5" w14:textId="4A38889D" w:rsidR="00BF308E" w:rsidRPr="00F92C3D" w:rsidRDefault="00BF308E" w:rsidP="00BF308E">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DIČ:</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r>
      <w:r w:rsidR="004C3E3E" w:rsidRPr="00F92C3D">
        <w:rPr>
          <w:rFonts w:ascii="Times New Roman" w:hAnsi="Times New Roman" w:cs="Times New Roman"/>
          <w:sz w:val="24"/>
          <w:szCs w:val="24"/>
        </w:rPr>
        <w:t>2021125821</w:t>
      </w:r>
      <w:r w:rsidR="0055296A" w:rsidRPr="00F92C3D">
        <w:rPr>
          <w:rFonts w:ascii="Times New Roman" w:hAnsi="Times New Roman" w:cs="Times New Roman"/>
          <w:sz w:val="24"/>
          <w:szCs w:val="24"/>
        </w:rPr>
        <w:t xml:space="preserve"> </w:t>
      </w:r>
    </w:p>
    <w:p w14:paraId="0D633CC4" w14:textId="66D166BB" w:rsidR="00784F47" w:rsidRPr="00F92C3D" w:rsidRDefault="00784F47" w:rsidP="00784F47">
      <w:pPr>
        <w:pStyle w:val="Telo"/>
        <w:widowControl w:val="0"/>
        <w:tabs>
          <w:tab w:val="left" w:pos="2127"/>
        </w:tabs>
        <w:spacing w:line="238" w:lineRule="auto"/>
        <w:ind w:left="2"/>
        <w:rPr>
          <w:rStyle w:val="iadne"/>
          <w:rFonts w:cs="Times New Roman"/>
          <w:shd w:val="clear" w:color="auto" w:fill="FFFFFF"/>
        </w:rPr>
      </w:pPr>
      <w:r w:rsidRPr="00F92C3D">
        <w:rPr>
          <w:rFonts w:cs="Times New Roman"/>
        </w:rPr>
        <w:t>Zastúpený:</w:t>
      </w:r>
      <w:r w:rsidRPr="00F92C3D">
        <w:rPr>
          <w:rFonts w:cs="Times New Roman"/>
        </w:rPr>
        <w:tab/>
      </w:r>
      <w:r w:rsidRPr="00F92C3D">
        <w:rPr>
          <w:rFonts w:cs="Times New Roman"/>
        </w:rPr>
        <w:tab/>
      </w:r>
      <w:r w:rsidRPr="00F92C3D">
        <w:rPr>
          <w:rStyle w:val="iadne"/>
          <w:rFonts w:cs="Times New Roman"/>
          <w:shd w:val="clear" w:color="auto" w:fill="FFFFFF"/>
        </w:rPr>
        <w:t xml:space="preserve">RNDr. Richard Müller, PhD., </w:t>
      </w:r>
      <w:r w:rsidR="00F6486B" w:rsidRPr="00F92C3D">
        <w:rPr>
          <w:rStyle w:val="iadne"/>
          <w:rFonts w:cs="Times New Roman"/>
          <w:shd w:val="clear" w:color="auto" w:fill="FFFFFF"/>
        </w:rPr>
        <w:t>generálny</w:t>
      </w:r>
      <w:r w:rsidRPr="00F92C3D">
        <w:rPr>
          <w:rStyle w:val="iadne"/>
          <w:rFonts w:cs="Times New Roman"/>
          <w:shd w:val="clear" w:color="auto" w:fill="FFFFFF"/>
        </w:rPr>
        <w:t xml:space="preserve"> </w:t>
      </w:r>
      <w:r w:rsidR="00F6486B" w:rsidRPr="00F92C3D">
        <w:rPr>
          <w:rStyle w:val="iadne"/>
          <w:rFonts w:cs="Times New Roman"/>
          <w:shd w:val="clear" w:color="auto" w:fill="FFFFFF"/>
        </w:rPr>
        <w:t>riaditeľ</w:t>
      </w:r>
      <w:r w:rsidRPr="00F92C3D">
        <w:rPr>
          <w:rStyle w:val="iadne"/>
          <w:rFonts w:cs="Times New Roman"/>
          <w:shd w:val="clear" w:color="auto" w:fill="FFFFFF"/>
        </w:rPr>
        <w:t>̌</w:t>
      </w:r>
    </w:p>
    <w:p w14:paraId="02CBC6A5" w14:textId="61B239E0" w:rsidR="00BF308E" w:rsidRPr="00F92C3D" w:rsidRDefault="00BF308E" w:rsidP="00BF308E">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Bankové spojenie:</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004C3E3E" w:rsidRPr="00F92C3D">
        <w:rPr>
          <w:rFonts w:ascii="Times New Roman" w:hAnsi="Times New Roman" w:cs="Times New Roman"/>
          <w:sz w:val="24"/>
          <w:szCs w:val="24"/>
        </w:rPr>
        <w:t>Štátna pokladnica</w:t>
      </w:r>
      <w:r w:rsidR="0055296A" w:rsidRPr="00F92C3D">
        <w:rPr>
          <w:rFonts w:ascii="Times New Roman" w:hAnsi="Times New Roman" w:cs="Times New Roman"/>
          <w:sz w:val="24"/>
          <w:szCs w:val="24"/>
        </w:rPr>
        <w:t xml:space="preserve"> </w:t>
      </w:r>
    </w:p>
    <w:p w14:paraId="5E9063CF" w14:textId="7465C4EF" w:rsidR="00BF308E" w:rsidRPr="00F92C3D" w:rsidRDefault="00BF308E" w:rsidP="00BF308E">
      <w:pPr>
        <w:pStyle w:val="TabulkaText"/>
        <w:rPr>
          <w:rFonts w:ascii="Times New Roman" w:hAnsi="Times New Roman" w:cs="Times New Roman"/>
          <w:sz w:val="24"/>
        </w:rPr>
      </w:pPr>
      <w:r w:rsidRPr="00F92C3D">
        <w:rPr>
          <w:rFonts w:ascii="Times New Roman" w:hAnsi="Times New Roman" w:cs="Times New Roman"/>
          <w:sz w:val="24"/>
        </w:rPr>
        <w:t>IBAN:</w:t>
      </w:r>
      <w:r w:rsidRPr="00F92C3D">
        <w:rPr>
          <w:rFonts w:ascii="Times New Roman" w:hAnsi="Times New Roman" w:cs="Times New Roman"/>
          <w:sz w:val="24"/>
        </w:rPr>
        <w:tab/>
      </w:r>
      <w:r w:rsidRPr="00F92C3D">
        <w:rPr>
          <w:rFonts w:ascii="Times New Roman" w:hAnsi="Times New Roman" w:cs="Times New Roman"/>
          <w:sz w:val="24"/>
        </w:rPr>
        <w:tab/>
      </w:r>
      <w:r w:rsidRPr="00F92C3D">
        <w:rPr>
          <w:rFonts w:ascii="Times New Roman" w:hAnsi="Times New Roman" w:cs="Times New Roman"/>
          <w:sz w:val="24"/>
        </w:rPr>
        <w:tab/>
      </w:r>
      <w:r w:rsidRPr="00F92C3D">
        <w:rPr>
          <w:rFonts w:ascii="Times New Roman" w:hAnsi="Times New Roman" w:cs="Times New Roman"/>
          <w:sz w:val="24"/>
        </w:rPr>
        <w:tab/>
      </w:r>
      <w:r w:rsidR="004C3E3E" w:rsidRPr="00F92C3D">
        <w:rPr>
          <w:rFonts w:ascii="Times New Roman" w:hAnsi="Times New Roman" w:cs="Times New Roman"/>
          <w:sz w:val="24"/>
        </w:rPr>
        <w:t>SK37 8180 0000 0070 0038 9214</w:t>
      </w:r>
      <w:r w:rsidR="0055296A" w:rsidRPr="00F92C3D">
        <w:rPr>
          <w:rFonts w:ascii="Times New Roman" w:hAnsi="Times New Roman" w:cs="Times New Roman"/>
          <w:sz w:val="24"/>
        </w:rPr>
        <w:t xml:space="preserve"> </w:t>
      </w:r>
    </w:p>
    <w:p w14:paraId="7F40E7F3" w14:textId="7717F8EC" w:rsidR="004C3E3E" w:rsidRPr="00F92C3D" w:rsidRDefault="004C3E3E" w:rsidP="004C3E3E">
      <w:r w:rsidRPr="00F92C3D">
        <w:tab/>
      </w:r>
      <w:r w:rsidRPr="00F92C3D">
        <w:tab/>
      </w:r>
      <w:r w:rsidRPr="00F92C3D">
        <w:tab/>
      </w:r>
      <w:r w:rsidRPr="00F92C3D">
        <w:tab/>
        <w:t>SK15 8180 0000 0070 0038 9222</w:t>
      </w:r>
    </w:p>
    <w:p w14:paraId="46889391" w14:textId="72336EED" w:rsidR="00395EB0" w:rsidRPr="00F92C3D" w:rsidRDefault="00395EB0" w:rsidP="00395EB0">
      <w:pPr>
        <w:pStyle w:val="Bezriadkovania"/>
        <w:spacing w:line="276" w:lineRule="auto"/>
        <w:rPr>
          <w:rFonts w:ascii="Times New Roman" w:hAnsi="Times New Roman" w:cs="Times New Roman"/>
          <w:sz w:val="24"/>
          <w:szCs w:val="24"/>
        </w:rPr>
      </w:pPr>
      <w:r w:rsidRPr="00F92C3D">
        <w:rPr>
          <w:rFonts w:ascii="Times New Roman" w:hAnsi="Times New Roman" w:cs="Times New Roman"/>
          <w:sz w:val="24"/>
          <w:szCs w:val="24"/>
        </w:rPr>
        <w:t>BIC (SWIFT):</w:t>
      </w:r>
      <w:r w:rsidRPr="00F92C3D">
        <w:rPr>
          <w:rFonts w:ascii="Times New Roman" w:hAnsi="Times New Roman" w:cs="Times New Roman"/>
          <w:sz w:val="24"/>
          <w:szCs w:val="24"/>
        </w:rPr>
        <w:tab/>
      </w:r>
      <w:r w:rsidRPr="00F92C3D">
        <w:rPr>
          <w:rFonts w:ascii="Times New Roman" w:hAnsi="Times New Roman" w:cs="Times New Roman"/>
          <w:sz w:val="24"/>
          <w:szCs w:val="24"/>
        </w:rPr>
        <w:tab/>
      </w:r>
      <w:r w:rsidRPr="00F92C3D">
        <w:rPr>
          <w:rFonts w:ascii="Times New Roman" w:hAnsi="Times New Roman" w:cs="Times New Roman"/>
          <w:sz w:val="24"/>
          <w:szCs w:val="24"/>
        </w:rPr>
        <w:tab/>
        <w:t>SPSRSKBA</w:t>
      </w:r>
    </w:p>
    <w:p w14:paraId="3A336745" w14:textId="2645E623" w:rsidR="00F47C5E" w:rsidRPr="00F92C3D" w:rsidRDefault="00F47C5E" w:rsidP="00F47C5E">
      <w:pPr>
        <w:pStyle w:val="Bezriadkovania"/>
        <w:spacing w:line="276" w:lineRule="auto"/>
        <w:ind w:left="2832" w:hanging="2832"/>
        <w:rPr>
          <w:rFonts w:ascii="Times New Roman" w:hAnsi="Times New Roman" w:cs="Times New Roman"/>
          <w:sz w:val="24"/>
          <w:szCs w:val="24"/>
        </w:rPr>
      </w:pPr>
      <w:r w:rsidRPr="00F92C3D">
        <w:rPr>
          <w:rFonts w:ascii="Times New Roman" w:hAnsi="Times New Roman" w:cs="Times New Roman"/>
          <w:sz w:val="24"/>
          <w:szCs w:val="24"/>
        </w:rPr>
        <w:t>Kontaktná osoba:</w:t>
      </w:r>
      <w:r w:rsidRPr="00F92C3D">
        <w:rPr>
          <w:rFonts w:ascii="Times New Roman" w:hAnsi="Times New Roman" w:cs="Times New Roman"/>
          <w:sz w:val="24"/>
          <w:szCs w:val="24"/>
        </w:rPr>
        <w:tab/>
        <w:t>Mgr. Miroslava Gogová, vedúca odboru podpory riadenia a</w:t>
      </w:r>
      <w:r w:rsidR="00BA4480" w:rsidRPr="00F92C3D">
        <w:rPr>
          <w:rFonts w:ascii="Times New Roman" w:hAnsi="Times New Roman" w:cs="Times New Roman"/>
          <w:sz w:val="24"/>
          <w:szCs w:val="24"/>
        </w:rPr>
        <w:t> </w:t>
      </w:r>
      <w:r w:rsidRPr="00F92C3D">
        <w:rPr>
          <w:rFonts w:ascii="Times New Roman" w:hAnsi="Times New Roman" w:cs="Times New Roman"/>
          <w:sz w:val="24"/>
          <w:szCs w:val="24"/>
        </w:rPr>
        <w:t>publicity</w:t>
      </w:r>
      <w:r w:rsidR="00BA4480" w:rsidRPr="00F92C3D">
        <w:rPr>
          <w:rFonts w:ascii="Times New Roman" w:hAnsi="Times New Roman" w:cs="Times New Roman"/>
          <w:sz w:val="24"/>
          <w:szCs w:val="24"/>
        </w:rPr>
        <w:t>,</w:t>
      </w:r>
      <w:r w:rsidRPr="00F92C3D">
        <w:rPr>
          <w:rFonts w:ascii="Times New Roman" w:hAnsi="Times New Roman" w:cs="Times New Roman"/>
          <w:sz w:val="24"/>
          <w:szCs w:val="24"/>
        </w:rPr>
        <w:t xml:space="preserve"> tel</w:t>
      </w:r>
      <w:r w:rsidR="00F6486B">
        <w:rPr>
          <w:rFonts w:ascii="Times New Roman" w:hAnsi="Times New Roman" w:cs="Times New Roman"/>
          <w:sz w:val="24"/>
          <w:szCs w:val="24"/>
        </w:rPr>
        <w:t>.</w:t>
      </w:r>
      <w:r w:rsidRPr="00F92C3D">
        <w:rPr>
          <w:rFonts w:ascii="Times New Roman" w:hAnsi="Times New Roman" w:cs="Times New Roman"/>
          <w:sz w:val="24"/>
          <w:szCs w:val="24"/>
        </w:rPr>
        <w:t xml:space="preserve">: </w:t>
      </w:r>
      <w:r w:rsidR="00BA4480" w:rsidRPr="00F92C3D">
        <w:rPr>
          <w:rFonts w:ascii="Times New Roman" w:hAnsi="Times New Roman" w:cs="Times New Roman"/>
          <w:sz w:val="24"/>
          <w:szCs w:val="24"/>
        </w:rPr>
        <w:t>00421 906 314 008</w:t>
      </w:r>
    </w:p>
    <w:p w14:paraId="661EE589" w14:textId="0A5F0022" w:rsidR="00BF308E" w:rsidRPr="00F92C3D" w:rsidRDefault="00BF308E" w:rsidP="00BF308E">
      <w:pPr>
        <w:pStyle w:val="Bezriadkovania"/>
        <w:spacing w:line="276" w:lineRule="auto"/>
        <w:rPr>
          <w:rFonts w:ascii="Times New Roman" w:hAnsi="Times New Roman" w:cs="Times New Roman"/>
          <w:sz w:val="24"/>
          <w:szCs w:val="24"/>
        </w:rPr>
      </w:pPr>
      <w:r w:rsidRPr="00F92C3D">
        <w:rPr>
          <w:rFonts w:ascii="Times New Roman" w:hAnsi="Times New Roman" w:cs="Times New Roman"/>
          <w:color w:val="000000"/>
          <w:sz w:val="24"/>
          <w:szCs w:val="24"/>
        </w:rPr>
        <w:t>(ďalej len</w:t>
      </w:r>
      <w:r w:rsidRPr="00F92C3D">
        <w:rPr>
          <w:rFonts w:ascii="Times New Roman" w:hAnsi="Times New Roman" w:cs="Times New Roman"/>
          <w:b/>
          <w:color w:val="000000"/>
          <w:sz w:val="24"/>
          <w:szCs w:val="24"/>
        </w:rPr>
        <w:t xml:space="preserve"> </w:t>
      </w:r>
      <w:r w:rsidRPr="00F92C3D">
        <w:rPr>
          <w:rFonts w:ascii="Times New Roman" w:hAnsi="Times New Roman" w:cs="Times New Roman"/>
          <w:color w:val="000000"/>
          <w:sz w:val="24"/>
          <w:szCs w:val="24"/>
        </w:rPr>
        <w:t>„</w:t>
      </w:r>
      <w:r w:rsidR="007307F3">
        <w:rPr>
          <w:rFonts w:ascii="Times New Roman" w:hAnsi="Times New Roman" w:cs="Times New Roman"/>
          <w:b/>
          <w:color w:val="000000"/>
          <w:sz w:val="24"/>
          <w:szCs w:val="24"/>
        </w:rPr>
        <w:t>O</w:t>
      </w:r>
      <w:r w:rsidR="007307F3" w:rsidRPr="00F92C3D">
        <w:rPr>
          <w:rFonts w:ascii="Times New Roman" w:hAnsi="Times New Roman" w:cs="Times New Roman"/>
          <w:b/>
          <w:color w:val="000000"/>
          <w:sz w:val="24"/>
          <w:szCs w:val="24"/>
        </w:rPr>
        <w:t>bjednávateľ</w:t>
      </w:r>
      <w:r w:rsidRPr="00F92C3D">
        <w:rPr>
          <w:rFonts w:ascii="Times New Roman" w:hAnsi="Times New Roman" w:cs="Times New Roman"/>
          <w:color w:val="000000"/>
          <w:sz w:val="24"/>
          <w:szCs w:val="24"/>
        </w:rPr>
        <w:t>“)</w:t>
      </w:r>
    </w:p>
    <w:p w14:paraId="4A58B646" w14:textId="77777777" w:rsidR="00BF308E" w:rsidRDefault="00BF308E" w:rsidP="00BF308E">
      <w:pPr>
        <w:autoSpaceDE w:val="0"/>
        <w:autoSpaceDN w:val="0"/>
        <w:adjustRightInd w:val="0"/>
        <w:jc w:val="both"/>
        <w:rPr>
          <w:b/>
        </w:rPr>
      </w:pPr>
    </w:p>
    <w:p w14:paraId="085D2C1E" w14:textId="77777777" w:rsidR="007307F3" w:rsidRPr="00F92C3D" w:rsidRDefault="007307F3" w:rsidP="00BF308E">
      <w:pPr>
        <w:autoSpaceDE w:val="0"/>
        <w:autoSpaceDN w:val="0"/>
        <w:adjustRightInd w:val="0"/>
        <w:jc w:val="both"/>
        <w:rPr>
          <w:b/>
        </w:rPr>
      </w:pPr>
    </w:p>
    <w:p w14:paraId="12EDB951" w14:textId="738B204A" w:rsidR="00BF308E" w:rsidRPr="00F92C3D" w:rsidRDefault="00BF308E" w:rsidP="00BF308E">
      <w:pPr>
        <w:spacing w:after="120"/>
        <w:rPr>
          <w:b/>
        </w:rPr>
      </w:pPr>
      <w:r w:rsidRPr="00F92C3D">
        <w:rPr>
          <w:b/>
        </w:rPr>
        <w:t xml:space="preserve">2. </w:t>
      </w:r>
      <w:r w:rsidR="006241CF" w:rsidRPr="00F92C3D">
        <w:rPr>
          <w:b/>
        </w:rPr>
        <w:t>Dodáva</w:t>
      </w:r>
      <w:r w:rsidRPr="00F92C3D">
        <w:rPr>
          <w:b/>
        </w:rPr>
        <w:t>teľ:</w:t>
      </w:r>
      <w:r w:rsidRPr="00F92C3D">
        <w:rPr>
          <w:b/>
        </w:rPr>
        <w:tab/>
      </w:r>
      <w:r w:rsidRPr="00F92C3D">
        <w:rPr>
          <w:b/>
        </w:rPr>
        <w:tab/>
      </w:r>
      <w:r w:rsidRPr="00F92C3D">
        <w:rPr>
          <w:b/>
        </w:rPr>
        <w:tab/>
      </w:r>
    </w:p>
    <w:p w14:paraId="44EB192A" w14:textId="44E5648E" w:rsidR="00BF308E" w:rsidRPr="00F92C3D" w:rsidRDefault="00F155DF" w:rsidP="00BF308E">
      <w:pPr>
        <w:spacing w:line="276" w:lineRule="auto"/>
        <w:rPr>
          <w:b/>
        </w:rPr>
      </w:pPr>
      <w:r w:rsidRPr="00F92C3D">
        <w:t>Názov</w:t>
      </w:r>
      <w:r w:rsidR="00BF308E" w:rsidRPr="00F92C3D">
        <w:t xml:space="preserve">:                   </w:t>
      </w:r>
      <w:r w:rsidR="00BF308E" w:rsidRPr="00F92C3D">
        <w:tab/>
      </w:r>
      <w:r w:rsidR="00D432B0" w:rsidRPr="00F92C3D">
        <w:tab/>
      </w:r>
      <w:r w:rsidR="00BF308E" w:rsidRPr="00F92C3D">
        <w:t xml:space="preserve">.................................................................  </w:t>
      </w:r>
      <w:r w:rsidR="00BF308E" w:rsidRPr="00F92C3D">
        <w:rPr>
          <w:b/>
        </w:rPr>
        <w:tab/>
      </w:r>
    </w:p>
    <w:p w14:paraId="0A3137B4" w14:textId="76F41661" w:rsidR="00BF308E" w:rsidRPr="00F92C3D" w:rsidRDefault="00BF308E" w:rsidP="00BF308E">
      <w:pPr>
        <w:spacing w:line="276" w:lineRule="auto"/>
      </w:pPr>
      <w:r w:rsidRPr="00F92C3D">
        <w:t>Sídlo:</w:t>
      </w:r>
      <w:r w:rsidRPr="00F92C3D">
        <w:tab/>
      </w:r>
      <w:r w:rsidRPr="00F92C3D">
        <w:rPr>
          <w:b/>
        </w:rPr>
        <w:tab/>
      </w:r>
      <w:r w:rsidRPr="00F92C3D">
        <w:rPr>
          <w:b/>
        </w:rPr>
        <w:tab/>
        <w:t xml:space="preserve">           </w:t>
      </w:r>
      <w:r w:rsidRPr="00F92C3D">
        <w:rPr>
          <w:b/>
        </w:rPr>
        <w:tab/>
      </w:r>
      <w:r w:rsidRPr="00F92C3D">
        <w:t>.................................................................</w:t>
      </w:r>
    </w:p>
    <w:p w14:paraId="1D32A6E5" w14:textId="5BE83989" w:rsidR="00BF308E" w:rsidRPr="00F92C3D" w:rsidRDefault="00BF308E" w:rsidP="00BF308E">
      <w:pPr>
        <w:spacing w:line="276" w:lineRule="auto"/>
        <w:rPr>
          <w:b/>
        </w:rPr>
      </w:pPr>
      <w:r w:rsidRPr="00F92C3D">
        <w:t>Štát:</w:t>
      </w:r>
      <w:r w:rsidRPr="00F92C3D">
        <w:tab/>
      </w:r>
      <w:r w:rsidRPr="00F92C3D">
        <w:tab/>
        <w:t xml:space="preserve">                       </w:t>
      </w:r>
      <w:r w:rsidRPr="00F92C3D">
        <w:tab/>
        <w:t>.................................................................</w:t>
      </w:r>
    </w:p>
    <w:p w14:paraId="3B396301" w14:textId="77777777" w:rsidR="00BF308E" w:rsidRPr="00F92C3D" w:rsidRDefault="00BF308E" w:rsidP="00BF308E">
      <w:pPr>
        <w:spacing w:line="276" w:lineRule="auto"/>
      </w:pPr>
      <w:r w:rsidRPr="00F92C3D">
        <w:t xml:space="preserve">IČO: </w:t>
      </w:r>
      <w:r w:rsidRPr="00F92C3D">
        <w:tab/>
        <w:t xml:space="preserve">                                   .................................................................</w:t>
      </w:r>
    </w:p>
    <w:p w14:paraId="2397DF9A" w14:textId="77777777" w:rsidR="00BF308E" w:rsidRPr="00F92C3D" w:rsidRDefault="00BF308E" w:rsidP="00BF308E">
      <w:pPr>
        <w:spacing w:line="276" w:lineRule="auto"/>
      </w:pPr>
      <w:r w:rsidRPr="00F92C3D">
        <w:t>DIČ:                                       .................................................................</w:t>
      </w:r>
    </w:p>
    <w:p w14:paraId="1469E04E" w14:textId="77777777" w:rsidR="00BF308E" w:rsidRPr="00F92C3D" w:rsidRDefault="00BF308E" w:rsidP="00BF308E">
      <w:pPr>
        <w:spacing w:line="276" w:lineRule="auto"/>
      </w:pPr>
      <w:r w:rsidRPr="00F92C3D">
        <w:t xml:space="preserve">IČ DPH:                                 .................................................................                                     </w:t>
      </w:r>
    </w:p>
    <w:p w14:paraId="3CCEBD25" w14:textId="1FED17FF" w:rsidR="00BF308E" w:rsidRPr="00F92C3D" w:rsidRDefault="00BF308E" w:rsidP="00BF308E">
      <w:pPr>
        <w:spacing w:line="276" w:lineRule="auto"/>
      </w:pPr>
      <w:r w:rsidRPr="00F92C3D">
        <w:t xml:space="preserve">Bankové spojenie:               </w:t>
      </w:r>
      <w:r w:rsidRPr="00F92C3D">
        <w:tab/>
        <w:t>.................................................................</w:t>
      </w:r>
    </w:p>
    <w:p w14:paraId="623AFFBE" w14:textId="4789F985" w:rsidR="00BF308E" w:rsidRPr="00F92C3D" w:rsidRDefault="005126E0" w:rsidP="00BF308E">
      <w:pPr>
        <w:spacing w:line="276" w:lineRule="auto"/>
      </w:pPr>
      <w:r w:rsidRPr="00F92C3D">
        <w:t xml:space="preserve">IBAN: </w:t>
      </w:r>
      <w:r w:rsidRPr="00F92C3D">
        <w:tab/>
      </w:r>
      <w:r w:rsidRPr="00F92C3D">
        <w:tab/>
        <w:t xml:space="preserve">           </w:t>
      </w:r>
      <w:r w:rsidRPr="00F92C3D">
        <w:tab/>
      </w:r>
      <w:r w:rsidR="00BF308E" w:rsidRPr="00F92C3D">
        <w:t>.................................................................</w:t>
      </w:r>
    </w:p>
    <w:p w14:paraId="0C720AEC" w14:textId="2F4F7C05" w:rsidR="00BF308E" w:rsidRPr="00F92C3D" w:rsidRDefault="00D432B0" w:rsidP="00BF308E">
      <w:pPr>
        <w:spacing w:line="276" w:lineRule="auto"/>
        <w:rPr>
          <w:b/>
        </w:rPr>
      </w:pPr>
      <w:r w:rsidRPr="00F92C3D">
        <w:t>Zápis v</w:t>
      </w:r>
      <w:r w:rsidR="00BF308E" w:rsidRPr="00F92C3D">
        <w:t>:</w:t>
      </w:r>
      <w:r w:rsidR="00BF308E" w:rsidRPr="00F92C3D">
        <w:tab/>
        <w:t xml:space="preserve">                       </w:t>
      </w:r>
      <w:r w:rsidR="00BF308E" w:rsidRPr="00F92C3D">
        <w:tab/>
        <w:t xml:space="preserve">.................................................................                                                </w:t>
      </w:r>
    </w:p>
    <w:p w14:paraId="0E19AC9F" w14:textId="59D3762E" w:rsidR="00BF308E" w:rsidRPr="00F92C3D" w:rsidRDefault="00BF308E" w:rsidP="00BF308E">
      <w:pPr>
        <w:spacing w:line="276" w:lineRule="auto"/>
      </w:pPr>
      <w:r w:rsidRPr="00F92C3D">
        <w:t>Zastúpený:</w:t>
      </w:r>
      <w:r w:rsidRPr="00F92C3D">
        <w:tab/>
        <w:t xml:space="preserve">           </w:t>
      </w:r>
      <w:r w:rsidRPr="00F92C3D">
        <w:tab/>
      </w:r>
      <w:r w:rsidRPr="00F92C3D">
        <w:tab/>
        <w:t>.................................................................</w:t>
      </w:r>
    </w:p>
    <w:p w14:paraId="3C66B9E5" w14:textId="5E05C28C" w:rsidR="00BF308E" w:rsidRPr="00F92C3D" w:rsidRDefault="00BF308E" w:rsidP="00BF308E">
      <w:r w:rsidRPr="00F92C3D">
        <w:t xml:space="preserve">(ďalej len </w:t>
      </w:r>
      <w:r w:rsidRPr="00F92C3D">
        <w:rPr>
          <w:b/>
        </w:rPr>
        <w:t>„</w:t>
      </w:r>
      <w:r w:rsidR="007307F3">
        <w:rPr>
          <w:b/>
        </w:rPr>
        <w:t>D</w:t>
      </w:r>
      <w:r w:rsidR="006241CF" w:rsidRPr="00F92C3D">
        <w:rPr>
          <w:b/>
        </w:rPr>
        <w:t>odáva</w:t>
      </w:r>
      <w:r w:rsidRPr="00F92C3D">
        <w:rPr>
          <w:b/>
        </w:rPr>
        <w:t>teľ</w:t>
      </w:r>
      <w:r w:rsidRPr="00F92C3D">
        <w:t>“</w:t>
      </w:r>
      <w:r w:rsidR="00D432B0" w:rsidRPr="00F92C3D">
        <w:t xml:space="preserve"> a spolu s objednávateľom ako</w:t>
      </w:r>
      <w:r w:rsidR="00D432B0" w:rsidRPr="00F92C3D">
        <w:rPr>
          <w:b/>
        </w:rPr>
        <w:t xml:space="preserve"> „</w:t>
      </w:r>
      <w:r w:rsidR="007307F3">
        <w:rPr>
          <w:b/>
        </w:rPr>
        <w:t>Z</w:t>
      </w:r>
      <w:r w:rsidR="00D432B0" w:rsidRPr="00F92C3D">
        <w:rPr>
          <w:b/>
        </w:rPr>
        <w:t>mluvné strany“</w:t>
      </w:r>
      <w:r w:rsidRPr="00F92C3D">
        <w:t>)</w:t>
      </w:r>
    </w:p>
    <w:p w14:paraId="4BF659D0" w14:textId="77777777" w:rsidR="00BF308E" w:rsidRDefault="00BF308E" w:rsidP="00BF308E">
      <w:pPr>
        <w:spacing w:line="276" w:lineRule="auto"/>
      </w:pPr>
      <w:r w:rsidRPr="00F92C3D">
        <w:t xml:space="preserve">                       </w:t>
      </w:r>
    </w:p>
    <w:p w14:paraId="43E7D86A" w14:textId="77777777" w:rsidR="007307F3" w:rsidRDefault="007307F3" w:rsidP="00BF308E">
      <w:pPr>
        <w:spacing w:line="276" w:lineRule="auto"/>
      </w:pPr>
    </w:p>
    <w:p w14:paraId="30663DA4" w14:textId="77777777" w:rsidR="007307F3" w:rsidRDefault="007307F3" w:rsidP="00BF308E">
      <w:pPr>
        <w:spacing w:line="276" w:lineRule="auto"/>
      </w:pPr>
    </w:p>
    <w:p w14:paraId="6C4F863A" w14:textId="77777777" w:rsidR="00BF308E" w:rsidRPr="00F92C3D" w:rsidRDefault="00BF308E" w:rsidP="00435697">
      <w:pPr>
        <w:jc w:val="center"/>
        <w:rPr>
          <w:b/>
        </w:rPr>
      </w:pPr>
      <w:r w:rsidRPr="00F92C3D">
        <w:rPr>
          <w:b/>
        </w:rPr>
        <w:lastRenderedPageBreak/>
        <w:t>Preambula</w:t>
      </w:r>
    </w:p>
    <w:p w14:paraId="63F619AD" w14:textId="4D32F47E" w:rsidR="00BF308E" w:rsidRPr="00F92C3D" w:rsidRDefault="00BF308E" w:rsidP="00435697">
      <w:pPr>
        <w:pStyle w:val="Zkladntext"/>
        <w:spacing w:before="120" w:after="0"/>
        <w:jc w:val="both"/>
      </w:pPr>
      <w:r w:rsidRPr="00F92C3D">
        <w:t xml:space="preserve">Táto </w:t>
      </w:r>
      <w:r w:rsidR="00563100" w:rsidRPr="00F92C3D">
        <w:t xml:space="preserve">Zmluva </w:t>
      </w:r>
      <w:r w:rsidRPr="00F92C3D">
        <w:t xml:space="preserve">je uzavretá na základe výsledku obstarávania, na základe ktorého </w:t>
      </w:r>
      <w:r w:rsidR="007307F3">
        <w:t>D</w:t>
      </w:r>
      <w:r w:rsidR="006241CF" w:rsidRPr="00F92C3D">
        <w:t>odáva</w:t>
      </w:r>
      <w:r w:rsidRPr="00F92C3D">
        <w:t xml:space="preserve">teľ ako uchádzač uspel v obstarávaní vyhlásenom </w:t>
      </w:r>
      <w:r w:rsidR="007307F3">
        <w:t>O</w:t>
      </w:r>
      <w:r w:rsidRPr="00F92C3D">
        <w:t xml:space="preserve">bjednávateľom ako verejným obstarávateľom na predloženie ponuky na predmet zákazky: </w:t>
      </w:r>
      <w:r w:rsidR="007307F3" w:rsidRPr="00435697">
        <w:rPr>
          <w:b/>
        </w:rPr>
        <w:t>„</w:t>
      </w:r>
      <w:r w:rsidR="00F47C5E" w:rsidRPr="00F92C3D">
        <w:rPr>
          <w:b/>
        </w:rPr>
        <w:t>Zabezpečenie online mediálneho priestoru pre mediálnu kampaň OP KŽP</w:t>
      </w:r>
      <w:r w:rsidR="007307F3">
        <w:rPr>
          <w:b/>
        </w:rPr>
        <w:t>“</w:t>
      </w:r>
      <w:r w:rsidRPr="00F92C3D">
        <w:t>.</w:t>
      </w:r>
    </w:p>
    <w:p w14:paraId="3E9B8255" w14:textId="77777777" w:rsidR="003B31E2" w:rsidRPr="00F92C3D" w:rsidRDefault="003B31E2" w:rsidP="00383F08">
      <w:pPr>
        <w:spacing w:line="360" w:lineRule="auto"/>
        <w:ind w:left="3540"/>
        <w:rPr>
          <w:b/>
        </w:rPr>
      </w:pPr>
    </w:p>
    <w:p w14:paraId="15FFC5BA" w14:textId="53B54A51" w:rsidR="00BF308E" w:rsidRPr="00F92C3D" w:rsidRDefault="00BF308E" w:rsidP="00435697">
      <w:pPr>
        <w:jc w:val="center"/>
        <w:rPr>
          <w:b/>
        </w:rPr>
      </w:pPr>
      <w:r w:rsidRPr="00F92C3D">
        <w:rPr>
          <w:b/>
        </w:rPr>
        <w:t>Článok 1.</w:t>
      </w:r>
    </w:p>
    <w:p w14:paraId="10511F7B" w14:textId="36DA592B" w:rsidR="00BF308E" w:rsidRPr="00F92C3D" w:rsidRDefault="00BF308E" w:rsidP="00435697">
      <w:pPr>
        <w:jc w:val="center"/>
        <w:rPr>
          <w:b/>
        </w:rPr>
      </w:pPr>
      <w:r w:rsidRPr="00F92C3D">
        <w:rPr>
          <w:b/>
        </w:rPr>
        <w:t>Účel zmluvy</w:t>
      </w:r>
    </w:p>
    <w:p w14:paraId="0ADE6D09" w14:textId="052F0F17" w:rsidR="004C5846" w:rsidRPr="00A751CA" w:rsidRDefault="00BF308E" w:rsidP="003134F0">
      <w:pPr>
        <w:pStyle w:val="Odsekzoznamu"/>
        <w:numPr>
          <w:ilvl w:val="1"/>
          <w:numId w:val="26"/>
        </w:numPr>
        <w:spacing w:before="120"/>
        <w:ind w:left="567" w:hanging="567"/>
        <w:jc w:val="both"/>
        <w:rPr>
          <w:b/>
        </w:rPr>
      </w:pPr>
      <w:r w:rsidRPr="00F92C3D">
        <w:t xml:space="preserve">Účelom tejto Zmluvy je upraviť vzájomné práva a povinnosti </w:t>
      </w:r>
      <w:r w:rsidR="007307F3">
        <w:t>Z</w:t>
      </w:r>
      <w:r w:rsidRPr="00F92C3D">
        <w:t>mluvných strán pri</w:t>
      </w:r>
      <w:r w:rsidR="007307F3">
        <w:t xml:space="preserve"> </w:t>
      </w:r>
      <w:r w:rsidR="0043729A" w:rsidRPr="00F92C3D">
        <w:t xml:space="preserve">poskytovaní </w:t>
      </w:r>
      <w:r w:rsidRPr="00F92C3D">
        <w:t xml:space="preserve">služieb </w:t>
      </w:r>
      <w:r w:rsidR="004C5846" w:rsidRPr="00F92C3D">
        <w:t xml:space="preserve">bližšie špecifikovaných v článku 2 tejto zmluvy. </w:t>
      </w:r>
    </w:p>
    <w:p w14:paraId="24A025A0" w14:textId="0DE890F8" w:rsidR="00DC1C43" w:rsidRPr="00F92C3D" w:rsidRDefault="00DC1C43" w:rsidP="00435697">
      <w:pPr>
        <w:jc w:val="center"/>
        <w:rPr>
          <w:b/>
        </w:rPr>
      </w:pPr>
    </w:p>
    <w:p w14:paraId="2B403EFD" w14:textId="77777777" w:rsidR="00BF308E" w:rsidRPr="00F92C3D" w:rsidRDefault="00BF308E" w:rsidP="00435697">
      <w:pPr>
        <w:jc w:val="center"/>
        <w:rPr>
          <w:b/>
        </w:rPr>
      </w:pPr>
      <w:r w:rsidRPr="00F92C3D">
        <w:rPr>
          <w:b/>
        </w:rPr>
        <w:t>Článok 2.</w:t>
      </w:r>
    </w:p>
    <w:p w14:paraId="5ABD32D2" w14:textId="77777777" w:rsidR="00BF308E" w:rsidRPr="00F92C3D" w:rsidRDefault="00BF308E" w:rsidP="00435697">
      <w:pPr>
        <w:jc w:val="center"/>
        <w:rPr>
          <w:b/>
        </w:rPr>
      </w:pPr>
      <w:r w:rsidRPr="00F92C3D">
        <w:rPr>
          <w:b/>
        </w:rPr>
        <w:t>Predmet zmluvy</w:t>
      </w:r>
    </w:p>
    <w:p w14:paraId="376F4F52" w14:textId="77777777" w:rsidR="004E1F85" w:rsidRPr="004E1F85" w:rsidRDefault="004E1F85" w:rsidP="003134F0">
      <w:pPr>
        <w:pStyle w:val="Odsekzoznamu"/>
        <w:numPr>
          <w:ilvl w:val="0"/>
          <w:numId w:val="26"/>
        </w:numPr>
        <w:spacing w:before="120"/>
        <w:jc w:val="both"/>
        <w:rPr>
          <w:vanish/>
        </w:rPr>
      </w:pPr>
    </w:p>
    <w:p w14:paraId="75738E2D" w14:textId="2E169B8E" w:rsidR="00F47C5E" w:rsidRPr="00F92C3D" w:rsidRDefault="00563100" w:rsidP="003134F0">
      <w:pPr>
        <w:pStyle w:val="Odsekzoznamu"/>
        <w:numPr>
          <w:ilvl w:val="1"/>
          <w:numId w:val="26"/>
        </w:numPr>
        <w:spacing w:before="120"/>
        <w:ind w:left="567" w:hanging="567"/>
        <w:jc w:val="both"/>
      </w:pPr>
      <w:r w:rsidRPr="00F92C3D">
        <w:t xml:space="preserve">Predmetom tejto Zmluvy je </w:t>
      </w:r>
      <w:r w:rsidR="003077AD">
        <w:t>z</w:t>
      </w:r>
      <w:r w:rsidR="00002C17" w:rsidRPr="00F92C3D">
        <w:t>abezpečenie online mediálneho priestoru pre mediálnu kampaň OP KŽP</w:t>
      </w:r>
      <w:r w:rsidR="003077AD">
        <w:t xml:space="preserve"> pre Objednávateľa na nasledovných </w:t>
      </w:r>
      <w:r w:rsidR="00C921CF">
        <w:t>portáloch</w:t>
      </w:r>
      <w:r w:rsidR="00F47C5E" w:rsidRPr="00F92C3D">
        <w:t>:</w:t>
      </w:r>
    </w:p>
    <w:p w14:paraId="59EA0D58" w14:textId="77777777" w:rsidR="00F47C5E" w:rsidRPr="00A751CA" w:rsidRDefault="00F47C5E" w:rsidP="00435697">
      <w:pPr>
        <w:spacing w:before="120"/>
        <w:ind w:left="567"/>
        <w:jc w:val="both"/>
      </w:pPr>
      <w:r w:rsidRPr="00A751CA">
        <w:t xml:space="preserve">- </w:t>
      </w:r>
      <w:hyperlink r:id="rId28" w:history="1">
        <w:r w:rsidRPr="00435697">
          <w:rPr>
            <w:rStyle w:val="Hypertextovprepojenie"/>
            <w:color w:val="auto"/>
            <w:u w:val="none"/>
          </w:rPr>
          <w:t>www.aktuality.sk</w:t>
        </w:r>
      </w:hyperlink>
      <w:r w:rsidRPr="00A751CA">
        <w:t xml:space="preserve">, </w:t>
      </w:r>
    </w:p>
    <w:p w14:paraId="030ECE33" w14:textId="77777777" w:rsidR="00F47C5E" w:rsidRPr="00A751CA" w:rsidRDefault="00F47C5E" w:rsidP="004E1F85">
      <w:pPr>
        <w:ind w:left="567"/>
        <w:jc w:val="both"/>
      </w:pPr>
      <w:r w:rsidRPr="00A751CA">
        <w:t xml:space="preserve">- </w:t>
      </w:r>
      <w:hyperlink r:id="rId29" w:history="1">
        <w:r w:rsidRPr="00435697">
          <w:rPr>
            <w:rStyle w:val="Hypertextovprepojenie"/>
            <w:color w:val="auto"/>
            <w:u w:val="none"/>
          </w:rPr>
          <w:t>www.sport.sk</w:t>
        </w:r>
      </w:hyperlink>
      <w:r w:rsidRPr="00A751CA">
        <w:t xml:space="preserve">, </w:t>
      </w:r>
    </w:p>
    <w:p w14:paraId="6A093D36" w14:textId="77777777" w:rsidR="00F47C5E" w:rsidRPr="00A751CA" w:rsidRDefault="00F47C5E" w:rsidP="004E1F85">
      <w:pPr>
        <w:ind w:left="567"/>
        <w:jc w:val="both"/>
      </w:pPr>
      <w:r w:rsidRPr="00A751CA">
        <w:t xml:space="preserve">- </w:t>
      </w:r>
      <w:hyperlink r:id="rId30" w:history="1">
        <w:r w:rsidRPr="00435697">
          <w:rPr>
            <w:rStyle w:val="Hypertextovprepojenie"/>
            <w:color w:val="auto"/>
            <w:u w:val="none"/>
          </w:rPr>
          <w:t>www.azet.sk</w:t>
        </w:r>
      </w:hyperlink>
      <w:r w:rsidRPr="00A751CA">
        <w:t>,</w:t>
      </w:r>
    </w:p>
    <w:p w14:paraId="7F7E33C8" w14:textId="345A5E71" w:rsidR="00F47C5E" w:rsidRPr="00A751CA" w:rsidRDefault="00F47C5E" w:rsidP="004E1F85">
      <w:pPr>
        <w:ind w:left="567"/>
        <w:jc w:val="both"/>
      </w:pPr>
      <w:r w:rsidRPr="00A751CA">
        <w:t xml:space="preserve">- </w:t>
      </w:r>
      <w:hyperlink r:id="rId31" w:history="1">
        <w:r w:rsidRPr="00435697">
          <w:rPr>
            <w:rStyle w:val="Hypertextovprepojenie"/>
            <w:color w:val="auto"/>
            <w:u w:val="none"/>
          </w:rPr>
          <w:t>www.cas.sk</w:t>
        </w:r>
      </w:hyperlink>
      <w:r w:rsidRPr="00A751CA">
        <w:t>,</w:t>
      </w:r>
    </w:p>
    <w:p w14:paraId="27957778" w14:textId="09E5F650" w:rsidR="00F47C5E" w:rsidRPr="00A751CA" w:rsidRDefault="00F47C5E" w:rsidP="004E1F85">
      <w:pPr>
        <w:ind w:left="567"/>
        <w:jc w:val="both"/>
      </w:pPr>
      <w:r w:rsidRPr="00A751CA">
        <w:t xml:space="preserve">- </w:t>
      </w:r>
      <w:hyperlink r:id="rId32" w:history="1">
        <w:r w:rsidRPr="00435697">
          <w:rPr>
            <w:rStyle w:val="Hypertextovprepojenie"/>
            <w:color w:val="auto"/>
            <w:u w:val="none"/>
          </w:rPr>
          <w:t>www.casprezeny.sk</w:t>
        </w:r>
      </w:hyperlink>
      <w:r w:rsidRPr="00A751CA">
        <w:t>,</w:t>
      </w:r>
    </w:p>
    <w:p w14:paraId="2C14FB28" w14:textId="562705B2" w:rsidR="00F47C5E" w:rsidRPr="00A751CA" w:rsidRDefault="00F47C5E" w:rsidP="004E1F85">
      <w:pPr>
        <w:ind w:left="567"/>
        <w:jc w:val="both"/>
      </w:pPr>
      <w:r w:rsidRPr="00A751CA">
        <w:t xml:space="preserve">- </w:t>
      </w:r>
      <w:hyperlink r:id="rId33" w:history="1">
        <w:r w:rsidRPr="00435697">
          <w:rPr>
            <w:rStyle w:val="Hypertextovprepojenie"/>
            <w:color w:val="auto"/>
            <w:u w:val="none"/>
          </w:rPr>
          <w:t>www.eva.sk</w:t>
        </w:r>
      </w:hyperlink>
      <w:r w:rsidRPr="00A751CA">
        <w:t>,</w:t>
      </w:r>
    </w:p>
    <w:p w14:paraId="3BF3E8BA" w14:textId="32126511" w:rsidR="00F47C5E" w:rsidRPr="00A751CA" w:rsidRDefault="00F47C5E" w:rsidP="004E1F85">
      <w:pPr>
        <w:ind w:left="567"/>
        <w:jc w:val="both"/>
      </w:pPr>
      <w:r w:rsidRPr="00A751CA">
        <w:t xml:space="preserve">- </w:t>
      </w:r>
      <w:hyperlink r:id="rId34" w:history="1">
        <w:r w:rsidRPr="00435697">
          <w:rPr>
            <w:rStyle w:val="Hypertextovprepojenie"/>
            <w:color w:val="auto"/>
            <w:u w:val="none"/>
          </w:rPr>
          <w:t>www.adam.sk</w:t>
        </w:r>
      </w:hyperlink>
      <w:r w:rsidRPr="00A751CA">
        <w:t>,</w:t>
      </w:r>
    </w:p>
    <w:p w14:paraId="1733EE15" w14:textId="77777777" w:rsidR="00F47C5E" w:rsidRPr="00A751CA" w:rsidRDefault="00F47C5E" w:rsidP="004E1F85">
      <w:pPr>
        <w:ind w:left="567"/>
        <w:jc w:val="both"/>
      </w:pPr>
      <w:r w:rsidRPr="00A751CA">
        <w:t xml:space="preserve">- </w:t>
      </w:r>
      <w:hyperlink r:id="rId35" w:history="1">
        <w:r w:rsidRPr="00435697">
          <w:rPr>
            <w:rStyle w:val="Hypertextovprepojenie"/>
            <w:color w:val="auto"/>
            <w:u w:val="none"/>
          </w:rPr>
          <w:t>www.correctgreen.sk</w:t>
        </w:r>
      </w:hyperlink>
      <w:r w:rsidRPr="00A751CA">
        <w:t xml:space="preserve">, </w:t>
      </w:r>
    </w:p>
    <w:p w14:paraId="3E414C2F" w14:textId="06BC0A22" w:rsidR="00F47C5E" w:rsidRPr="00A751CA" w:rsidRDefault="00F47C5E" w:rsidP="004E1F85">
      <w:pPr>
        <w:ind w:left="567"/>
        <w:jc w:val="both"/>
      </w:pPr>
      <w:r w:rsidRPr="00A751CA">
        <w:t xml:space="preserve">- </w:t>
      </w:r>
      <w:hyperlink r:id="rId36" w:history="1">
        <w:r w:rsidRPr="00435697">
          <w:rPr>
            <w:rStyle w:val="Hypertextovprepojenie"/>
            <w:color w:val="auto"/>
            <w:u w:val="none"/>
          </w:rPr>
          <w:t>www.zoznam.sk</w:t>
        </w:r>
      </w:hyperlink>
      <w:r w:rsidRPr="00A751CA">
        <w:t xml:space="preserve">,  </w:t>
      </w:r>
    </w:p>
    <w:p w14:paraId="6A147586" w14:textId="77777777" w:rsidR="00F47C5E" w:rsidRPr="00A751CA" w:rsidRDefault="00F47C5E" w:rsidP="004E1F85">
      <w:pPr>
        <w:ind w:left="567"/>
        <w:jc w:val="both"/>
      </w:pPr>
      <w:r w:rsidRPr="00A751CA">
        <w:t xml:space="preserve">- </w:t>
      </w:r>
      <w:hyperlink r:id="rId37" w:history="1">
        <w:r w:rsidRPr="00435697">
          <w:rPr>
            <w:rStyle w:val="Hypertextovprepojenie"/>
            <w:color w:val="auto"/>
            <w:u w:val="none"/>
          </w:rPr>
          <w:t>www.topky.sk</w:t>
        </w:r>
      </w:hyperlink>
      <w:r w:rsidRPr="00A751CA">
        <w:t xml:space="preserve">,  </w:t>
      </w:r>
    </w:p>
    <w:p w14:paraId="2DED7657" w14:textId="77777777" w:rsidR="00F47C5E" w:rsidRPr="00A751CA" w:rsidRDefault="00F47C5E" w:rsidP="004E1F85">
      <w:pPr>
        <w:ind w:left="567"/>
        <w:jc w:val="both"/>
      </w:pPr>
      <w:r w:rsidRPr="00A751CA">
        <w:t xml:space="preserve">- </w:t>
      </w:r>
      <w:hyperlink r:id="rId38" w:history="1">
        <w:r w:rsidRPr="00435697">
          <w:rPr>
            <w:rStyle w:val="Hypertextovprepojenie"/>
            <w:color w:val="auto"/>
            <w:u w:val="none"/>
          </w:rPr>
          <w:t>www.pravda.sk</w:t>
        </w:r>
      </w:hyperlink>
      <w:r w:rsidRPr="00A751CA">
        <w:t>,</w:t>
      </w:r>
    </w:p>
    <w:p w14:paraId="01E9C663" w14:textId="77777777" w:rsidR="00C921CF" w:rsidRPr="00A751CA" w:rsidRDefault="00F47C5E" w:rsidP="004E1F85">
      <w:pPr>
        <w:ind w:left="567"/>
        <w:jc w:val="both"/>
      </w:pPr>
      <w:r w:rsidRPr="00A751CA">
        <w:t xml:space="preserve">- </w:t>
      </w:r>
      <w:hyperlink r:id="rId39" w:history="1">
        <w:r w:rsidRPr="00435697">
          <w:rPr>
            <w:rStyle w:val="Hypertextovprepojenie"/>
            <w:color w:val="auto"/>
            <w:u w:val="none"/>
          </w:rPr>
          <w:t>www.hnonline.sk</w:t>
        </w:r>
      </w:hyperlink>
    </w:p>
    <w:p w14:paraId="09E1A739" w14:textId="1B97E15F" w:rsidR="00F47C5E" w:rsidRPr="00A751CA" w:rsidRDefault="00C921CF" w:rsidP="00435697">
      <w:pPr>
        <w:spacing w:before="120"/>
        <w:ind w:left="567"/>
        <w:jc w:val="both"/>
      </w:pPr>
      <w:r>
        <w:t xml:space="preserve">v období </w:t>
      </w:r>
      <w:r w:rsidR="009D4102">
        <w:t> bližšie špecifikovanom v</w:t>
      </w:r>
      <w:r>
        <w:t xml:space="preserve"> Príloh</w:t>
      </w:r>
      <w:r w:rsidR="009D4102">
        <w:t>e</w:t>
      </w:r>
      <w:r>
        <w:t xml:space="preserve"> č. 2 – Časový harmonogram k tejto Zmluve.</w:t>
      </w:r>
    </w:p>
    <w:p w14:paraId="4D19EAF2" w14:textId="7A9BABAE" w:rsidR="00F47C5E" w:rsidRPr="00A751CA" w:rsidRDefault="00C921CF" w:rsidP="003134F0">
      <w:pPr>
        <w:pStyle w:val="Odsekzoznamu"/>
        <w:numPr>
          <w:ilvl w:val="1"/>
          <w:numId w:val="26"/>
        </w:numPr>
        <w:spacing w:before="120"/>
        <w:ind w:left="567" w:hanging="567"/>
        <w:jc w:val="both"/>
      </w:pPr>
      <w:r w:rsidRPr="00A751CA">
        <w:t>Dodávateľ</w:t>
      </w:r>
      <w:r w:rsidR="003077AD" w:rsidRPr="00A751CA">
        <w:t xml:space="preserve"> </w:t>
      </w:r>
      <w:r w:rsidR="00A36535" w:rsidRPr="00A751CA">
        <w:t xml:space="preserve">sa zaväzuje, že pre Objednávateľa </w:t>
      </w:r>
      <w:r w:rsidR="00F47C5E" w:rsidRPr="00A751CA">
        <w:t>poskytne</w:t>
      </w:r>
      <w:r w:rsidRPr="00A751CA">
        <w:t xml:space="preserve"> </w:t>
      </w:r>
      <w:r w:rsidR="00F47C5E" w:rsidRPr="009D4102">
        <w:t>nákup mediálneho priestoru</w:t>
      </w:r>
      <w:r w:rsidR="00F47C5E" w:rsidRPr="00435697">
        <w:t xml:space="preserve"> vo vybranom online priestore</w:t>
      </w:r>
      <w:r w:rsidRPr="00435697">
        <w:t>, dodá</w:t>
      </w:r>
      <w:r w:rsidR="00F47C5E" w:rsidRPr="00435697">
        <w:t xml:space="preserve"> požadovan</w:t>
      </w:r>
      <w:r w:rsidRPr="00435697">
        <w:t>ý</w:t>
      </w:r>
      <w:r w:rsidR="00F47C5E" w:rsidRPr="00435697">
        <w:t xml:space="preserve"> formát mediálnej kampane vybranému online priestoru na zverejnenie</w:t>
      </w:r>
      <w:r w:rsidRPr="00435697">
        <w:t xml:space="preserve">, </w:t>
      </w:r>
      <w:r w:rsidR="00F47C5E" w:rsidRPr="00435697">
        <w:t>zabezpeč</w:t>
      </w:r>
      <w:r w:rsidRPr="00435697">
        <w:t>í</w:t>
      </w:r>
      <w:r w:rsidR="00F47C5E" w:rsidRPr="00435697">
        <w:t xml:space="preserve"> schváleni</w:t>
      </w:r>
      <w:r w:rsidRPr="00435697">
        <w:t>e</w:t>
      </w:r>
      <w:r w:rsidR="00F47C5E" w:rsidRPr="00435697">
        <w:t xml:space="preserve"> spracovaného formátu mediálnej kampane k náhľadu pred zverejnením Objednávateľom</w:t>
      </w:r>
      <w:r w:rsidRPr="00435697">
        <w:t xml:space="preserve"> a zabezpečí </w:t>
      </w:r>
      <w:r w:rsidR="00F47C5E" w:rsidRPr="00435697">
        <w:t xml:space="preserve">monitorovanie zverejnenia formátu mediálnej kampane a </w:t>
      </w:r>
      <w:r w:rsidR="009D4102">
        <w:t>jeho</w:t>
      </w:r>
      <w:r w:rsidR="009D4102" w:rsidRPr="00435697">
        <w:t xml:space="preserve"> </w:t>
      </w:r>
      <w:r w:rsidR="00F47C5E" w:rsidRPr="00435697">
        <w:t>predkladanie</w:t>
      </w:r>
      <w:r w:rsidR="003077AD" w:rsidRPr="00435697">
        <w:t xml:space="preserve"> </w:t>
      </w:r>
      <w:r w:rsidR="00F47C5E" w:rsidRPr="00435697">
        <w:t>Objednávateľovi v</w:t>
      </w:r>
      <w:r w:rsidRPr="00435697">
        <w:t xml:space="preserve"> </w:t>
      </w:r>
      <w:r w:rsidR="00F47C5E" w:rsidRPr="00435697">
        <w:t>elektronickej verzii</w:t>
      </w:r>
      <w:r w:rsidR="009D4102">
        <w:t>,</w:t>
      </w:r>
      <w:r w:rsidR="004E1F85">
        <w:t xml:space="preserve"> </w:t>
      </w:r>
      <w:r w:rsidR="009D4102">
        <w:t>pričom</w:t>
      </w:r>
      <w:r w:rsidR="004E1F85">
        <w:t xml:space="preserve"> </w:t>
      </w:r>
      <w:r w:rsidR="00F47C5E" w:rsidRPr="00A751CA">
        <w:t>Objednávateľ si vyhradzuje právo na schválenie spracovania formátu mediálnej kampane</w:t>
      </w:r>
      <w:r w:rsidR="004E1F85">
        <w:t>.</w:t>
      </w:r>
    </w:p>
    <w:p w14:paraId="055AEA84" w14:textId="1CB93EDF" w:rsidR="00563100" w:rsidRPr="00F92C3D" w:rsidRDefault="00563100" w:rsidP="003134F0">
      <w:pPr>
        <w:pStyle w:val="Odsekzoznamu"/>
        <w:numPr>
          <w:ilvl w:val="1"/>
          <w:numId w:val="26"/>
        </w:numPr>
        <w:spacing w:before="120"/>
        <w:ind w:left="567" w:hanging="567"/>
        <w:jc w:val="both"/>
      </w:pPr>
      <w:r w:rsidRPr="00F92C3D">
        <w:t xml:space="preserve">Dodávateľ sa zaväzuje poskytovať </w:t>
      </w:r>
      <w:r w:rsidR="004E1F85">
        <w:t>O</w:t>
      </w:r>
      <w:r w:rsidRPr="00F92C3D">
        <w:t xml:space="preserve">bjednávateľovi služby </w:t>
      </w:r>
      <w:r w:rsidR="003B19A3" w:rsidRPr="00F92C3D">
        <w:t xml:space="preserve">tvoriace </w:t>
      </w:r>
      <w:r w:rsidR="009F7B3E" w:rsidRPr="00F92C3D">
        <w:t>p</w:t>
      </w:r>
      <w:r w:rsidR="003B19A3" w:rsidRPr="00F92C3D">
        <w:t xml:space="preserve">redmet </w:t>
      </w:r>
      <w:r w:rsidR="00EB17C0" w:rsidRPr="00F92C3D">
        <w:t>Z</w:t>
      </w:r>
      <w:r w:rsidR="009F7B3E" w:rsidRPr="00F92C3D">
        <w:t>mluvy</w:t>
      </w:r>
      <w:r w:rsidR="003B19A3" w:rsidRPr="00F92C3D">
        <w:t xml:space="preserve"> za podmienok dohodnutých v tejto Zmluve</w:t>
      </w:r>
      <w:r w:rsidRPr="00F92C3D">
        <w:t>.</w:t>
      </w:r>
    </w:p>
    <w:p w14:paraId="38770586" w14:textId="65F90563" w:rsidR="00563100" w:rsidRPr="00F92C3D" w:rsidRDefault="00563100" w:rsidP="003134F0">
      <w:pPr>
        <w:pStyle w:val="Odsekzoznamu"/>
        <w:numPr>
          <w:ilvl w:val="1"/>
          <w:numId w:val="26"/>
        </w:numPr>
        <w:spacing w:before="120"/>
        <w:ind w:left="567" w:hanging="567"/>
        <w:jc w:val="both"/>
      </w:pPr>
      <w:r w:rsidRPr="00F92C3D">
        <w:t xml:space="preserve">Objednávateľ sa zaväzuje prevziať od </w:t>
      </w:r>
      <w:r w:rsidR="004E1F85">
        <w:t>D</w:t>
      </w:r>
      <w:r w:rsidRPr="00F92C3D">
        <w:t>odávateľa výsledky poskytovaných služieb</w:t>
      </w:r>
      <w:r w:rsidR="003B19A3" w:rsidRPr="00F92C3D">
        <w:t xml:space="preserve"> tvoriace </w:t>
      </w:r>
      <w:r w:rsidR="009F7B3E" w:rsidRPr="00F92C3D">
        <w:t>p</w:t>
      </w:r>
      <w:r w:rsidR="003B19A3" w:rsidRPr="00F92C3D">
        <w:t xml:space="preserve">redmet </w:t>
      </w:r>
      <w:r w:rsidR="00EB17C0" w:rsidRPr="00F92C3D">
        <w:t>Z</w:t>
      </w:r>
      <w:r w:rsidR="009F7B3E" w:rsidRPr="00F92C3D">
        <w:t>mluvy</w:t>
      </w:r>
      <w:r w:rsidR="003B19A3" w:rsidRPr="00F92C3D">
        <w:t xml:space="preserve"> </w:t>
      </w:r>
      <w:r w:rsidRPr="00F92C3D">
        <w:t>a zaplatiť za tieto služby odmenu dohodnutú podľa článku 5. tejto Zmluvy.</w:t>
      </w:r>
    </w:p>
    <w:p w14:paraId="1C7CC7B0" w14:textId="77777777" w:rsidR="00BF308E" w:rsidRPr="00F92C3D" w:rsidRDefault="00BF308E" w:rsidP="00435697">
      <w:pPr>
        <w:jc w:val="center"/>
        <w:rPr>
          <w:b/>
        </w:rPr>
      </w:pPr>
    </w:p>
    <w:p w14:paraId="7A057809" w14:textId="77777777" w:rsidR="00BF308E" w:rsidRPr="00F92C3D" w:rsidRDefault="00BF308E" w:rsidP="00435697">
      <w:pPr>
        <w:jc w:val="center"/>
        <w:rPr>
          <w:b/>
        </w:rPr>
      </w:pPr>
      <w:r w:rsidRPr="00F92C3D">
        <w:rPr>
          <w:b/>
        </w:rPr>
        <w:t>Článok 3.</w:t>
      </w:r>
    </w:p>
    <w:p w14:paraId="3EDAEDF3" w14:textId="36CB9517" w:rsidR="00BF308E" w:rsidRPr="00F92C3D" w:rsidRDefault="00F155DF" w:rsidP="00435697">
      <w:pPr>
        <w:jc w:val="center"/>
        <w:rPr>
          <w:b/>
        </w:rPr>
      </w:pPr>
      <w:r w:rsidRPr="00F92C3D">
        <w:rPr>
          <w:b/>
        </w:rPr>
        <w:t xml:space="preserve">Práva a povinnosti </w:t>
      </w:r>
      <w:r w:rsidR="006E45CC">
        <w:rPr>
          <w:b/>
        </w:rPr>
        <w:t>Z</w:t>
      </w:r>
      <w:r w:rsidR="00752E5B" w:rsidRPr="00F92C3D">
        <w:rPr>
          <w:b/>
        </w:rPr>
        <w:t>mluvných strán</w:t>
      </w:r>
    </w:p>
    <w:p w14:paraId="007AB1E1" w14:textId="5A5D1A9C" w:rsidR="00002C17" w:rsidRPr="00F92C3D" w:rsidRDefault="006241CF" w:rsidP="00435697">
      <w:pPr>
        <w:pStyle w:val="Default"/>
        <w:spacing w:before="120"/>
        <w:ind w:left="567" w:hanging="567"/>
        <w:jc w:val="both"/>
        <w:rPr>
          <w:lang w:val="sk-SK"/>
        </w:rPr>
      </w:pPr>
      <w:r w:rsidRPr="00F92C3D">
        <w:rPr>
          <w:lang w:val="sk-SK"/>
        </w:rPr>
        <w:t>3.1</w:t>
      </w:r>
      <w:r w:rsidR="00752E5B" w:rsidRPr="00F92C3D">
        <w:rPr>
          <w:lang w:val="sk-SK"/>
        </w:rPr>
        <w:t xml:space="preserve">  </w:t>
      </w:r>
      <w:r w:rsidR="00752E5B" w:rsidRPr="00F92C3D">
        <w:rPr>
          <w:lang w:val="sk-SK"/>
        </w:rPr>
        <w:tab/>
      </w:r>
      <w:r w:rsidR="003B19A3" w:rsidRPr="00F92C3D">
        <w:rPr>
          <w:lang w:val="sk-SK"/>
        </w:rPr>
        <w:t xml:space="preserve">Objednávateľ sa zaväzuje že </w:t>
      </w:r>
      <w:r w:rsidR="004E1F85">
        <w:rPr>
          <w:lang w:val="sk-SK"/>
        </w:rPr>
        <w:t>D</w:t>
      </w:r>
      <w:r w:rsidR="003B19A3" w:rsidRPr="00F92C3D">
        <w:rPr>
          <w:lang w:val="sk-SK"/>
        </w:rPr>
        <w:t>odávateľovi poskytne</w:t>
      </w:r>
      <w:r w:rsidR="003B19A3" w:rsidRPr="00F92C3D" w:rsidDel="003B19A3">
        <w:rPr>
          <w:lang w:val="sk-SK"/>
        </w:rPr>
        <w:t xml:space="preserve"> </w:t>
      </w:r>
      <w:r w:rsidR="003B19A3" w:rsidRPr="00F92C3D">
        <w:rPr>
          <w:lang w:val="sk-SK"/>
        </w:rPr>
        <w:t>všetky p</w:t>
      </w:r>
      <w:r w:rsidRPr="00F92C3D">
        <w:rPr>
          <w:lang w:val="sk-SK"/>
        </w:rPr>
        <w:t>odklady</w:t>
      </w:r>
      <w:r w:rsidR="00FE340B" w:rsidRPr="00F92C3D">
        <w:rPr>
          <w:lang w:val="sk-SK"/>
        </w:rPr>
        <w:t xml:space="preserve"> </w:t>
      </w:r>
      <w:r w:rsidR="0042661B" w:rsidRPr="00F92C3D">
        <w:rPr>
          <w:lang w:val="sk-SK"/>
        </w:rPr>
        <w:t>nevyhnutne potrebné k</w:t>
      </w:r>
      <w:r w:rsidR="00002C17" w:rsidRPr="00F92C3D">
        <w:rPr>
          <w:lang w:val="sk-SK"/>
        </w:rPr>
        <w:t> </w:t>
      </w:r>
      <w:r w:rsidR="0042661B" w:rsidRPr="00F92C3D">
        <w:rPr>
          <w:lang w:val="sk-SK"/>
        </w:rPr>
        <w:t>inzercii</w:t>
      </w:r>
      <w:r w:rsidR="00002C17" w:rsidRPr="00F92C3D">
        <w:rPr>
          <w:lang w:val="sk-SK"/>
        </w:rPr>
        <w:t>.</w:t>
      </w:r>
    </w:p>
    <w:p w14:paraId="29E16736" w14:textId="77777777" w:rsidR="003B31E2" w:rsidRPr="00F92C3D" w:rsidRDefault="003B31E2" w:rsidP="00435697">
      <w:pPr>
        <w:pStyle w:val="Predvolen"/>
        <w:jc w:val="both"/>
        <w:rPr>
          <w:b/>
        </w:rPr>
      </w:pPr>
    </w:p>
    <w:p w14:paraId="406055A5" w14:textId="78FB3EEA" w:rsidR="00BF308E" w:rsidRPr="00F92C3D" w:rsidRDefault="00BF308E" w:rsidP="00435697">
      <w:pPr>
        <w:jc w:val="center"/>
        <w:rPr>
          <w:b/>
        </w:rPr>
      </w:pPr>
      <w:r w:rsidRPr="00F92C3D">
        <w:rPr>
          <w:b/>
        </w:rPr>
        <w:lastRenderedPageBreak/>
        <w:t>Článok 4.</w:t>
      </w:r>
    </w:p>
    <w:p w14:paraId="4AC27874" w14:textId="0747F68A" w:rsidR="00BF308E" w:rsidRPr="00F92C3D" w:rsidRDefault="00BF308E" w:rsidP="00435697">
      <w:pPr>
        <w:jc w:val="center"/>
        <w:rPr>
          <w:b/>
        </w:rPr>
      </w:pPr>
      <w:r w:rsidRPr="00F92C3D">
        <w:rPr>
          <w:b/>
        </w:rPr>
        <w:t>Spôsob a</w:t>
      </w:r>
      <w:r w:rsidR="00D432B0" w:rsidRPr="00F92C3D">
        <w:rPr>
          <w:b/>
        </w:rPr>
        <w:t xml:space="preserve"> termín </w:t>
      </w:r>
      <w:r w:rsidR="006241CF" w:rsidRPr="00F92C3D">
        <w:rPr>
          <w:b/>
        </w:rPr>
        <w:t>dodáva</w:t>
      </w:r>
      <w:r w:rsidRPr="00F92C3D">
        <w:rPr>
          <w:b/>
        </w:rPr>
        <w:t>nia služieb</w:t>
      </w:r>
    </w:p>
    <w:p w14:paraId="3D6C2A8C" w14:textId="6E2DE3E1" w:rsidR="00BF308E" w:rsidRPr="00F92C3D" w:rsidRDefault="00BF308E" w:rsidP="003134F0">
      <w:pPr>
        <w:numPr>
          <w:ilvl w:val="1"/>
          <w:numId w:val="5"/>
        </w:numPr>
        <w:spacing w:before="120"/>
        <w:ind w:left="567" w:hanging="567"/>
        <w:jc w:val="both"/>
      </w:pPr>
      <w:r w:rsidRPr="00F92C3D">
        <w:t xml:space="preserve">   </w:t>
      </w:r>
      <w:r w:rsidR="006241CF" w:rsidRPr="00F92C3D">
        <w:t>Dodáva</w:t>
      </w:r>
      <w:r w:rsidRPr="00F92C3D">
        <w:t xml:space="preserve">teľ je povinný poskytnúť služby, ktoré sú predmetom Zmluvy, podľa požiadaviek </w:t>
      </w:r>
      <w:r w:rsidR="009D4102">
        <w:t xml:space="preserve">Objednávateľa </w:t>
      </w:r>
      <w:r w:rsidRPr="00F92C3D">
        <w:t xml:space="preserve">a v lehotách zadefinovaných </w:t>
      </w:r>
      <w:r w:rsidR="00F47C5E" w:rsidRPr="00F92C3D">
        <w:t>v </w:t>
      </w:r>
      <w:r w:rsidR="004E1F85">
        <w:t>P</w:t>
      </w:r>
      <w:r w:rsidR="00F47C5E" w:rsidRPr="00F92C3D">
        <w:t>rílohe č. 2 tejto Zmluvy</w:t>
      </w:r>
      <w:r w:rsidRPr="00F92C3D">
        <w:t>.</w:t>
      </w:r>
      <w:r w:rsidR="00002C17" w:rsidRPr="00F92C3D">
        <w:t xml:space="preserve"> </w:t>
      </w:r>
    </w:p>
    <w:p w14:paraId="79A91D70" w14:textId="718C1D1B" w:rsidR="00BF308E" w:rsidRPr="00F92C3D" w:rsidRDefault="00BF308E" w:rsidP="003134F0">
      <w:pPr>
        <w:numPr>
          <w:ilvl w:val="1"/>
          <w:numId w:val="5"/>
        </w:numPr>
        <w:tabs>
          <w:tab w:val="num" w:pos="567"/>
        </w:tabs>
        <w:spacing w:before="120"/>
        <w:ind w:left="567" w:hanging="567"/>
        <w:jc w:val="both"/>
      </w:pPr>
      <w:r w:rsidRPr="00F92C3D">
        <w:t xml:space="preserve">   </w:t>
      </w:r>
      <w:r w:rsidR="006241CF" w:rsidRPr="00F92C3D">
        <w:t xml:space="preserve">Dodávateľ je povinný poskytnúť služby, ktoré sú predmetom </w:t>
      </w:r>
      <w:r w:rsidR="00D432B0" w:rsidRPr="00F92C3D">
        <w:t>Z</w:t>
      </w:r>
      <w:r w:rsidR="006241CF" w:rsidRPr="00F92C3D">
        <w:t xml:space="preserve">mluvy </w:t>
      </w:r>
      <w:r w:rsidRPr="00F92C3D">
        <w:t xml:space="preserve">v súlade </w:t>
      </w:r>
      <w:r w:rsidR="006241CF" w:rsidRPr="00F92C3D">
        <w:t>s</w:t>
      </w:r>
      <w:r w:rsidRPr="00F92C3D">
        <w:t xml:space="preserve"> právnymi predpismi platnými v SR a na základe pokynov </w:t>
      </w:r>
      <w:r w:rsidR="00854859">
        <w:t>O</w:t>
      </w:r>
      <w:r w:rsidRPr="00F92C3D">
        <w:t xml:space="preserve">bjednávateľa. </w:t>
      </w:r>
    </w:p>
    <w:p w14:paraId="1CE2343A" w14:textId="27458414" w:rsidR="007B00F6" w:rsidRPr="00F92C3D" w:rsidRDefault="00BF308E" w:rsidP="003134F0">
      <w:pPr>
        <w:numPr>
          <w:ilvl w:val="1"/>
          <w:numId w:val="5"/>
        </w:numPr>
        <w:tabs>
          <w:tab w:val="num" w:pos="567"/>
        </w:tabs>
        <w:spacing w:before="120"/>
        <w:ind w:left="567" w:hanging="567"/>
        <w:jc w:val="both"/>
      </w:pPr>
      <w:r w:rsidRPr="00F92C3D">
        <w:t xml:space="preserve">   </w:t>
      </w:r>
      <w:r w:rsidR="006241CF" w:rsidRPr="00F92C3D">
        <w:t>Dodáva</w:t>
      </w:r>
      <w:r w:rsidRPr="00F92C3D">
        <w:t>teľ je povinný zachovávať mlčanlivosť o informáciách poskytnutých</w:t>
      </w:r>
      <w:r w:rsidR="007B00F6" w:rsidRPr="00F92C3D">
        <w:br/>
      </w:r>
      <w:r w:rsidR="00854859">
        <w:t>O</w:t>
      </w:r>
      <w:r w:rsidRPr="00F92C3D">
        <w:t>bjednávateľom v súvislosti s </w:t>
      </w:r>
      <w:r w:rsidR="006241CF" w:rsidRPr="00F92C3D">
        <w:t>dodáva</w:t>
      </w:r>
      <w:r w:rsidRPr="00F92C3D">
        <w:t>ním služieb</w:t>
      </w:r>
      <w:r w:rsidR="00EB17C0" w:rsidRPr="00F92C3D">
        <w:t>, ktoré sú predmetom Zmluvy,</w:t>
      </w:r>
      <w:r w:rsidRPr="00F92C3D">
        <w:t xml:space="preserve"> a to aj po zániku platnosti tejto Zmluvy.</w:t>
      </w:r>
    </w:p>
    <w:p w14:paraId="002EF24E" w14:textId="6C9027CF" w:rsidR="00BF308E" w:rsidRPr="00F92C3D" w:rsidRDefault="00BF308E" w:rsidP="003134F0">
      <w:pPr>
        <w:numPr>
          <w:ilvl w:val="1"/>
          <w:numId w:val="5"/>
        </w:numPr>
        <w:tabs>
          <w:tab w:val="num" w:pos="567"/>
        </w:tabs>
        <w:spacing w:before="120"/>
        <w:ind w:left="567" w:hanging="567"/>
        <w:jc w:val="both"/>
      </w:pPr>
      <w:r w:rsidRPr="00F92C3D">
        <w:t xml:space="preserve">   </w:t>
      </w:r>
      <w:r w:rsidR="006241CF" w:rsidRPr="00F92C3D">
        <w:t>Dodáva</w:t>
      </w:r>
      <w:r w:rsidRPr="00F92C3D">
        <w:t xml:space="preserve">teľ je oprávnený odmietnuť poskytnutie služieb, </w:t>
      </w:r>
      <w:r w:rsidR="00EB17C0" w:rsidRPr="00F92C3D">
        <w:t xml:space="preserve">ktoré sú predmetom Zmluvy, </w:t>
      </w:r>
      <w:r w:rsidRPr="00F92C3D">
        <w:t xml:space="preserve">ak </w:t>
      </w:r>
      <w:r w:rsidR="00854859">
        <w:t>O</w:t>
      </w:r>
      <w:r w:rsidRPr="00F92C3D">
        <w:t xml:space="preserve">bjednávateľ ani na požiadanie neposkytne </w:t>
      </w:r>
      <w:r w:rsidR="00854859">
        <w:t>D</w:t>
      </w:r>
      <w:r w:rsidR="006241CF" w:rsidRPr="00F92C3D">
        <w:t>odáva</w:t>
      </w:r>
      <w:r w:rsidRPr="00F92C3D">
        <w:t>teľovi potrebné podklady a súčinnosť.</w:t>
      </w:r>
    </w:p>
    <w:p w14:paraId="24123DA1" w14:textId="715418B9" w:rsidR="00BF308E" w:rsidRPr="00F92C3D" w:rsidRDefault="00BF308E" w:rsidP="003134F0">
      <w:pPr>
        <w:numPr>
          <w:ilvl w:val="1"/>
          <w:numId w:val="5"/>
        </w:numPr>
        <w:tabs>
          <w:tab w:val="num" w:pos="567"/>
        </w:tabs>
        <w:spacing w:before="120"/>
        <w:ind w:left="567" w:hanging="567"/>
        <w:jc w:val="both"/>
      </w:pPr>
      <w:r w:rsidRPr="00F92C3D">
        <w:t xml:space="preserve">   Objednávateľ je oprávnený kedykoľvek aktualizovať svoje požiadavky a dávať </w:t>
      </w:r>
      <w:r w:rsidR="00854859">
        <w:t>D</w:t>
      </w:r>
      <w:r w:rsidR="006241CF" w:rsidRPr="00F92C3D">
        <w:t>odáva</w:t>
      </w:r>
      <w:r w:rsidRPr="00F92C3D">
        <w:t xml:space="preserve">teľovi pokyny pri </w:t>
      </w:r>
      <w:r w:rsidR="004D1B8B" w:rsidRPr="00F92C3D">
        <w:t>poskytovaní</w:t>
      </w:r>
      <w:r w:rsidRPr="00F92C3D">
        <w:t xml:space="preserve"> služieb</w:t>
      </w:r>
      <w:r w:rsidR="00A836CF" w:rsidRPr="00F92C3D">
        <w:t>, ktoré sú predmetom Zmluvy</w:t>
      </w:r>
      <w:r w:rsidRPr="00F92C3D">
        <w:t>.</w:t>
      </w:r>
    </w:p>
    <w:p w14:paraId="6AD3122B" w14:textId="42455A08" w:rsidR="00BF308E" w:rsidRPr="00F92C3D" w:rsidRDefault="00BF308E" w:rsidP="003134F0">
      <w:pPr>
        <w:numPr>
          <w:ilvl w:val="1"/>
          <w:numId w:val="5"/>
        </w:numPr>
        <w:tabs>
          <w:tab w:val="num" w:pos="567"/>
        </w:tabs>
        <w:spacing w:before="120"/>
        <w:ind w:left="567" w:hanging="567"/>
        <w:jc w:val="both"/>
      </w:pPr>
      <w:r w:rsidRPr="00F92C3D">
        <w:t xml:space="preserve">   Objednávateľ je povinný poskytnúť </w:t>
      </w:r>
      <w:r w:rsidR="00854859">
        <w:t>D</w:t>
      </w:r>
      <w:r w:rsidR="006241CF" w:rsidRPr="00F92C3D">
        <w:t>odáva</w:t>
      </w:r>
      <w:r w:rsidRPr="00F92C3D">
        <w:t>teľovi pravdivé informácie, ktoré majú vplyv na povahu a spôsob uskutočnenia požadovaných služieb</w:t>
      </w:r>
      <w:r w:rsidR="00A836CF" w:rsidRPr="00F92C3D">
        <w:t>, ktoré sú predmetom Zmluvy</w:t>
      </w:r>
      <w:r w:rsidRPr="00F92C3D">
        <w:t xml:space="preserve"> a nesmie zamlčať žiadne informácie, dôležité pre poskytnutie týchto služieb.</w:t>
      </w:r>
    </w:p>
    <w:p w14:paraId="3E6CEB31" w14:textId="30F2256E" w:rsidR="00BF308E" w:rsidRPr="00F92C3D" w:rsidRDefault="00D432B0" w:rsidP="003134F0">
      <w:pPr>
        <w:numPr>
          <w:ilvl w:val="1"/>
          <w:numId w:val="5"/>
        </w:numPr>
        <w:tabs>
          <w:tab w:val="num" w:pos="567"/>
        </w:tabs>
        <w:spacing w:before="120"/>
        <w:ind w:left="567" w:hanging="567"/>
        <w:jc w:val="both"/>
      </w:pPr>
      <w:r w:rsidRPr="00F92C3D">
        <w:t xml:space="preserve">   </w:t>
      </w:r>
      <w:r w:rsidR="00BF308E" w:rsidRPr="00F92C3D">
        <w:t>Objednávateľ a </w:t>
      </w:r>
      <w:r w:rsidR="00854859">
        <w:t>D</w:t>
      </w:r>
      <w:r w:rsidR="006241CF" w:rsidRPr="00F92C3D">
        <w:t>odáva</w:t>
      </w:r>
      <w:r w:rsidR="00BF308E" w:rsidRPr="00F92C3D">
        <w:t xml:space="preserve">teľ sa dohodli, že všetky informácie, ktoré si </w:t>
      </w:r>
      <w:r w:rsidR="00854859">
        <w:t>Z</w:t>
      </w:r>
      <w:r w:rsidR="00BF308E" w:rsidRPr="00F92C3D">
        <w:t xml:space="preserve">mluvné strany navzájom poskytnú sú dôverného charakteru a bez písomného súhlasu </w:t>
      </w:r>
      <w:r w:rsidR="00854859">
        <w:t>Z</w:t>
      </w:r>
      <w:r w:rsidR="00BF308E" w:rsidRPr="00F92C3D">
        <w:t>mluvných strán sa nemôžu poskytnúť tretím osobám.</w:t>
      </w:r>
    </w:p>
    <w:p w14:paraId="2FB118B0" w14:textId="0725C700" w:rsidR="00BF308E" w:rsidRPr="00F92C3D" w:rsidRDefault="00D432B0" w:rsidP="003134F0">
      <w:pPr>
        <w:numPr>
          <w:ilvl w:val="1"/>
          <w:numId w:val="5"/>
        </w:numPr>
        <w:tabs>
          <w:tab w:val="num" w:pos="567"/>
        </w:tabs>
        <w:spacing w:before="120"/>
        <w:ind w:left="567" w:hanging="567"/>
        <w:jc w:val="both"/>
      </w:pPr>
      <w:r w:rsidRPr="00F92C3D">
        <w:t xml:space="preserve">   Zmluvné strany sú povinné si navzájom poskytnúť súčinnosť </w:t>
      </w:r>
      <w:r w:rsidR="00BF308E" w:rsidRPr="00F92C3D">
        <w:t xml:space="preserve">potrebnú pre </w:t>
      </w:r>
      <w:r w:rsidR="004D1B8B" w:rsidRPr="00F92C3D">
        <w:t xml:space="preserve">poskytovanie </w:t>
      </w:r>
      <w:r w:rsidR="00BF308E" w:rsidRPr="00F92C3D">
        <w:t>služieb</w:t>
      </w:r>
      <w:r w:rsidR="00A836CF" w:rsidRPr="00F92C3D">
        <w:t>, ktoré sú predmetom Zmluvy</w:t>
      </w:r>
      <w:r w:rsidR="00BF308E" w:rsidRPr="00F92C3D">
        <w:t>.</w:t>
      </w:r>
    </w:p>
    <w:p w14:paraId="4D725D42" w14:textId="77777777" w:rsidR="003B19A3" w:rsidRPr="00F92C3D" w:rsidRDefault="003B19A3" w:rsidP="00435697">
      <w:pPr>
        <w:tabs>
          <w:tab w:val="num" w:pos="567"/>
        </w:tabs>
        <w:jc w:val="both"/>
      </w:pPr>
    </w:p>
    <w:p w14:paraId="5619B078" w14:textId="77777777" w:rsidR="00BF308E" w:rsidRPr="00F92C3D" w:rsidRDefault="00BF308E" w:rsidP="00435697">
      <w:pPr>
        <w:jc w:val="center"/>
        <w:rPr>
          <w:b/>
        </w:rPr>
      </w:pPr>
      <w:r w:rsidRPr="00F92C3D">
        <w:rPr>
          <w:b/>
        </w:rPr>
        <w:t>Článok 5.</w:t>
      </w:r>
    </w:p>
    <w:p w14:paraId="3293BDF1" w14:textId="4C04B2EE" w:rsidR="00BF308E" w:rsidRPr="00F92C3D" w:rsidRDefault="00BF308E" w:rsidP="00435697">
      <w:pPr>
        <w:jc w:val="center"/>
        <w:rPr>
          <w:b/>
        </w:rPr>
      </w:pPr>
      <w:r w:rsidRPr="00F92C3D">
        <w:rPr>
          <w:b/>
        </w:rPr>
        <w:t xml:space="preserve">Odmena za </w:t>
      </w:r>
      <w:r w:rsidR="004D1B8B" w:rsidRPr="00F92C3D">
        <w:rPr>
          <w:b/>
        </w:rPr>
        <w:t xml:space="preserve">poskytovanie </w:t>
      </w:r>
      <w:r w:rsidRPr="00F92C3D">
        <w:rPr>
          <w:b/>
        </w:rPr>
        <w:t>služieb</w:t>
      </w:r>
    </w:p>
    <w:p w14:paraId="4B039E99" w14:textId="08E15370" w:rsidR="00F47C5E" w:rsidRPr="00F92C3D" w:rsidRDefault="00BF308E" w:rsidP="00435697">
      <w:pPr>
        <w:spacing w:before="120"/>
        <w:ind w:left="567" w:hanging="567"/>
        <w:jc w:val="both"/>
      </w:pPr>
      <w:r w:rsidRPr="00F92C3D">
        <w:t>5.1</w:t>
      </w:r>
      <w:r w:rsidRPr="00F92C3D">
        <w:tab/>
      </w:r>
      <w:r w:rsidRPr="00F92C3D">
        <w:rPr>
          <w:color w:val="000000"/>
        </w:rPr>
        <w:t xml:space="preserve">Cena za </w:t>
      </w:r>
      <w:r w:rsidR="00D8629E" w:rsidRPr="00F92C3D">
        <w:rPr>
          <w:color w:val="000000"/>
        </w:rPr>
        <w:t xml:space="preserve">služby, ktoré sú predmetom </w:t>
      </w:r>
      <w:r w:rsidR="00A836CF" w:rsidRPr="00F92C3D">
        <w:rPr>
          <w:color w:val="000000"/>
        </w:rPr>
        <w:t>Z</w:t>
      </w:r>
      <w:r w:rsidR="00D8629E" w:rsidRPr="00F92C3D">
        <w:rPr>
          <w:color w:val="000000"/>
        </w:rPr>
        <w:t xml:space="preserve">mluvy </w:t>
      </w:r>
      <w:r w:rsidRPr="00F92C3D">
        <w:rPr>
          <w:color w:val="000000"/>
        </w:rPr>
        <w:t>je stanovená v súlade so zákonom</w:t>
      </w:r>
      <w:r w:rsidR="005E5B37" w:rsidRPr="00F92C3D">
        <w:rPr>
          <w:color w:val="000000"/>
        </w:rPr>
        <w:t xml:space="preserve"> </w:t>
      </w:r>
      <w:r w:rsidRPr="00F92C3D">
        <w:rPr>
          <w:color w:val="000000"/>
        </w:rPr>
        <w:t>č. 18/1996 Z. z. o cenách v znení neskorších predpisov</w:t>
      </w:r>
      <w:r w:rsidR="00345ED0" w:rsidRPr="00F92C3D">
        <w:rPr>
          <w:color w:val="000000"/>
        </w:rPr>
        <w:t>,</w:t>
      </w:r>
      <w:r w:rsidR="00345ED0" w:rsidRPr="00F92C3D">
        <w:t xml:space="preserve"> pričom celková suma odmeny za poskytnutie služieb podľa tejto Zmluvy </w:t>
      </w:r>
      <w:r w:rsidR="00F47C5E" w:rsidRPr="00F92C3D">
        <w:t>je.................................................</w:t>
      </w:r>
      <w:r w:rsidR="00A836CF" w:rsidRPr="00F92C3D">
        <w:t xml:space="preserve"> </w:t>
      </w:r>
      <w:r w:rsidR="00F47C5E" w:rsidRPr="00F92C3D">
        <w:t>EUR</w:t>
      </w:r>
      <w:r w:rsidR="00345ED0" w:rsidRPr="00F92C3D">
        <w:t xml:space="preserve"> bez DPH </w:t>
      </w:r>
    </w:p>
    <w:p w14:paraId="3740BF04" w14:textId="5492B93D" w:rsidR="00345ED0" w:rsidRPr="00F92C3D" w:rsidRDefault="00F47C5E" w:rsidP="00435697">
      <w:pPr>
        <w:ind w:left="567" w:hanging="567"/>
        <w:jc w:val="both"/>
      </w:pPr>
      <w:r w:rsidRPr="00F92C3D">
        <w:t xml:space="preserve">         </w:t>
      </w:r>
      <w:r w:rsidRPr="00F92C3D">
        <w:tab/>
        <w:t xml:space="preserve">.......................................................EUR pri sadzbe DPH 20% a ........................................................EUR s DPH </w:t>
      </w:r>
      <w:r w:rsidR="00345ED0" w:rsidRPr="00F92C3D">
        <w:t xml:space="preserve">(slovom: </w:t>
      </w:r>
      <w:r w:rsidRPr="00F92C3D">
        <w:t>................................</w:t>
      </w:r>
      <w:r w:rsidR="007B00F6" w:rsidRPr="00F92C3D">
        <w:t xml:space="preserve"> eur</w:t>
      </w:r>
      <w:r w:rsidR="00345ED0" w:rsidRPr="00F92C3D">
        <w:t>).</w:t>
      </w:r>
    </w:p>
    <w:p w14:paraId="1D2244C9" w14:textId="3CCA9034" w:rsidR="00345ED0" w:rsidRPr="00F92C3D" w:rsidRDefault="00BF308E" w:rsidP="00435697">
      <w:pPr>
        <w:spacing w:before="120"/>
        <w:ind w:left="567" w:hanging="567"/>
        <w:jc w:val="both"/>
      </w:pPr>
      <w:r w:rsidRPr="00F92C3D">
        <w:rPr>
          <w:color w:val="000000"/>
        </w:rPr>
        <w:t>5.2</w:t>
      </w:r>
      <w:r w:rsidRPr="00F92C3D">
        <w:rPr>
          <w:color w:val="000000"/>
        </w:rPr>
        <w:tab/>
      </w:r>
      <w:r w:rsidRPr="00F92C3D">
        <w:t xml:space="preserve">Zmluvné strany sa dohodli na odmene za </w:t>
      </w:r>
      <w:r w:rsidR="00F204C0">
        <w:t>poskytnutie</w:t>
      </w:r>
      <w:r w:rsidR="00F204C0" w:rsidRPr="00F92C3D">
        <w:t xml:space="preserve"> </w:t>
      </w:r>
      <w:r w:rsidRPr="00F92C3D">
        <w:t>služieb</w:t>
      </w:r>
      <w:r w:rsidR="00A836CF" w:rsidRPr="00F92C3D">
        <w:t>, ktoré sú predmetom Zmluvy</w:t>
      </w:r>
      <w:r w:rsidR="004C5846" w:rsidRPr="00F92C3D">
        <w:t xml:space="preserve"> </w:t>
      </w:r>
      <w:r w:rsidR="00F204C0">
        <w:t xml:space="preserve">v rozsahu </w:t>
      </w:r>
      <w:r w:rsidR="00345ED0" w:rsidRPr="00F92C3D">
        <w:t>uveden</w:t>
      </w:r>
      <w:r w:rsidR="00F204C0">
        <w:t>om</w:t>
      </w:r>
      <w:r w:rsidR="00345ED0" w:rsidRPr="00F92C3D">
        <w:t xml:space="preserve"> </w:t>
      </w:r>
      <w:r w:rsidR="00F204C0">
        <w:t>v položkovom rozpoč</w:t>
      </w:r>
      <w:r w:rsidR="00F204C0" w:rsidRPr="00F92C3D">
        <w:t>t</w:t>
      </w:r>
      <w:r w:rsidR="00F204C0">
        <w:t xml:space="preserve">e, ktorý je </w:t>
      </w:r>
      <w:r w:rsidR="00F558F9">
        <w:t>P</w:t>
      </w:r>
      <w:r w:rsidR="00345ED0" w:rsidRPr="00F92C3D">
        <w:t xml:space="preserve">rílohou č. 1 tejto Zmluvy. V cene každej položky sú zarátané všetky náklady </w:t>
      </w:r>
      <w:r w:rsidR="00F558F9">
        <w:t>D</w:t>
      </w:r>
      <w:r w:rsidR="00345ED0" w:rsidRPr="00F92C3D">
        <w:t>odávateľa súvisiace s </w:t>
      </w:r>
      <w:r w:rsidR="00A836CF" w:rsidRPr="00F92C3D">
        <w:t>poskytnutím</w:t>
      </w:r>
      <w:r w:rsidR="00345ED0" w:rsidRPr="00F92C3D">
        <w:t xml:space="preserve"> danej služby a uvedená cena je konečná.</w:t>
      </w:r>
    </w:p>
    <w:p w14:paraId="0C483780" w14:textId="77777777" w:rsidR="003B31E2" w:rsidRPr="00F92C3D" w:rsidRDefault="003B31E2" w:rsidP="00435697">
      <w:pPr>
        <w:ind w:left="567" w:hanging="567"/>
        <w:jc w:val="both"/>
      </w:pPr>
    </w:p>
    <w:p w14:paraId="7BDCD372" w14:textId="6A12982F" w:rsidR="00BF308E" w:rsidRPr="00F92C3D" w:rsidRDefault="00BF308E" w:rsidP="00435697">
      <w:pPr>
        <w:jc w:val="center"/>
        <w:rPr>
          <w:b/>
        </w:rPr>
      </w:pPr>
      <w:r w:rsidRPr="00F92C3D">
        <w:rPr>
          <w:b/>
        </w:rPr>
        <w:t>Článok 6.</w:t>
      </w:r>
    </w:p>
    <w:p w14:paraId="61A8C455" w14:textId="77777777" w:rsidR="00BF308E" w:rsidRPr="00F92C3D" w:rsidRDefault="00BF308E" w:rsidP="00435697">
      <w:pPr>
        <w:jc w:val="center"/>
        <w:rPr>
          <w:b/>
        </w:rPr>
      </w:pPr>
      <w:r w:rsidRPr="00F92C3D">
        <w:rPr>
          <w:b/>
        </w:rPr>
        <w:t>Fakturácia poskytnutých služieb</w:t>
      </w:r>
    </w:p>
    <w:p w14:paraId="72DCE560" w14:textId="420AE359" w:rsidR="004C5846" w:rsidRPr="00F92C3D" w:rsidRDefault="004C5846" w:rsidP="003134F0">
      <w:pPr>
        <w:numPr>
          <w:ilvl w:val="1"/>
          <w:numId w:val="6"/>
        </w:numPr>
        <w:spacing w:before="120"/>
        <w:ind w:left="567" w:hanging="567"/>
        <w:jc w:val="both"/>
      </w:pPr>
      <w:r w:rsidRPr="00F92C3D">
        <w:rPr>
          <w:rStyle w:val="iadne"/>
        </w:rPr>
        <w:t xml:space="preserve">Zmluvné strany sa dohodli na splatnosti faktúr </w:t>
      </w:r>
      <w:r w:rsidR="00752E5B" w:rsidRPr="00F92C3D">
        <w:rPr>
          <w:rStyle w:val="iadne"/>
        </w:rPr>
        <w:t xml:space="preserve">v lehote </w:t>
      </w:r>
      <w:r w:rsidRPr="00F92C3D">
        <w:rPr>
          <w:rStyle w:val="iadne"/>
        </w:rPr>
        <w:t xml:space="preserve">30 dní od ich doručenia na adresu </w:t>
      </w:r>
      <w:r w:rsidR="00F558F9">
        <w:rPr>
          <w:rStyle w:val="iadne"/>
        </w:rPr>
        <w:t>O</w:t>
      </w:r>
      <w:r w:rsidR="00752E5B" w:rsidRPr="00F92C3D">
        <w:rPr>
          <w:rStyle w:val="iadne"/>
        </w:rPr>
        <w:t xml:space="preserve">bjednávateľa </w:t>
      </w:r>
      <w:r w:rsidRPr="00F92C3D">
        <w:rPr>
          <w:rStyle w:val="iadne"/>
        </w:rPr>
        <w:t>uvedenú v záhlaví tejto Zmluvy.</w:t>
      </w:r>
    </w:p>
    <w:p w14:paraId="204F735B" w14:textId="15D1CC11" w:rsidR="00BF308E" w:rsidRPr="00F92C3D" w:rsidRDefault="006241CF" w:rsidP="003134F0">
      <w:pPr>
        <w:numPr>
          <w:ilvl w:val="1"/>
          <w:numId w:val="6"/>
        </w:numPr>
        <w:tabs>
          <w:tab w:val="clear" w:pos="720"/>
        </w:tabs>
        <w:spacing w:before="120"/>
        <w:ind w:left="567" w:hanging="567"/>
        <w:jc w:val="both"/>
      </w:pPr>
      <w:r w:rsidRPr="00F92C3D">
        <w:t>Dodáva</w:t>
      </w:r>
      <w:r w:rsidR="00BF308E" w:rsidRPr="00F92C3D">
        <w:t xml:space="preserve">teľ je oprávnený fakturovať </w:t>
      </w:r>
      <w:r w:rsidR="00F558F9">
        <w:t>O</w:t>
      </w:r>
      <w:r w:rsidR="00BF308E" w:rsidRPr="00F92C3D">
        <w:t>bjednávateľovi</w:t>
      </w:r>
      <w:r w:rsidR="004C5846" w:rsidRPr="00F92C3D">
        <w:t xml:space="preserve"> len skutočne poskytnuté služby</w:t>
      </w:r>
      <w:r w:rsidR="00BB0038" w:rsidRPr="00F92C3D">
        <w:t xml:space="preserve">, ktorých počet resp. množstvo závisí od požiadaviek </w:t>
      </w:r>
      <w:r w:rsidR="00F558F9">
        <w:t>O</w:t>
      </w:r>
      <w:r w:rsidR="00BB0038" w:rsidRPr="00F92C3D">
        <w:t>bjednávateľa v zmysle článku 4, bodu 4.1 Zmluvy.</w:t>
      </w:r>
    </w:p>
    <w:p w14:paraId="35747BC2" w14:textId="44143F72" w:rsidR="00BF308E" w:rsidRPr="00F92C3D" w:rsidRDefault="00752E5B" w:rsidP="003134F0">
      <w:pPr>
        <w:pStyle w:val="Zkladntext"/>
        <w:numPr>
          <w:ilvl w:val="1"/>
          <w:numId w:val="6"/>
        </w:numPr>
        <w:tabs>
          <w:tab w:val="clear" w:pos="720"/>
          <w:tab w:val="num" w:pos="567"/>
        </w:tabs>
        <w:spacing w:before="120" w:after="0"/>
        <w:ind w:left="426" w:hanging="426"/>
        <w:jc w:val="both"/>
      </w:pPr>
      <w:r w:rsidRPr="00F92C3D">
        <w:t xml:space="preserve">  </w:t>
      </w:r>
      <w:r w:rsidRPr="00F92C3D">
        <w:tab/>
      </w:r>
      <w:r w:rsidR="00BF308E" w:rsidRPr="00F92C3D">
        <w:t xml:space="preserve">Faktúra musí </w:t>
      </w:r>
      <w:r w:rsidRPr="00F92C3D">
        <w:t>obsahovať</w:t>
      </w:r>
      <w:r w:rsidR="00BF308E" w:rsidRPr="00F92C3D">
        <w:t xml:space="preserve"> tieto náležitosti:</w:t>
      </w:r>
    </w:p>
    <w:p w14:paraId="50BC82D0" w14:textId="2C8E6C36"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 xml:space="preserve">označenie </w:t>
      </w:r>
      <w:r w:rsidR="00F558F9">
        <w:rPr>
          <w:rFonts w:ascii="Times New Roman" w:hAnsi="Times New Roman" w:cs="Times New Roman"/>
        </w:rPr>
        <w:t>Z</w:t>
      </w:r>
      <w:r w:rsidRPr="00F92C3D">
        <w:rPr>
          <w:rFonts w:ascii="Times New Roman" w:hAnsi="Times New Roman" w:cs="Times New Roman"/>
        </w:rPr>
        <w:t>mluvných strán, obchodné meno, adresu, sídlo, IČO, DIČ,</w:t>
      </w:r>
      <w:r w:rsidR="005E5B37" w:rsidRPr="00F92C3D">
        <w:rPr>
          <w:rFonts w:ascii="Times New Roman" w:hAnsi="Times New Roman" w:cs="Times New Roman"/>
        </w:rPr>
        <w:t xml:space="preserve"> </w:t>
      </w:r>
      <w:r w:rsidRPr="00F92C3D">
        <w:rPr>
          <w:rFonts w:ascii="Times New Roman" w:hAnsi="Times New Roman" w:cs="Times New Roman"/>
        </w:rPr>
        <w:t>IČ DPH,</w:t>
      </w:r>
    </w:p>
    <w:p w14:paraId="6AF34E63" w14:textId="6EDA2AC2"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 xml:space="preserve">názov </w:t>
      </w:r>
      <w:r w:rsidR="00F558F9">
        <w:rPr>
          <w:rFonts w:ascii="Times New Roman" w:hAnsi="Times New Roman" w:cs="Times New Roman"/>
        </w:rPr>
        <w:t>Z</w:t>
      </w:r>
      <w:r w:rsidRPr="00F92C3D">
        <w:rPr>
          <w:rFonts w:ascii="Times New Roman" w:hAnsi="Times New Roman" w:cs="Times New Roman"/>
        </w:rPr>
        <w:t>mluvy,</w:t>
      </w:r>
    </w:p>
    <w:p w14:paraId="13130A3A" w14:textId="13672513"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lastRenderedPageBreak/>
        <w:t xml:space="preserve">číslo faktúry, </w:t>
      </w:r>
    </w:p>
    <w:p w14:paraId="7705FC8D" w14:textId="4E74BBDD" w:rsidR="00002C17" w:rsidRPr="00F92C3D" w:rsidRDefault="00002C17"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Názov Projektu:..................</w:t>
      </w:r>
    </w:p>
    <w:p w14:paraId="5C7C1A07" w14:textId="77777777"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 xml:space="preserve">deň vystavenia a deň splatnosti faktúry, </w:t>
      </w:r>
    </w:p>
    <w:p w14:paraId="1FFF58E9" w14:textId="77777777"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u faktúr s uplatnením DPH hodnotu DPH v % a v EUR,</w:t>
      </w:r>
    </w:p>
    <w:p w14:paraId="2202985F" w14:textId="77777777"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fakturovanú sumu v EUR,</w:t>
      </w:r>
    </w:p>
    <w:p w14:paraId="589C310D" w14:textId="77777777"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rozpis fakturovaných čiastok,</w:t>
      </w:r>
    </w:p>
    <w:p w14:paraId="7B12B6EE" w14:textId="77777777"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označenie osoby, ktorá faktúru vystavila,</w:t>
      </w:r>
    </w:p>
    <w:p w14:paraId="1800C84B" w14:textId="42A737D5" w:rsidR="00BF308E" w:rsidRPr="00F92C3D" w:rsidRDefault="00BF308E" w:rsidP="003134F0">
      <w:pPr>
        <w:pStyle w:val="BodyText21"/>
        <w:widowControl/>
        <w:numPr>
          <w:ilvl w:val="0"/>
          <w:numId w:val="7"/>
        </w:numPr>
        <w:ind w:left="993" w:hanging="426"/>
        <w:rPr>
          <w:rFonts w:ascii="Times New Roman" w:hAnsi="Times New Roman" w:cs="Times New Roman"/>
        </w:rPr>
      </w:pPr>
      <w:r w:rsidRPr="00F92C3D">
        <w:rPr>
          <w:rFonts w:ascii="Times New Roman" w:hAnsi="Times New Roman" w:cs="Times New Roman"/>
        </w:rPr>
        <w:t xml:space="preserve">pečiatku a podpis zodpovedného zástupcu </w:t>
      </w:r>
      <w:r w:rsidR="00F558F9">
        <w:rPr>
          <w:rFonts w:ascii="Times New Roman" w:hAnsi="Times New Roman" w:cs="Times New Roman"/>
        </w:rPr>
        <w:t>D</w:t>
      </w:r>
      <w:r w:rsidR="006241CF" w:rsidRPr="00F92C3D">
        <w:rPr>
          <w:rFonts w:ascii="Times New Roman" w:hAnsi="Times New Roman" w:cs="Times New Roman"/>
        </w:rPr>
        <w:t>odáva</w:t>
      </w:r>
      <w:r w:rsidRPr="00F92C3D">
        <w:rPr>
          <w:rFonts w:ascii="Times New Roman" w:hAnsi="Times New Roman" w:cs="Times New Roman"/>
        </w:rPr>
        <w:t>teľa,</w:t>
      </w:r>
    </w:p>
    <w:p w14:paraId="71109439" w14:textId="77777777" w:rsidR="00BF308E" w:rsidRPr="00F92C3D" w:rsidRDefault="00BF308E" w:rsidP="003134F0">
      <w:pPr>
        <w:pStyle w:val="BodyText21"/>
        <w:widowControl/>
        <w:numPr>
          <w:ilvl w:val="0"/>
          <w:numId w:val="7"/>
        </w:numPr>
        <w:ind w:left="993" w:hanging="426"/>
        <w:jc w:val="left"/>
        <w:rPr>
          <w:rFonts w:ascii="Times New Roman" w:hAnsi="Times New Roman" w:cs="Times New Roman"/>
        </w:rPr>
      </w:pPr>
      <w:r w:rsidRPr="00F92C3D">
        <w:rPr>
          <w:rFonts w:ascii="Times New Roman" w:hAnsi="Times New Roman" w:cs="Times New Roman"/>
        </w:rPr>
        <w:t>označenie peňažného ústavu, číslo účtu, konštantný a variabilný symbol.</w:t>
      </w:r>
    </w:p>
    <w:p w14:paraId="25D1EADD" w14:textId="29772E2C" w:rsidR="006E45CC" w:rsidRDefault="00BF308E" w:rsidP="003134F0">
      <w:pPr>
        <w:pStyle w:val="Zkladntext"/>
        <w:numPr>
          <w:ilvl w:val="1"/>
          <w:numId w:val="6"/>
        </w:numPr>
        <w:tabs>
          <w:tab w:val="clear" w:pos="720"/>
        </w:tabs>
        <w:spacing w:before="120" w:after="0"/>
        <w:ind w:left="567" w:hanging="567"/>
        <w:jc w:val="both"/>
      </w:pPr>
      <w:r w:rsidRPr="00F92C3D">
        <w:t xml:space="preserve">V prípade, že faktúra nebude obsahovať náležitosti uvedené v tejto </w:t>
      </w:r>
      <w:r w:rsidR="00F558F9">
        <w:t>Z</w:t>
      </w:r>
      <w:r w:rsidRPr="00F92C3D">
        <w:t xml:space="preserve">mluve, </w:t>
      </w:r>
      <w:r w:rsidR="00F558F9">
        <w:t>O</w:t>
      </w:r>
      <w:r w:rsidRPr="00F92C3D">
        <w:t xml:space="preserve">bjednávateľ je oprávnený vrátiť ju </w:t>
      </w:r>
      <w:r w:rsidR="00F558F9">
        <w:t>D</w:t>
      </w:r>
      <w:r w:rsidR="006241CF" w:rsidRPr="00F92C3D">
        <w:t>odáva</w:t>
      </w:r>
      <w:r w:rsidRPr="00F92C3D">
        <w:t xml:space="preserve">teľovi na doplnenie, v tomto prípade sa zastaví plynutie lehoty splatnosti a nová lehota splatnosti začne plynúť doručením opravenej faktúry </w:t>
      </w:r>
      <w:r w:rsidR="00F558F9">
        <w:t>O</w:t>
      </w:r>
      <w:r w:rsidRPr="00F92C3D">
        <w:t>bjednávateľovi.</w:t>
      </w:r>
    </w:p>
    <w:p w14:paraId="24134AA4" w14:textId="5C3311B8" w:rsidR="00BF308E" w:rsidRPr="00F92C3D" w:rsidRDefault="00BF308E" w:rsidP="00435697">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jc w:val="both"/>
      </w:pPr>
    </w:p>
    <w:p w14:paraId="73169B00" w14:textId="0E256ED9" w:rsidR="00BF308E" w:rsidRPr="00F92C3D" w:rsidRDefault="00BF308E" w:rsidP="00435697">
      <w:pPr>
        <w:pStyle w:val="Zkladntext"/>
        <w:spacing w:after="0"/>
        <w:jc w:val="center"/>
        <w:rPr>
          <w:b/>
        </w:rPr>
      </w:pPr>
      <w:r w:rsidRPr="00F92C3D">
        <w:rPr>
          <w:b/>
        </w:rPr>
        <w:t xml:space="preserve">Článok </w:t>
      </w:r>
      <w:r w:rsidR="00BD7322" w:rsidRPr="00F92C3D">
        <w:rPr>
          <w:b/>
        </w:rPr>
        <w:t>7</w:t>
      </w:r>
      <w:r w:rsidRPr="00F92C3D">
        <w:rPr>
          <w:b/>
        </w:rPr>
        <w:t>.</w:t>
      </w:r>
    </w:p>
    <w:p w14:paraId="584A6781" w14:textId="20DBF2EE" w:rsidR="003B31E2" w:rsidRPr="00F92C3D" w:rsidRDefault="00BF308E" w:rsidP="00435697">
      <w:pPr>
        <w:pStyle w:val="Zkladntext"/>
        <w:tabs>
          <w:tab w:val="num" w:pos="0"/>
        </w:tabs>
        <w:spacing w:after="0"/>
        <w:jc w:val="center"/>
        <w:rPr>
          <w:b/>
        </w:rPr>
      </w:pPr>
      <w:r w:rsidRPr="00F92C3D">
        <w:rPr>
          <w:b/>
        </w:rPr>
        <w:t>Zodpovednosť za škodu</w:t>
      </w:r>
    </w:p>
    <w:p w14:paraId="70D46BA2" w14:textId="04426EE9" w:rsidR="00BF308E" w:rsidRPr="00F92C3D" w:rsidRDefault="00BD7322" w:rsidP="00435697">
      <w:pPr>
        <w:pStyle w:val="Zkladntext"/>
        <w:spacing w:before="120" w:after="0"/>
        <w:ind w:left="567" w:hanging="567"/>
        <w:jc w:val="both"/>
      </w:pPr>
      <w:r w:rsidRPr="00F92C3D">
        <w:t>7</w:t>
      </w:r>
      <w:r w:rsidR="004C5846" w:rsidRPr="00F92C3D">
        <w:t>.1</w:t>
      </w:r>
      <w:r w:rsidRPr="00F92C3D">
        <w:tab/>
      </w:r>
      <w:r w:rsidR="006241CF" w:rsidRPr="00F92C3D">
        <w:t>Dodáva</w:t>
      </w:r>
      <w:r w:rsidR="00BF308E" w:rsidRPr="00F92C3D">
        <w:t xml:space="preserve">teľ zodpovedá za </w:t>
      </w:r>
      <w:r w:rsidR="004C5846" w:rsidRPr="00F92C3D">
        <w:t>dodávané</w:t>
      </w:r>
      <w:r w:rsidR="00BF308E" w:rsidRPr="00F92C3D">
        <w:t xml:space="preserve"> </w:t>
      </w:r>
      <w:r w:rsidR="004C5846" w:rsidRPr="00F92C3D">
        <w:t>služ</w:t>
      </w:r>
      <w:r w:rsidR="00BF308E" w:rsidRPr="00F92C3D">
        <w:t>b</w:t>
      </w:r>
      <w:r w:rsidR="004C5846" w:rsidRPr="00F92C3D">
        <w:t>y</w:t>
      </w:r>
      <w:r w:rsidR="00A836CF" w:rsidRPr="00F92C3D">
        <w:t>, ktoré sú predmetom Zmluvy</w:t>
      </w:r>
      <w:r w:rsidR="00BF308E" w:rsidRPr="00F92C3D">
        <w:t xml:space="preserve"> a za ich súlad </w:t>
      </w:r>
      <w:r w:rsidR="004C5846" w:rsidRPr="00F92C3D">
        <w:t xml:space="preserve">s </w:t>
      </w:r>
      <w:r w:rsidR="00BF308E" w:rsidRPr="00F92C3D">
        <w:t xml:space="preserve">právnymi predpismi platnými v SR, ako aj za škodu, ktorá vznikne </w:t>
      </w:r>
      <w:r w:rsidR="00F558F9">
        <w:t>O</w:t>
      </w:r>
      <w:r w:rsidR="00BF308E" w:rsidRPr="00F92C3D">
        <w:t xml:space="preserve">bjednávateľovi v súvislosti s porušením povinnosti </w:t>
      </w:r>
      <w:r w:rsidR="00F558F9">
        <w:t>D</w:t>
      </w:r>
      <w:r w:rsidR="006241CF" w:rsidRPr="00F92C3D">
        <w:t>odáva</w:t>
      </w:r>
      <w:r w:rsidR="00BF308E" w:rsidRPr="00F92C3D">
        <w:t>teľa poskytnúť služby</w:t>
      </w:r>
      <w:r w:rsidR="00A836CF" w:rsidRPr="00F92C3D">
        <w:t>, ktoré sú predmetom Zmluvy</w:t>
      </w:r>
      <w:r w:rsidR="00BF308E" w:rsidRPr="00F92C3D">
        <w:t xml:space="preserve">. </w:t>
      </w:r>
    </w:p>
    <w:p w14:paraId="0C5A82AC" w14:textId="77777777" w:rsidR="005514B5" w:rsidRPr="00F92C3D" w:rsidRDefault="005514B5" w:rsidP="00435697">
      <w:pPr>
        <w:pStyle w:val="Zkladntext"/>
        <w:spacing w:after="0"/>
        <w:ind w:left="567" w:hanging="567"/>
        <w:jc w:val="both"/>
      </w:pPr>
    </w:p>
    <w:p w14:paraId="3AFCA619" w14:textId="37C4A49F" w:rsidR="00BF308E" w:rsidRPr="00F92C3D" w:rsidRDefault="00BF308E" w:rsidP="00435697">
      <w:pPr>
        <w:pStyle w:val="Zkladntext"/>
        <w:tabs>
          <w:tab w:val="num" w:pos="0"/>
        </w:tabs>
        <w:spacing w:after="0"/>
        <w:jc w:val="center"/>
        <w:rPr>
          <w:b/>
        </w:rPr>
      </w:pPr>
      <w:r w:rsidRPr="00F92C3D">
        <w:rPr>
          <w:b/>
        </w:rPr>
        <w:t xml:space="preserve">Článok </w:t>
      </w:r>
      <w:r w:rsidR="00BD7322" w:rsidRPr="00F92C3D">
        <w:rPr>
          <w:b/>
        </w:rPr>
        <w:t>8</w:t>
      </w:r>
      <w:r w:rsidRPr="00F92C3D">
        <w:rPr>
          <w:b/>
        </w:rPr>
        <w:t>.</w:t>
      </w:r>
    </w:p>
    <w:p w14:paraId="3971AA56" w14:textId="0DEC413B" w:rsidR="003B31E2" w:rsidRPr="00F92C3D" w:rsidRDefault="00BD7322" w:rsidP="00435697">
      <w:pPr>
        <w:pStyle w:val="Zkladntext"/>
        <w:tabs>
          <w:tab w:val="num" w:pos="0"/>
        </w:tabs>
        <w:spacing w:after="0"/>
        <w:jc w:val="center"/>
        <w:rPr>
          <w:b/>
        </w:rPr>
      </w:pPr>
      <w:r w:rsidRPr="00F92C3D">
        <w:rPr>
          <w:b/>
        </w:rPr>
        <w:t>Trvanie a z</w:t>
      </w:r>
      <w:r w:rsidR="00BF308E" w:rsidRPr="00F92C3D">
        <w:rPr>
          <w:b/>
        </w:rPr>
        <w:t>ánik zmluvy</w:t>
      </w:r>
    </w:p>
    <w:p w14:paraId="708E6C93" w14:textId="517E3AAB" w:rsidR="00BD7322" w:rsidRPr="00F92C3D" w:rsidRDefault="00BD7322" w:rsidP="003134F0">
      <w:pPr>
        <w:pStyle w:val="Zkladntext"/>
        <w:numPr>
          <w:ilvl w:val="1"/>
          <w:numId w:val="14"/>
        </w:numPr>
        <w:spacing w:before="120" w:after="0"/>
        <w:ind w:left="567" w:hanging="567"/>
        <w:jc w:val="both"/>
      </w:pPr>
      <w:r w:rsidRPr="00F92C3D">
        <w:t>Táto Zmluva je uzavretá na dobu určitú, a</w:t>
      </w:r>
      <w:r w:rsidR="00BA4480" w:rsidRPr="00F92C3D">
        <w:t xml:space="preserve"> to </w:t>
      </w:r>
      <w:r w:rsidR="00F558F9">
        <w:t>po</w:t>
      </w:r>
      <w:r w:rsidR="00F558F9" w:rsidRPr="00F92C3D">
        <w:t xml:space="preserve"> </w:t>
      </w:r>
      <w:r w:rsidR="00BA4480" w:rsidRPr="00F92C3D">
        <w:t xml:space="preserve">dobu </w:t>
      </w:r>
      <w:r w:rsidR="00BA4480" w:rsidRPr="00F92C3D">
        <w:rPr>
          <w:rStyle w:val="iadneA"/>
        </w:rPr>
        <w:t xml:space="preserve">splnenia všetkých záväzkov </w:t>
      </w:r>
      <w:r w:rsidR="00F558F9">
        <w:rPr>
          <w:rStyle w:val="iadneA"/>
        </w:rPr>
        <w:t>Z</w:t>
      </w:r>
      <w:r w:rsidR="00BA4480" w:rsidRPr="00F92C3D">
        <w:rPr>
          <w:rStyle w:val="iadneA"/>
        </w:rPr>
        <w:t>mluvných strán.</w:t>
      </w:r>
    </w:p>
    <w:p w14:paraId="22BADF2F" w14:textId="24568847" w:rsidR="00BF308E" w:rsidRPr="00F92C3D" w:rsidRDefault="006241CF" w:rsidP="003134F0">
      <w:pPr>
        <w:pStyle w:val="Zkladntext"/>
        <w:numPr>
          <w:ilvl w:val="1"/>
          <w:numId w:val="14"/>
        </w:numPr>
        <w:spacing w:before="120" w:after="0"/>
        <w:ind w:left="567" w:hanging="567"/>
        <w:jc w:val="both"/>
      </w:pPr>
      <w:r w:rsidRPr="00F92C3D">
        <w:t>Dodáva</w:t>
      </w:r>
      <w:r w:rsidR="00BF308E" w:rsidRPr="00F92C3D">
        <w:t>teľ je oprávnený Zmluvu jednostranne vypovedať v prípade, že:</w:t>
      </w:r>
    </w:p>
    <w:p w14:paraId="7EF1AC75" w14:textId="4F6C625A" w:rsidR="00BF308E" w:rsidRPr="00F92C3D" w:rsidRDefault="00F558F9" w:rsidP="003134F0">
      <w:pPr>
        <w:pStyle w:val="Zkladntext"/>
        <w:numPr>
          <w:ilvl w:val="0"/>
          <w:numId w:val="27"/>
        </w:numPr>
        <w:spacing w:before="120" w:after="0"/>
        <w:jc w:val="both"/>
      </w:pPr>
      <w:r>
        <w:t>O</w:t>
      </w:r>
      <w:r w:rsidR="00BF308E" w:rsidRPr="00F92C3D">
        <w:t xml:space="preserve">bjednávateľ neposkytne </w:t>
      </w:r>
      <w:r w:rsidR="00BB0038" w:rsidRPr="00F92C3D">
        <w:t xml:space="preserve">potrebnú </w:t>
      </w:r>
      <w:r w:rsidR="00BF308E" w:rsidRPr="00F92C3D">
        <w:t xml:space="preserve">súčinnosť pri </w:t>
      </w:r>
      <w:r w:rsidR="006241CF" w:rsidRPr="00F92C3D">
        <w:t>dodáva</w:t>
      </w:r>
      <w:r w:rsidR="00BF308E" w:rsidRPr="00F92C3D">
        <w:t>ní služieb</w:t>
      </w:r>
      <w:r w:rsidR="00BB0038" w:rsidRPr="00F92C3D">
        <w:t>,</w:t>
      </w:r>
      <w:r w:rsidR="00BA47BA" w:rsidRPr="00F92C3D">
        <w:t xml:space="preserve"> ktoré sú predmetom Zmluvy,</w:t>
      </w:r>
    </w:p>
    <w:p w14:paraId="04824D4F" w14:textId="0EA86F1D" w:rsidR="00030031" w:rsidRPr="00F92C3D" w:rsidRDefault="00F81D47" w:rsidP="003134F0">
      <w:pPr>
        <w:pStyle w:val="Zkladntext"/>
        <w:numPr>
          <w:ilvl w:val="0"/>
          <w:numId w:val="27"/>
        </w:numPr>
        <w:spacing w:before="120" w:after="0"/>
        <w:jc w:val="both"/>
      </w:pPr>
      <w:r>
        <w:t>O</w:t>
      </w:r>
      <w:r w:rsidR="00BF308E" w:rsidRPr="00F92C3D">
        <w:t xml:space="preserve">bjednávateľ </w:t>
      </w:r>
      <w:r w:rsidR="00F204C0">
        <w:t>je v omeškaní s úhradou</w:t>
      </w:r>
      <w:r w:rsidR="00F204C0" w:rsidRPr="00F92C3D">
        <w:t xml:space="preserve"> odmen</w:t>
      </w:r>
      <w:r w:rsidR="00F204C0">
        <w:t>y</w:t>
      </w:r>
      <w:r w:rsidR="00F204C0" w:rsidRPr="00F92C3D">
        <w:t xml:space="preserve"> </w:t>
      </w:r>
      <w:r w:rsidR="00BF308E" w:rsidRPr="00F92C3D">
        <w:t xml:space="preserve">za </w:t>
      </w:r>
      <w:r w:rsidR="00BA47BA" w:rsidRPr="00F92C3D">
        <w:t xml:space="preserve">poskytnutie </w:t>
      </w:r>
      <w:r w:rsidR="00BF308E" w:rsidRPr="00F92C3D">
        <w:t>služieb</w:t>
      </w:r>
      <w:r w:rsidR="00BA47BA" w:rsidRPr="00F92C3D">
        <w:t>, ktoré sú predmetom Zmluvy</w:t>
      </w:r>
      <w:r w:rsidR="00BF308E" w:rsidRPr="00F92C3D">
        <w:t xml:space="preserve"> </w:t>
      </w:r>
      <w:r w:rsidR="00A168E2" w:rsidRPr="00F92C3D">
        <w:t>na základe článku</w:t>
      </w:r>
      <w:r w:rsidR="00BF308E" w:rsidRPr="00F92C3D">
        <w:t xml:space="preserve"> 5 a</w:t>
      </w:r>
      <w:r w:rsidR="00A168E2" w:rsidRPr="00F92C3D">
        <w:t xml:space="preserve"> článku 6 tejto Z</w:t>
      </w:r>
      <w:r w:rsidR="00BF308E" w:rsidRPr="00F92C3D">
        <w:t>mluvy</w:t>
      </w:r>
      <w:r w:rsidR="00F204C0">
        <w:t xml:space="preserve"> o viac ako 30 dní</w:t>
      </w:r>
      <w:r w:rsidR="00BF308E" w:rsidRPr="00F92C3D">
        <w:t xml:space="preserve">. </w:t>
      </w:r>
    </w:p>
    <w:p w14:paraId="0A2B70CA" w14:textId="6F0C5088" w:rsidR="00BF308E" w:rsidRPr="00F92C3D" w:rsidRDefault="00BF308E" w:rsidP="003134F0">
      <w:pPr>
        <w:pStyle w:val="Zkladntext"/>
        <w:numPr>
          <w:ilvl w:val="1"/>
          <w:numId w:val="14"/>
        </w:numPr>
        <w:spacing w:before="120" w:after="0"/>
        <w:ind w:left="567" w:hanging="567"/>
        <w:jc w:val="both"/>
      </w:pPr>
      <w:r w:rsidRPr="00F92C3D">
        <w:t>Objednávateľ je oprávnený Zmluvu jednostranne vypovedať v prípade, že:</w:t>
      </w:r>
    </w:p>
    <w:p w14:paraId="7A7B7989" w14:textId="1C99CF4F" w:rsidR="00BF308E" w:rsidRPr="00F92C3D" w:rsidRDefault="00F81D47" w:rsidP="003134F0">
      <w:pPr>
        <w:pStyle w:val="Zkladntext"/>
        <w:numPr>
          <w:ilvl w:val="0"/>
          <w:numId w:val="28"/>
        </w:numPr>
        <w:spacing w:before="120" w:after="0"/>
        <w:jc w:val="both"/>
      </w:pPr>
      <w:r>
        <w:t>D</w:t>
      </w:r>
      <w:r w:rsidR="006241CF" w:rsidRPr="00F92C3D">
        <w:t>odáva</w:t>
      </w:r>
      <w:r w:rsidR="00BF308E" w:rsidRPr="00F92C3D">
        <w:t>teľ poruší</w:t>
      </w:r>
      <w:r w:rsidR="00BA47BA" w:rsidRPr="00F92C3D">
        <w:t xml:space="preserve"> akékoľvek</w:t>
      </w:r>
      <w:r w:rsidR="00BF308E" w:rsidRPr="00F92C3D">
        <w:t xml:space="preserve"> povinnosti v súvislosti s </w:t>
      </w:r>
      <w:r w:rsidR="00BA47BA" w:rsidRPr="00F92C3D">
        <w:t xml:space="preserve">poskytovaním </w:t>
      </w:r>
      <w:r w:rsidR="00BF308E" w:rsidRPr="00F92C3D">
        <w:t>služieb</w:t>
      </w:r>
      <w:r w:rsidR="00BA47BA" w:rsidRPr="00F92C3D">
        <w:t>, ktoré sú predmetom Zmluvy</w:t>
      </w:r>
      <w:r w:rsidR="00BB0038" w:rsidRPr="00F92C3D">
        <w:t>,</w:t>
      </w:r>
    </w:p>
    <w:p w14:paraId="6DF27D45" w14:textId="5A92888A" w:rsidR="00BF308E" w:rsidRPr="00F92C3D" w:rsidRDefault="00F81D47" w:rsidP="003134F0">
      <w:pPr>
        <w:pStyle w:val="Zkladntext"/>
        <w:numPr>
          <w:ilvl w:val="0"/>
          <w:numId w:val="28"/>
        </w:numPr>
        <w:spacing w:before="120" w:after="0"/>
        <w:jc w:val="both"/>
      </w:pPr>
      <w:r>
        <w:t>D</w:t>
      </w:r>
      <w:r w:rsidR="006241CF" w:rsidRPr="00F92C3D">
        <w:t>odáva</w:t>
      </w:r>
      <w:r w:rsidR="00BF308E" w:rsidRPr="00F92C3D">
        <w:t xml:space="preserve">teľ nebude </w:t>
      </w:r>
      <w:r w:rsidR="00BA47BA" w:rsidRPr="00F92C3D">
        <w:t xml:space="preserve">poskytovať </w:t>
      </w:r>
      <w:r w:rsidR="00BF308E" w:rsidRPr="00F92C3D">
        <w:t>služby</w:t>
      </w:r>
      <w:r w:rsidR="00BA47BA" w:rsidRPr="00F92C3D">
        <w:t>, ktoré sú predmetom Zmluvy</w:t>
      </w:r>
      <w:r w:rsidR="00BF308E" w:rsidRPr="00F92C3D">
        <w:t xml:space="preserve"> na dostatočnej </w:t>
      </w:r>
      <w:r w:rsidR="00BB0038" w:rsidRPr="00F92C3D">
        <w:t xml:space="preserve">kvalitatívnej a </w:t>
      </w:r>
      <w:r w:rsidR="00BF308E" w:rsidRPr="00F92C3D">
        <w:t xml:space="preserve">odbornej úrovni alebo v zmysle pokynov </w:t>
      </w:r>
      <w:r>
        <w:t>O</w:t>
      </w:r>
      <w:r w:rsidR="00BF308E" w:rsidRPr="00F92C3D">
        <w:t>bjednávateľa.</w:t>
      </w:r>
    </w:p>
    <w:p w14:paraId="0ABCADB1" w14:textId="412D0DAE" w:rsidR="00BF308E" w:rsidRPr="00F92C3D" w:rsidRDefault="00BF308E" w:rsidP="003134F0">
      <w:pPr>
        <w:pStyle w:val="Zkladntext"/>
        <w:numPr>
          <w:ilvl w:val="1"/>
          <w:numId w:val="14"/>
        </w:numPr>
        <w:spacing w:before="120" w:after="0"/>
        <w:ind w:left="567" w:hanging="567"/>
        <w:jc w:val="both"/>
      </w:pPr>
      <w:r w:rsidRPr="00F92C3D">
        <w:t xml:space="preserve">Výpovedná lehota je 2 mesiace </w:t>
      </w:r>
      <w:r w:rsidR="00BB0038" w:rsidRPr="00F92C3D">
        <w:t xml:space="preserve">a začína plynúť </w:t>
      </w:r>
      <w:r w:rsidR="00A168E2" w:rsidRPr="00F92C3D">
        <w:t>od</w:t>
      </w:r>
      <w:r w:rsidR="00BB0038" w:rsidRPr="00F92C3D">
        <w:t>o dňa</w:t>
      </w:r>
      <w:r w:rsidR="00A168E2" w:rsidRPr="00F92C3D">
        <w:t xml:space="preserve"> doručenia </w:t>
      </w:r>
      <w:r w:rsidR="00BB0038" w:rsidRPr="00F92C3D">
        <w:t xml:space="preserve">písomnej </w:t>
      </w:r>
      <w:r w:rsidR="00A168E2" w:rsidRPr="00F92C3D">
        <w:t xml:space="preserve">výpovede druhej </w:t>
      </w:r>
      <w:r w:rsidR="00F81D47">
        <w:t>Z</w:t>
      </w:r>
      <w:r w:rsidR="00A168E2" w:rsidRPr="00F92C3D">
        <w:t>mluvnej strane.</w:t>
      </w:r>
    </w:p>
    <w:p w14:paraId="036008E4" w14:textId="2902F00F" w:rsidR="00BF308E" w:rsidRPr="00F92C3D" w:rsidRDefault="00BB0038" w:rsidP="003134F0">
      <w:pPr>
        <w:pStyle w:val="Zkladntext"/>
        <w:numPr>
          <w:ilvl w:val="1"/>
          <w:numId w:val="14"/>
        </w:numPr>
        <w:spacing w:before="120" w:after="0"/>
        <w:ind w:left="567" w:hanging="567"/>
        <w:jc w:val="both"/>
      </w:pPr>
      <w:r w:rsidRPr="00F92C3D">
        <w:t xml:space="preserve">Táto </w:t>
      </w:r>
      <w:r w:rsidR="00BF308E" w:rsidRPr="00F92C3D">
        <w:t xml:space="preserve">Zmluva zanikne aj vzájomnou písomnou dohodou oboch </w:t>
      </w:r>
      <w:r w:rsidR="00F81D47">
        <w:t>Z</w:t>
      </w:r>
      <w:r w:rsidR="00BF308E" w:rsidRPr="00F92C3D">
        <w:t>mluvných strán.</w:t>
      </w:r>
    </w:p>
    <w:p w14:paraId="3D2967D0" w14:textId="77777777" w:rsidR="00563100" w:rsidRPr="00F92C3D" w:rsidRDefault="00563100" w:rsidP="00435697">
      <w:pPr>
        <w:pStyle w:val="Zkladntext"/>
        <w:spacing w:after="0"/>
        <w:ind w:left="567" w:hanging="567"/>
        <w:jc w:val="both"/>
      </w:pPr>
    </w:p>
    <w:p w14:paraId="31C69111" w14:textId="7796037E" w:rsidR="003B31E2" w:rsidRPr="00F92C3D" w:rsidRDefault="00BF308E" w:rsidP="00435697">
      <w:pPr>
        <w:pStyle w:val="Zkladntext"/>
        <w:tabs>
          <w:tab w:val="num" w:pos="720"/>
        </w:tabs>
        <w:spacing w:after="0"/>
        <w:jc w:val="center"/>
        <w:rPr>
          <w:b/>
        </w:rPr>
      </w:pPr>
      <w:r w:rsidRPr="00F92C3D">
        <w:rPr>
          <w:b/>
        </w:rPr>
        <w:t xml:space="preserve">Článok </w:t>
      </w:r>
      <w:r w:rsidR="00BB0038" w:rsidRPr="00F92C3D">
        <w:rPr>
          <w:b/>
        </w:rPr>
        <w:t>9</w:t>
      </w:r>
      <w:r w:rsidRPr="00F92C3D">
        <w:rPr>
          <w:b/>
        </w:rPr>
        <w:t>.</w:t>
      </w:r>
    </w:p>
    <w:p w14:paraId="1064B6BA" w14:textId="4452759E" w:rsidR="00BF308E" w:rsidRPr="00F92C3D" w:rsidRDefault="00BF308E" w:rsidP="00435697">
      <w:pPr>
        <w:pStyle w:val="Zkladntext"/>
        <w:tabs>
          <w:tab w:val="num" w:pos="720"/>
        </w:tabs>
        <w:spacing w:after="0"/>
        <w:jc w:val="center"/>
        <w:rPr>
          <w:b/>
        </w:rPr>
      </w:pPr>
      <w:r w:rsidRPr="00F92C3D">
        <w:rPr>
          <w:b/>
        </w:rPr>
        <w:t>Zmluvné pokuty</w:t>
      </w:r>
    </w:p>
    <w:p w14:paraId="4F9004FA" w14:textId="77777777" w:rsidR="00F81D47" w:rsidRPr="00F81D47" w:rsidRDefault="00F81D47" w:rsidP="003134F0">
      <w:pPr>
        <w:pStyle w:val="Odsekzoznamu"/>
        <w:numPr>
          <w:ilvl w:val="0"/>
          <w:numId w:val="14"/>
        </w:numPr>
        <w:spacing w:before="120"/>
        <w:jc w:val="both"/>
        <w:rPr>
          <w:vanish/>
        </w:rPr>
      </w:pPr>
    </w:p>
    <w:p w14:paraId="009EFB97" w14:textId="1705A464" w:rsidR="00BF308E" w:rsidRPr="00F92C3D" w:rsidRDefault="006241CF" w:rsidP="003134F0">
      <w:pPr>
        <w:pStyle w:val="Zkladntext"/>
        <w:numPr>
          <w:ilvl w:val="1"/>
          <w:numId w:val="14"/>
        </w:numPr>
        <w:spacing w:before="120" w:after="0"/>
        <w:ind w:left="567" w:hanging="567"/>
        <w:jc w:val="both"/>
      </w:pPr>
      <w:r w:rsidRPr="00F92C3D">
        <w:t>Dodáva</w:t>
      </w:r>
      <w:r w:rsidR="00BF308E" w:rsidRPr="00F92C3D">
        <w:t xml:space="preserve">teľ má nárok na </w:t>
      </w:r>
      <w:r w:rsidR="00BA47BA" w:rsidRPr="00F92C3D">
        <w:t xml:space="preserve">zaplatenie </w:t>
      </w:r>
      <w:r w:rsidR="00BF308E" w:rsidRPr="00F92C3D">
        <w:t>úroku z omeškania za každý aj začatý deň omeškania s platbou splatnej faktúry v zmysle Nariadenia vlády SR č. 21/2013 Z. z., ktorým sa vykonávajú niektoré ustanovenia Obchodného zákonníka</w:t>
      </w:r>
      <w:r w:rsidR="00F81D47">
        <w:t xml:space="preserve"> v znení neskorších predpisov.</w:t>
      </w:r>
    </w:p>
    <w:p w14:paraId="55080DE0" w14:textId="3148BE15" w:rsidR="00BF308E" w:rsidRPr="00F92C3D" w:rsidRDefault="006241CF" w:rsidP="003134F0">
      <w:pPr>
        <w:pStyle w:val="Zkladntext"/>
        <w:numPr>
          <w:ilvl w:val="1"/>
          <w:numId w:val="14"/>
        </w:numPr>
        <w:spacing w:before="120" w:after="0"/>
        <w:ind w:left="567" w:hanging="567"/>
        <w:jc w:val="both"/>
      </w:pPr>
      <w:r w:rsidRPr="00F92C3D">
        <w:lastRenderedPageBreak/>
        <w:t>Dodáva</w:t>
      </w:r>
      <w:r w:rsidR="00BF308E" w:rsidRPr="00F92C3D">
        <w:t xml:space="preserve">teľ je povinný zaplatiť </w:t>
      </w:r>
      <w:r w:rsidR="00F81D47">
        <w:t>O</w:t>
      </w:r>
      <w:r w:rsidR="00BF308E" w:rsidRPr="00F92C3D">
        <w:t xml:space="preserve">bjednávateľovi zmluvnú pokutu vo výške 0,05 % z čiastky fakturovanej </w:t>
      </w:r>
      <w:r w:rsidR="00F81D47">
        <w:t>D</w:t>
      </w:r>
      <w:r w:rsidRPr="00F92C3D">
        <w:t>odáva</w:t>
      </w:r>
      <w:r w:rsidR="00BF308E" w:rsidRPr="00F92C3D">
        <w:t xml:space="preserve">teľom </w:t>
      </w:r>
      <w:r w:rsidR="00F81D47">
        <w:t>O</w:t>
      </w:r>
      <w:r w:rsidR="00954816" w:rsidRPr="00F92C3D">
        <w:t>bjednávateľovi</w:t>
      </w:r>
      <w:r w:rsidR="00573C57" w:rsidRPr="00F92C3D">
        <w:t xml:space="preserve"> za službu, s poskytnutím ktorej je </w:t>
      </w:r>
      <w:r w:rsidR="00F81D47">
        <w:t>D</w:t>
      </w:r>
      <w:r w:rsidR="00573C57" w:rsidRPr="00F92C3D">
        <w:t>odávateľ v omeškaní, a to</w:t>
      </w:r>
      <w:r w:rsidR="00954816" w:rsidRPr="00F92C3D">
        <w:t xml:space="preserve"> </w:t>
      </w:r>
      <w:r w:rsidR="00BF308E" w:rsidRPr="00F92C3D">
        <w:t>za každý</w:t>
      </w:r>
      <w:r w:rsidR="00954816" w:rsidRPr="00F92C3D">
        <w:t>,</w:t>
      </w:r>
      <w:r w:rsidR="00BF308E" w:rsidRPr="00F92C3D">
        <w:t xml:space="preserve"> aj začatý deň omeškania s poskytnutím služby</w:t>
      </w:r>
      <w:r w:rsidR="00954816" w:rsidRPr="00F92C3D">
        <w:t xml:space="preserve"> </w:t>
      </w:r>
      <w:r w:rsidR="00BF308E" w:rsidRPr="00F92C3D">
        <w:t xml:space="preserve">v zmysle tejto Zmluvy. Nárok na zmluvnú pokutu je </w:t>
      </w:r>
      <w:r w:rsidR="00F81D47">
        <w:t>O</w:t>
      </w:r>
      <w:r w:rsidR="00BF308E" w:rsidRPr="00F92C3D">
        <w:t xml:space="preserve">bjednávateľ oprávnený jednostranne započítať s ktorýmkoľvek nárokom </w:t>
      </w:r>
      <w:r w:rsidR="00F81D47">
        <w:t>D</w:t>
      </w:r>
      <w:r w:rsidRPr="00F92C3D">
        <w:t>odáva</w:t>
      </w:r>
      <w:r w:rsidR="00BF308E" w:rsidRPr="00F92C3D">
        <w:t xml:space="preserve">teľa voči </w:t>
      </w:r>
      <w:r w:rsidR="00F81D47">
        <w:t>O</w:t>
      </w:r>
      <w:r w:rsidR="00BF308E" w:rsidRPr="00F92C3D">
        <w:t>bjednávateľovi.</w:t>
      </w:r>
    </w:p>
    <w:p w14:paraId="4A7978B7" w14:textId="77777777" w:rsidR="00BF308E" w:rsidRPr="00F92C3D" w:rsidRDefault="00BF308E" w:rsidP="00435697">
      <w:pPr>
        <w:jc w:val="center"/>
        <w:rPr>
          <w:b/>
        </w:rPr>
      </w:pPr>
    </w:p>
    <w:p w14:paraId="3118EAC2" w14:textId="49CF36CC" w:rsidR="00BF308E" w:rsidRPr="00F92C3D" w:rsidRDefault="00BF308E" w:rsidP="00435697">
      <w:pPr>
        <w:jc w:val="center"/>
        <w:rPr>
          <w:b/>
        </w:rPr>
      </w:pPr>
      <w:r w:rsidRPr="00F92C3D">
        <w:rPr>
          <w:b/>
        </w:rPr>
        <w:t>Článok 1</w:t>
      </w:r>
      <w:r w:rsidR="00BB0038" w:rsidRPr="00F92C3D">
        <w:rPr>
          <w:b/>
        </w:rPr>
        <w:t>0</w:t>
      </w:r>
      <w:r w:rsidRPr="00F92C3D">
        <w:rPr>
          <w:b/>
        </w:rPr>
        <w:t>.</w:t>
      </w:r>
    </w:p>
    <w:p w14:paraId="23F2EBFF" w14:textId="77777777" w:rsidR="00BF308E" w:rsidRPr="00F92C3D" w:rsidRDefault="00BF308E" w:rsidP="00435697">
      <w:pPr>
        <w:jc w:val="center"/>
        <w:rPr>
          <w:b/>
        </w:rPr>
      </w:pPr>
      <w:r w:rsidRPr="00F92C3D">
        <w:rPr>
          <w:b/>
        </w:rPr>
        <w:t>Doručovanie</w:t>
      </w:r>
    </w:p>
    <w:p w14:paraId="5D5E4387" w14:textId="77777777" w:rsidR="00F81D47" w:rsidRPr="00F81D47" w:rsidRDefault="00F81D47" w:rsidP="003134F0">
      <w:pPr>
        <w:pStyle w:val="Odsekzoznamu"/>
        <w:numPr>
          <w:ilvl w:val="0"/>
          <w:numId w:val="14"/>
        </w:numPr>
        <w:spacing w:before="120"/>
        <w:jc w:val="both"/>
        <w:rPr>
          <w:vanish/>
        </w:rPr>
      </w:pPr>
    </w:p>
    <w:p w14:paraId="726BA4DC" w14:textId="30ECB5C4" w:rsidR="00BF308E" w:rsidRPr="00F92C3D" w:rsidRDefault="00BF308E" w:rsidP="003134F0">
      <w:pPr>
        <w:pStyle w:val="Zkladntext"/>
        <w:numPr>
          <w:ilvl w:val="1"/>
          <w:numId w:val="14"/>
        </w:numPr>
        <w:spacing w:before="120" w:after="0"/>
        <w:ind w:left="567" w:hanging="567"/>
        <w:jc w:val="both"/>
      </w:pPr>
      <w:r w:rsidRPr="00F92C3D">
        <w:t xml:space="preserve">Všetky písomnosti týkajúce sa právnych vzťahov založených medzi </w:t>
      </w:r>
      <w:r w:rsidR="00F81D47">
        <w:t>Z</w:t>
      </w:r>
      <w:r w:rsidR="00D942A1" w:rsidRPr="00F92C3D">
        <w:t xml:space="preserve">mluvnými stranami </w:t>
      </w:r>
      <w:r w:rsidRPr="00F92C3D">
        <w:t>touto Zmluvou sa doručujú:</w:t>
      </w:r>
    </w:p>
    <w:p w14:paraId="26A074E6" w14:textId="77777777" w:rsidR="00BF308E" w:rsidRPr="00F92C3D" w:rsidRDefault="00BF308E" w:rsidP="00435697">
      <w:pPr>
        <w:pStyle w:val="Zkladntext"/>
        <w:spacing w:after="0"/>
        <w:ind w:left="567"/>
        <w:jc w:val="both"/>
      </w:pPr>
      <w:r w:rsidRPr="00F92C3D">
        <w:t>- poštou,</w:t>
      </w:r>
    </w:p>
    <w:p w14:paraId="74B16176" w14:textId="77777777" w:rsidR="00BF308E" w:rsidRPr="00F92C3D" w:rsidRDefault="00BF308E" w:rsidP="00435697">
      <w:pPr>
        <w:pStyle w:val="Zkladntext"/>
        <w:spacing w:after="0"/>
        <w:ind w:left="567"/>
        <w:jc w:val="both"/>
      </w:pPr>
      <w:r w:rsidRPr="00F92C3D">
        <w:t>- treťou osobou oprávnenou doručovať zásielky,</w:t>
      </w:r>
    </w:p>
    <w:p w14:paraId="53F4D7C3" w14:textId="77777777" w:rsidR="00BF308E" w:rsidRPr="00F92C3D" w:rsidRDefault="00BF308E" w:rsidP="00435697">
      <w:pPr>
        <w:pStyle w:val="Zkladntext"/>
        <w:spacing w:after="0"/>
        <w:ind w:left="567"/>
        <w:jc w:val="both"/>
      </w:pPr>
      <w:r w:rsidRPr="00F92C3D">
        <w:t>- osobne.</w:t>
      </w:r>
    </w:p>
    <w:p w14:paraId="73064341" w14:textId="7415AEB3" w:rsidR="00BF308E" w:rsidRPr="00F92C3D" w:rsidRDefault="00BF308E" w:rsidP="003134F0">
      <w:pPr>
        <w:pStyle w:val="Zkladntext"/>
        <w:numPr>
          <w:ilvl w:val="1"/>
          <w:numId w:val="14"/>
        </w:numPr>
        <w:spacing w:before="120" w:after="0"/>
        <w:ind w:left="567" w:hanging="567"/>
        <w:jc w:val="both"/>
      </w:pPr>
      <w:r w:rsidRPr="00F92C3D">
        <w:t xml:space="preserve">Písomnosti týkajúce sa právnych vzťahov založených medzi </w:t>
      </w:r>
      <w:r w:rsidR="00F81D47">
        <w:t>Z</w:t>
      </w:r>
      <w:r w:rsidR="00D942A1" w:rsidRPr="00F92C3D">
        <w:t xml:space="preserve">mluvnými stranami </w:t>
      </w:r>
      <w:r w:rsidRPr="00F92C3D">
        <w:t xml:space="preserve">touto Zmluvou sa doručujú doporučene na adresu </w:t>
      </w:r>
      <w:r w:rsidR="00F81D47">
        <w:t>Z</w:t>
      </w:r>
      <w:r w:rsidR="00D942A1" w:rsidRPr="00F92C3D">
        <w:t xml:space="preserve">mluvnej strany </w:t>
      </w:r>
      <w:r w:rsidRPr="00F92C3D">
        <w:t>uvedenú v</w:t>
      </w:r>
      <w:r w:rsidR="00796287" w:rsidRPr="00F92C3D">
        <w:t xml:space="preserve"> záhlaví</w:t>
      </w:r>
      <w:r w:rsidRPr="00F92C3D">
        <w:t xml:space="preserve"> tejto Zmluv</w:t>
      </w:r>
      <w:r w:rsidR="00796287" w:rsidRPr="00F92C3D">
        <w:t>y</w:t>
      </w:r>
      <w:r w:rsidRPr="00F92C3D">
        <w:t xml:space="preserve">. </w:t>
      </w:r>
      <w:r w:rsidR="00D942A1" w:rsidRPr="00F92C3D">
        <w:t xml:space="preserve">Každá </w:t>
      </w:r>
      <w:r w:rsidR="00F81D47">
        <w:t>Z</w:t>
      </w:r>
      <w:r w:rsidR="00D942A1" w:rsidRPr="00F92C3D">
        <w:t xml:space="preserve">mluvná strana </w:t>
      </w:r>
      <w:r w:rsidRPr="00F92C3D">
        <w:t>je povinn</w:t>
      </w:r>
      <w:r w:rsidR="00D942A1" w:rsidRPr="00F92C3D">
        <w:t>á</w:t>
      </w:r>
      <w:r w:rsidRPr="00F92C3D">
        <w:t xml:space="preserve"> oznámiť </w:t>
      </w:r>
      <w:r w:rsidR="00D942A1" w:rsidRPr="00F92C3D">
        <w:t xml:space="preserve">druhej </w:t>
      </w:r>
      <w:r w:rsidR="00F81D47">
        <w:t>Z</w:t>
      </w:r>
      <w:r w:rsidR="00D942A1" w:rsidRPr="00F92C3D">
        <w:t xml:space="preserve">mluvnej strane </w:t>
      </w:r>
      <w:r w:rsidRPr="00F92C3D">
        <w:t>každú zmenu svojho sídla podľa zásad uvedených v tomto článku do troch dní odo dňa zmeny sídla.</w:t>
      </w:r>
    </w:p>
    <w:p w14:paraId="524F18A3" w14:textId="5D0CBD12" w:rsidR="00BF308E" w:rsidRPr="00F92C3D" w:rsidRDefault="00BF308E" w:rsidP="003134F0">
      <w:pPr>
        <w:pStyle w:val="Zkladntext"/>
        <w:numPr>
          <w:ilvl w:val="1"/>
          <w:numId w:val="14"/>
        </w:numPr>
        <w:spacing w:before="120" w:after="0"/>
        <w:ind w:left="567" w:hanging="567"/>
        <w:jc w:val="both"/>
      </w:pPr>
      <w:r w:rsidRPr="00F92C3D">
        <w:t xml:space="preserve">Ak </w:t>
      </w:r>
      <w:r w:rsidR="00D942A1" w:rsidRPr="00F92C3D">
        <w:t xml:space="preserve">adresát </w:t>
      </w:r>
      <w:r w:rsidRPr="00F92C3D">
        <w:t xml:space="preserve">neprevezme písomnosť na adrese uvedenej v tejto </w:t>
      </w:r>
      <w:r w:rsidR="00D942A1" w:rsidRPr="00F92C3D">
        <w:t>Zmluve</w:t>
      </w:r>
      <w:r w:rsidRPr="00F92C3D">
        <w:t xml:space="preserve">, považuje sa písomnosť po troch dňoch od jej vrátenia </w:t>
      </w:r>
      <w:r w:rsidR="00F81D47">
        <w:t>O</w:t>
      </w:r>
      <w:r w:rsidRPr="00F92C3D">
        <w:t>dosielateľovi za doručenú a to aj vtedy, ak sa adresát o tom nedozvie. Všetky právne účinky doručovaných písomností nastanú v tomto prípade dňom, ktorým sa písomnosť považuje za doručenú.</w:t>
      </w:r>
    </w:p>
    <w:p w14:paraId="2E46987D" w14:textId="2AF7BA06" w:rsidR="007B00F6" w:rsidRPr="00F92C3D" w:rsidRDefault="00BF308E" w:rsidP="003134F0">
      <w:pPr>
        <w:pStyle w:val="Zkladntext"/>
        <w:numPr>
          <w:ilvl w:val="1"/>
          <w:numId w:val="14"/>
        </w:numPr>
        <w:spacing w:before="120" w:after="0"/>
        <w:ind w:left="567" w:hanging="567"/>
        <w:jc w:val="both"/>
      </w:pPr>
      <w:r w:rsidRPr="00F92C3D">
        <w:t xml:space="preserve">Ak </w:t>
      </w:r>
      <w:r w:rsidR="00D942A1" w:rsidRPr="00F92C3D">
        <w:t xml:space="preserve">adresát </w:t>
      </w:r>
      <w:r w:rsidRPr="00F92C3D">
        <w:t>neprevezme písomnosť na adrese uvedenej v</w:t>
      </w:r>
      <w:r w:rsidR="004E3587" w:rsidRPr="00F92C3D">
        <w:t xml:space="preserve"> záhlaví </w:t>
      </w:r>
      <w:r w:rsidRPr="00F92C3D">
        <w:t xml:space="preserve">tejto </w:t>
      </w:r>
      <w:r w:rsidR="004E3587" w:rsidRPr="00F92C3D">
        <w:t>Z</w:t>
      </w:r>
      <w:r w:rsidRPr="00F92C3D">
        <w:t>mluv</w:t>
      </w:r>
      <w:r w:rsidR="004E3587" w:rsidRPr="00F92C3D">
        <w:t>y</w:t>
      </w:r>
      <w:r w:rsidRPr="00F92C3D">
        <w:t xml:space="preserve">, je </w:t>
      </w:r>
      <w:r w:rsidR="00F81D47">
        <w:t>O</w:t>
      </w:r>
      <w:r w:rsidRPr="00F92C3D">
        <w:t>dosielateľ povinný opakovane doručiť písomnosť na adresu</w:t>
      </w:r>
      <w:r w:rsidR="00D942A1" w:rsidRPr="00F92C3D">
        <w:t xml:space="preserve"> druhej</w:t>
      </w:r>
      <w:r w:rsidRPr="00F92C3D">
        <w:t xml:space="preserve"> </w:t>
      </w:r>
      <w:r w:rsidR="00F81D47">
        <w:t>Z</w:t>
      </w:r>
      <w:r w:rsidR="00D942A1" w:rsidRPr="00F92C3D">
        <w:t xml:space="preserve">mluvnej strany </w:t>
      </w:r>
      <w:r w:rsidRPr="00F92C3D">
        <w:t>zapísanú v obchodnom registri alebo inom registri. Pri takomto doručení platí v celom rozsahu bod 1</w:t>
      </w:r>
      <w:r w:rsidR="004E3587" w:rsidRPr="00F92C3D">
        <w:t>0</w:t>
      </w:r>
      <w:r w:rsidRPr="00F92C3D">
        <w:t>.3. tohto článku</w:t>
      </w:r>
      <w:r w:rsidR="00A168E2" w:rsidRPr="00F92C3D">
        <w:t xml:space="preserve"> Zmluvy</w:t>
      </w:r>
      <w:r w:rsidRPr="00F92C3D">
        <w:t>.</w:t>
      </w:r>
    </w:p>
    <w:p w14:paraId="6D45A0B1" w14:textId="77777777" w:rsidR="00954816" w:rsidRPr="00F92C3D" w:rsidRDefault="00954816" w:rsidP="00435697">
      <w:pPr>
        <w:pStyle w:val="Zkladntext"/>
        <w:spacing w:after="0"/>
        <w:ind w:left="567" w:hanging="567"/>
        <w:jc w:val="both"/>
      </w:pPr>
    </w:p>
    <w:p w14:paraId="1CC94511" w14:textId="77777777" w:rsidR="00435697" w:rsidRDefault="00435697" w:rsidP="00435697">
      <w:pPr>
        <w:jc w:val="center"/>
        <w:rPr>
          <w:b/>
        </w:rPr>
      </w:pPr>
    </w:p>
    <w:p w14:paraId="65688078" w14:textId="77777777" w:rsidR="00435697" w:rsidRDefault="00435697" w:rsidP="00435697">
      <w:pPr>
        <w:jc w:val="center"/>
        <w:rPr>
          <w:b/>
        </w:rPr>
      </w:pPr>
    </w:p>
    <w:p w14:paraId="10EABAC8" w14:textId="77777777" w:rsidR="00435697" w:rsidRDefault="00435697" w:rsidP="00435697">
      <w:pPr>
        <w:jc w:val="center"/>
        <w:rPr>
          <w:b/>
        </w:rPr>
      </w:pPr>
    </w:p>
    <w:p w14:paraId="18C6612F" w14:textId="77777777" w:rsidR="00435697" w:rsidRDefault="00435697" w:rsidP="00435697">
      <w:pPr>
        <w:spacing w:line="360" w:lineRule="auto"/>
        <w:jc w:val="center"/>
        <w:rPr>
          <w:b/>
        </w:rPr>
      </w:pPr>
      <w:r>
        <w:rPr>
          <w:b/>
        </w:rPr>
        <w:t>Článok 11.</w:t>
      </w:r>
    </w:p>
    <w:p w14:paraId="0D8B12C8" w14:textId="77777777" w:rsidR="00435697" w:rsidRDefault="00435697" w:rsidP="00435697">
      <w:pPr>
        <w:spacing w:line="360" w:lineRule="auto"/>
        <w:jc w:val="center"/>
        <w:rPr>
          <w:b/>
        </w:rPr>
      </w:pPr>
      <w:r>
        <w:rPr>
          <w:b/>
        </w:rPr>
        <w:t>Kontrola a  Audit</w:t>
      </w:r>
    </w:p>
    <w:p w14:paraId="2B5C39CE" w14:textId="77777777" w:rsidR="00435697" w:rsidRDefault="00435697" w:rsidP="00435697">
      <w:pPr>
        <w:spacing w:line="360" w:lineRule="auto"/>
        <w:jc w:val="center"/>
        <w:rPr>
          <w:b/>
        </w:rPr>
      </w:pPr>
    </w:p>
    <w:p w14:paraId="0C2261B1" w14:textId="77777777" w:rsidR="00435697" w:rsidRPr="00435697" w:rsidRDefault="00435697" w:rsidP="00435697">
      <w:pPr>
        <w:spacing w:line="360" w:lineRule="auto"/>
        <w:jc w:val="center"/>
      </w:pPr>
    </w:p>
    <w:p w14:paraId="1E0A6C37" w14:textId="77777777" w:rsidR="00435697" w:rsidRDefault="00435697" w:rsidP="00435697">
      <w:pPr>
        <w:spacing w:line="360" w:lineRule="auto"/>
        <w:ind w:left="567" w:hanging="567"/>
        <w:jc w:val="both"/>
      </w:pPr>
      <w:r w:rsidRPr="00435697">
        <w:t>1</w:t>
      </w:r>
      <w:r>
        <w:t>1</w:t>
      </w:r>
      <w:r w:rsidRPr="00435697">
        <w:t>.</w:t>
      </w:r>
      <w:r>
        <w:t>1</w:t>
      </w:r>
      <w:r w:rsidRPr="00435697">
        <w:tab/>
        <w:t>Poskytovateľ je povinný strpieť výkon kontroly, auditu súvisiaceho s predmetom tejto zmluvy kedykoľvek počas platnosti a účinnosti tejto zmluvy, a to osobami oprávnenými na výkon kontroly/auditu, ktorými sú:</w:t>
      </w:r>
    </w:p>
    <w:p w14:paraId="10E63434" w14:textId="77777777" w:rsidR="00435697" w:rsidRPr="00435697" w:rsidRDefault="00435697" w:rsidP="00435697">
      <w:pPr>
        <w:spacing w:line="360" w:lineRule="auto"/>
        <w:ind w:left="567" w:hanging="567"/>
        <w:jc w:val="both"/>
      </w:pPr>
    </w:p>
    <w:p w14:paraId="6A6D6789" w14:textId="77777777" w:rsidR="00435697" w:rsidRPr="00435697" w:rsidRDefault="00435697" w:rsidP="00435697">
      <w:pPr>
        <w:spacing w:line="360" w:lineRule="auto"/>
        <w:ind w:left="851" w:hanging="142"/>
        <w:jc w:val="both"/>
      </w:pPr>
      <w:r w:rsidRPr="00435697">
        <w:t>a)</w:t>
      </w:r>
      <w:r w:rsidRPr="00435697">
        <w:tab/>
        <w:t>Ministerstvo životného prostredia SR a ním poverené osoby,</w:t>
      </w:r>
    </w:p>
    <w:p w14:paraId="0229D8E7" w14:textId="77777777" w:rsidR="00435697" w:rsidRPr="00435697" w:rsidRDefault="00435697" w:rsidP="00435697">
      <w:pPr>
        <w:spacing w:line="360" w:lineRule="auto"/>
        <w:ind w:left="1418" w:hanging="709"/>
        <w:jc w:val="both"/>
      </w:pPr>
      <w:r w:rsidRPr="00435697">
        <w:t>b)</w:t>
      </w:r>
      <w:r w:rsidRPr="00435697">
        <w:tab/>
        <w:t>Útvar vnútorného auditu Ministerstva životného prostredia SR / Útvar vnútornej kontroly SAŽP a nimi poverené osoby,</w:t>
      </w:r>
    </w:p>
    <w:p w14:paraId="1A72B923" w14:textId="77777777" w:rsidR="00435697" w:rsidRPr="00435697" w:rsidRDefault="00435697" w:rsidP="00435697">
      <w:pPr>
        <w:spacing w:line="360" w:lineRule="auto"/>
        <w:ind w:left="1418" w:hanging="709"/>
        <w:jc w:val="both"/>
      </w:pPr>
      <w:r w:rsidRPr="00435697">
        <w:t>c)</w:t>
      </w:r>
      <w:r w:rsidRPr="00435697">
        <w:tab/>
        <w:t>Najvyšší kontrolný úrad SR a ním poverené osoby,</w:t>
      </w:r>
    </w:p>
    <w:p w14:paraId="3E35356E" w14:textId="77777777" w:rsidR="00435697" w:rsidRPr="00435697" w:rsidRDefault="00435697" w:rsidP="00435697">
      <w:pPr>
        <w:spacing w:line="360" w:lineRule="auto"/>
        <w:ind w:left="1418" w:hanging="709"/>
        <w:jc w:val="both"/>
      </w:pPr>
      <w:r w:rsidRPr="00435697">
        <w:lastRenderedPageBreak/>
        <w:t>d)</w:t>
      </w:r>
      <w:r w:rsidRPr="00435697">
        <w:tab/>
        <w:t>Orgán auditu, jeho spolupracujúce orgány (Úrad vládneho auditu a osoby poverené na výkon kontroly/auditu,</w:t>
      </w:r>
    </w:p>
    <w:p w14:paraId="1A4F92E8" w14:textId="77777777" w:rsidR="00435697" w:rsidRPr="00435697" w:rsidRDefault="00435697" w:rsidP="00435697">
      <w:pPr>
        <w:spacing w:line="360" w:lineRule="auto"/>
        <w:ind w:left="1418" w:hanging="709"/>
        <w:jc w:val="both"/>
      </w:pPr>
      <w:r w:rsidRPr="00435697">
        <w:t>e)</w:t>
      </w:r>
      <w:r w:rsidRPr="00435697">
        <w:tab/>
        <w:t>Splnomocnení zástupcovia Európskej Komisie a Európskeho dvora audítorov,</w:t>
      </w:r>
    </w:p>
    <w:p w14:paraId="79C38EDE" w14:textId="77777777" w:rsidR="00435697" w:rsidRPr="00435697" w:rsidRDefault="00435697" w:rsidP="00435697">
      <w:pPr>
        <w:spacing w:line="360" w:lineRule="auto"/>
        <w:ind w:left="1418" w:hanging="709"/>
        <w:jc w:val="both"/>
      </w:pPr>
      <w:r w:rsidRPr="00435697">
        <w:t>f)</w:t>
      </w:r>
      <w:r w:rsidRPr="00435697">
        <w:tab/>
        <w:t>Orgán zabezpečujúci ochranu finančných záujmov EÚ,</w:t>
      </w:r>
    </w:p>
    <w:p w14:paraId="5E4CCA84" w14:textId="77777777" w:rsidR="00435697" w:rsidRPr="00435697" w:rsidRDefault="00435697" w:rsidP="00435697">
      <w:pPr>
        <w:spacing w:line="360" w:lineRule="auto"/>
        <w:ind w:left="1418" w:hanging="709"/>
        <w:jc w:val="both"/>
      </w:pPr>
      <w:r w:rsidRPr="00435697">
        <w:t>g)</w:t>
      </w:r>
      <w:r w:rsidRPr="00435697">
        <w:tab/>
        <w:t>Osoby prizvané orgánmi uvedenými v písm. a) až f) v súlade s príslušnými právnymi predpismi SR a právnymi aktmi EÚ.</w:t>
      </w:r>
    </w:p>
    <w:p w14:paraId="16A34F9B" w14:textId="77777777" w:rsidR="00435697" w:rsidRDefault="00435697" w:rsidP="00435697">
      <w:pPr>
        <w:jc w:val="center"/>
        <w:rPr>
          <w:b/>
        </w:rPr>
      </w:pPr>
    </w:p>
    <w:p w14:paraId="1787ECA1" w14:textId="6E4FD5FC" w:rsidR="00BF308E" w:rsidRPr="00F92C3D" w:rsidRDefault="00BF308E" w:rsidP="00435697">
      <w:pPr>
        <w:jc w:val="center"/>
        <w:rPr>
          <w:b/>
        </w:rPr>
      </w:pPr>
      <w:r w:rsidRPr="00F92C3D">
        <w:rPr>
          <w:b/>
        </w:rPr>
        <w:t>Článok 1</w:t>
      </w:r>
      <w:r w:rsidR="00435697">
        <w:rPr>
          <w:b/>
        </w:rPr>
        <w:t>2</w:t>
      </w:r>
      <w:r w:rsidRPr="00F92C3D">
        <w:rPr>
          <w:b/>
        </w:rPr>
        <w:t>.</w:t>
      </w:r>
    </w:p>
    <w:p w14:paraId="548D9954" w14:textId="77777777" w:rsidR="00BF308E" w:rsidRPr="00F92C3D" w:rsidRDefault="00BF308E" w:rsidP="00435697">
      <w:pPr>
        <w:jc w:val="center"/>
        <w:rPr>
          <w:b/>
        </w:rPr>
      </w:pPr>
      <w:r w:rsidRPr="00F92C3D">
        <w:rPr>
          <w:b/>
        </w:rPr>
        <w:t>Záverečné ustanovenia</w:t>
      </w:r>
    </w:p>
    <w:p w14:paraId="30AAEA8D" w14:textId="77777777" w:rsidR="00F81D47" w:rsidRPr="00F81D47" w:rsidRDefault="00F81D47" w:rsidP="003134F0">
      <w:pPr>
        <w:pStyle w:val="Odsekzoznamu"/>
        <w:numPr>
          <w:ilvl w:val="0"/>
          <w:numId w:val="14"/>
        </w:numPr>
        <w:spacing w:before="120"/>
        <w:jc w:val="both"/>
        <w:rPr>
          <w:vanish/>
        </w:rPr>
      </w:pPr>
    </w:p>
    <w:p w14:paraId="50EEA524" w14:textId="5C9416CC" w:rsidR="00BF308E" w:rsidRPr="00F92C3D" w:rsidRDefault="00BF308E" w:rsidP="003134F0">
      <w:pPr>
        <w:pStyle w:val="Zkladntext"/>
        <w:numPr>
          <w:ilvl w:val="1"/>
          <w:numId w:val="29"/>
        </w:numPr>
        <w:spacing w:before="120" w:after="0"/>
        <w:jc w:val="both"/>
      </w:pPr>
      <w:r w:rsidRPr="00F92C3D">
        <w:t>Zmluvné strany dohodli ako podmienku platnosti tejto Zmluvy, ako aj jej prípadných dodatkov</w:t>
      </w:r>
      <w:r w:rsidR="00F81D47">
        <w:t>,</w:t>
      </w:r>
      <w:r w:rsidRPr="00F92C3D">
        <w:t xml:space="preserve"> písomnú formu a dohodu o celom obsahu podpísanú obidvomi </w:t>
      </w:r>
      <w:r w:rsidR="00F81D47">
        <w:t>Z</w:t>
      </w:r>
      <w:r w:rsidRPr="00F92C3D">
        <w:t>mluvnými stranami.</w:t>
      </w:r>
    </w:p>
    <w:p w14:paraId="6E422CC5" w14:textId="622668D6" w:rsidR="00BF308E" w:rsidRPr="00F92C3D" w:rsidRDefault="00BF308E" w:rsidP="003134F0">
      <w:pPr>
        <w:pStyle w:val="Zkladntext"/>
        <w:numPr>
          <w:ilvl w:val="1"/>
          <w:numId w:val="29"/>
        </w:numPr>
        <w:spacing w:before="120" w:after="0"/>
        <w:ind w:left="567" w:hanging="567"/>
        <w:jc w:val="both"/>
      </w:pPr>
      <w:r w:rsidRPr="00F92C3D">
        <w:t xml:space="preserve">Zmeny alebo doplnky tejto Zmluvy je možné robiť len vo forme písomných a očíslovaných dodatkov k tejto Zmluve podpísanými obidvomi </w:t>
      </w:r>
      <w:r w:rsidR="000C1344">
        <w:t>Z</w:t>
      </w:r>
      <w:r w:rsidRPr="00F92C3D">
        <w:t xml:space="preserve">mluvnými stranami. </w:t>
      </w:r>
    </w:p>
    <w:p w14:paraId="7BBC6179" w14:textId="290EDC1C" w:rsidR="00BF308E" w:rsidRPr="00F92C3D" w:rsidRDefault="00BF308E" w:rsidP="003134F0">
      <w:pPr>
        <w:pStyle w:val="Zkladntext"/>
        <w:numPr>
          <w:ilvl w:val="1"/>
          <w:numId w:val="29"/>
        </w:numPr>
        <w:spacing w:before="120" w:after="0"/>
        <w:ind w:left="567" w:hanging="567"/>
        <w:jc w:val="both"/>
      </w:pPr>
      <w:r w:rsidRPr="00F92C3D">
        <w:t xml:space="preserve">Zmluvné strany sa zaväzujú riešiť spory vyplývajúce z tejto Zmluvy prednostne formou dohody prostredníctvom svojich štatutárnych orgánov. V prípade, že spor sa nevyrieši dohodou, ktorákoľvek zo </w:t>
      </w:r>
      <w:r w:rsidR="000C1344">
        <w:t>Z</w:t>
      </w:r>
      <w:r w:rsidRPr="00F92C3D">
        <w:t>mluvných strán je oprávnená podať návrh na vyriešenie sporu príslušnému súdu Slovenskej republiky.</w:t>
      </w:r>
    </w:p>
    <w:p w14:paraId="04F44BFB" w14:textId="3562D6AB" w:rsidR="00BF308E" w:rsidRPr="00F92C3D" w:rsidRDefault="00BF308E" w:rsidP="003134F0">
      <w:pPr>
        <w:pStyle w:val="Zkladntext"/>
        <w:numPr>
          <w:ilvl w:val="1"/>
          <w:numId w:val="29"/>
        </w:numPr>
        <w:spacing w:before="120" w:after="0"/>
        <w:ind w:left="567" w:hanging="567"/>
        <w:jc w:val="both"/>
      </w:pPr>
      <w:r w:rsidRPr="00F92C3D">
        <w:t xml:space="preserve">Zmluvné strany sa dohodli, že záväzkové vzťahy založené touto </w:t>
      </w:r>
      <w:r w:rsidR="005514B5" w:rsidRPr="00F92C3D">
        <w:t>Zmluvou</w:t>
      </w:r>
      <w:r w:rsidRPr="00F92C3D">
        <w:t xml:space="preserve">, ako aj záväzkové vzťahy </w:t>
      </w:r>
      <w:r w:rsidR="005514B5" w:rsidRPr="00F92C3D">
        <w:t xml:space="preserve">v tejto Zmluve </w:t>
      </w:r>
      <w:r w:rsidRPr="00F92C3D">
        <w:t xml:space="preserve">výslovne neupravené sa budú riadiť príslušnými ustanoveniami </w:t>
      </w:r>
      <w:r w:rsidR="00FB2434" w:rsidRPr="00F92C3D">
        <w:t xml:space="preserve">zákona č. 513/1991 Zb. </w:t>
      </w:r>
      <w:r w:rsidRPr="00F92C3D">
        <w:t xml:space="preserve">Obchodného zákonníka </w:t>
      </w:r>
      <w:r w:rsidR="00FB2434" w:rsidRPr="00F92C3D">
        <w:t>v platnom znení</w:t>
      </w:r>
      <w:r w:rsidRPr="00F92C3D">
        <w:t xml:space="preserve"> a ostatnými všeobecne záväznými právnymi predpismi Slovenskej republiky.</w:t>
      </w:r>
    </w:p>
    <w:p w14:paraId="2B139AC0" w14:textId="38710451" w:rsidR="00BF308E" w:rsidRPr="00F92C3D" w:rsidRDefault="00BF308E" w:rsidP="003134F0">
      <w:pPr>
        <w:pStyle w:val="Zkladntext"/>
        <w:numPr>
          <w:ilvl w:val="1"/>
          <w:numId w:val="29"/>
        </w:numPr>
        <w:spacing w:before="120" w:after="0"/>
        <w:ind w:left="567" w:hanging="567"/>
        <w:jc w:val="both"/>
      </w:pPr>
      <w:r w:rsidRPr="00F92C3D">
        <w:t>Táto Zmluva je vyhotovená v</w:t>
      </w:r>
      <w:r w:rsidR="000C1344">
        <w:t> </w:t>
      </w:r>
      <w:r w:rsidRPr="00F92C3D">
        <w:t>štyroch</w:t>
      </w:r>
      <w:r w:rsidR="000C1344">
        <w:t xml:space="preserve"> (4)</w:t>
      </w:r>
      <w:r w:rsidRPr="00F92C3D">
        <w:t xml:space="preserve"> vyhotoveniach, z ktorých </w:t>
      </w:r>
      <w:r w:rsidR="000C1344">
        <w:t>D</w:t>
      </w:r>
      <w:r w:rsidR="006241CF" w:rsidRPr="00F92C3D">
        <w:t>odáva</w:t>
      </w:r>
      <w:r w:rsidRPr="00F92C3D">
        <w:t>teľ obdrží dve</w:t>
      </w:r>
      <w:r w:rsidR="000C1344">
        <w:t xml:space="preserve"> (2)</w:t>
      </w:r>
      <w:r w:rsidRPr="00F92C3D">
        <w:t xml:space="preserve"> vyhotovenia a </w:t>
      </w:r>
      <w:r w:rsidR="000C1344">
        <w:t>O</w:t>
      </w:r>
      <w:r w:rsidRPr="00F92C3D">
        <w:t>bjednávateľ dve</w:t>
      </w:r>
      <w:r w:rsidR="000C1344">
        <w:t xml:space="preserve"> (2)</w:t>
      </w:r>
      <w:r w:rsidRPr="00F92C3D">
        <w:t xml:space="preserve"> vyhotovenia.</w:t>
      </w:r>
    </w:p>
    <w:p w14:paraId="7CC1B646" w14:textId="0B1B40CD" w:rsidR="00FE340B" w:rsidRPr="00F92C3D" w:rsidRDefault="00D942A1" w:rsidP="003134F0">
      <w:pPr>
        <w:pStyle w:val="Zkladntext"/>
        <w:numPr>
          <w:ilvl w:val="1"/>
          <w:numId w:val="29"/>
        </w:numPr>
        <w:spacing w:before="120" w:after="0"/>
        <w:ind w:left="567" w:hanging="567"/>
        <w:jc w:val="both"/>
      </w:pPr>
      <w:r w:rsidRPr="00F92C3D">
        <w:t xml:space="preserve">Zmluvné strany </w:t>
      </w:r>
      <w:r w:rsidR="00BF308E" w:rsidRPr="00F92C3D">
        <w:t>týmto vyhlasujú, že túto Zmluvu si prečítali, jej obsahu porozumeli a Zmluva zodpovedá ich skutočnej, slobodnej a vážnej vôli, uzatvárajú ju dobrovoľne a na znak súhlasu s jej obsahom ju podpisujú.</w:t>
      </w:r>
    </w:p>
    <w:p w14:paraId="560C5562" w14:textId="3EB6A3E5" w:rsidR="00BF308E" w:rsidRPr="00F92C3D" w:rsidRDefault="00BF308E" w:rsidP="003134F0">
      <w:pPr>
        <w:pStyle w:val="Zkladntext"/>
        <w:numPr>
          <w:ilvl w:val="1"/>
          <w:numId w:val="29"/>
        </w:numPr>
        <w:spacing w:before="120" w:after="0"/>
        <w:ind w:left="567" w:hanging="567"/>
        <w:jc w:val="both"/>
      </w:pPr>
      <w:r w:rsidRPr="00F92C3D">
        <w:t>Táto Zmluva nadobúda platnosť</w:t>
      </w:r>
      <w:r w:rsidR="00BD7322" w:rsidRPr="00F92C3D">
        <w:t xml:space="preserve"> dňom</w:t>
      </w:r>
      <w:r w:rsidRPr="00F92C3D">
        <w:t xml:space="preserve"> jej podpisu oprávnenými zástupcami oboch </w:t>
      </w:r>
      <w:r w:rsidR="000C1344">
        <w:t>Z</w:t>
      </w:r>
      <w:r w:rsidRPr="00F92C3D">
        <w:t xml:space="preserve">mluvných strán a </w:t>
      </w:r>
      <w:r w:rsidR="000C1344" w:rsidRPr="000C1344">
        <w:t>účinnosť v súlade s § 47a zákona č. 40/1964 Zb. Občiansky zákonník v znení neskorších predpisov a § 5a zákona č. 211/2000 Z. z. o slobodnom prístupe k informáciám a o zmene a doplnení niektorých zákonov (zákon o slobode informácií) v znení neskorších predpisov</w:t>
      </w:r>
      <w:r w:rsidR="000C1344">
        <w:t xml:space="preserve"> (ďalej len „Zákon o slobode informácií) </w:t>
      </w:r>
      <w:r w:rsidR="000C1344" w:rsidRPr="000C1344">
        <w:t xml:space="preserve">dňom nasledujúcim po dni jej zverejnenia v Centrálnom registri zmlúv vedenom Úradom vlády Slovenskej republiky. Poskytovateľ berie na vedomie, že táto </w:t>
      </w:r>
      <w:r w:rsidR="000C1344">
        <w:t>Zmluva je povinne zverejňovanou Z</w:t>
      </w:r>
      <w:r w:rsidR="000C1344" w:rsidRPr="000C1344">
        <w:t xml:space="preserve">mluvou podľa </w:t>
      </w:r>
      <w:r w:rsidR="000C1344">
        <w:t>Z</w:t>
      </w:r>
      <w:r w:rsidR="000C1344" w:rsidRPr="000C1344">
        <w:t>ákona o slobode informácií a súhlasí s jej zverejnením v Centrálnom registri zmlúv vedenom Úradom vlády Slovenskej republiky</w:t>
      </w:r>
      <w:r w:rsidR="000C1344">
        <w:t>.</w:t>
      </w:r>
    </w:p>
    <w:p w14:paraId="130855F8" w14:textId="77777777" w:rsidR="00D942A1" w:rsidRPr="00F92C3D" w:rsidRDefault="00D942A1" w:rsidP="00435697">
      <w:pPr>
        <w:pStyle w:val="NAZACIATOK"/>
        <w:ind w:left="567" w:hanging="567"/>
        <w:rPr>
          <w:sz w:val="24"/>
          <w:szCs w:val="24"/>
          <w:lang w:val="sk-SK"/>
        </w:rPr>
      </w:pPr>
    </w:p>
    <w:p w14:paraId="302A37CF" w14:textId="77777777" w:rsidR="009E5739" w:rsidRDefault="009E5739" w:rsidP="00435697">
      <w:pPr>
        <w:jc w:val="both"/>
      </w:pPr>
    </w:p>
    <w:p w14:paraId="3B23D5E9" w14:textId="77777777" w:rsidR="009E5739" w:rsidRDefault="009E5739" w:rsidP="00435697">
      <w:pPr>
        <w:jc w:val="both"/>
      </w:pPr>
    </w:p>
    <w:p w14:paraId="4DAE082F" w14:textId="77777777" w:rsidR="009E5739" w:rsidRDefault="009E5739" w:rsidP="00435697">
      <w:pPr>
        <w:jc w:val="both"/>
      </w:pPr>
    </w:p>
    <w:p w14:paraId="40F56755" w14:textId="77777777" w:rsidR="009E5739" w:rsidRDefault="009E5739" w:rsidP="00435697">
      <w:pPr>
        <w:jc w:val="both"/>
      </w:pPr>
    </w:p>
    <w:p w14:paraId="3F5D0656" w14:textId="77777777" w:rsidR="009E5739" w:rsidRDefault="009E5739" w:rsidP="00435697">
      <w:pPr>
        <w:jc w:val="both"/>
      </w:pPr>
    </w:p>
    <w:p w14:paraId="0630480A" w14:textId="77777777" w:rsidR="009E5739" w:rsidRDefault="009E5739" w:rsidP="00435697">
      <w:pPr>
        <w:jc w:val="both"/>
      </w:pPr>
    </w:p>
    <w:p w14:paraId="227C7A6D" w14:textId="77777777" w:rsidR="009E5739" w:rsidRDefault="009E5739" w:rsidP="00435697">
      <w:pPr>
        <w:jc w:val="both"/>
      </w:pPr>
    </w:p>
    <w:p w14:paraId="367015E4" w14:textId="1743E387" w:rsidR="00BF308E" w:rsidRPr="00F92C3D" w:rsidRDefault="003B31E2" w:rsidP="00435697">
      <w:pPr>
        <w:jc w:val="both"/>
      </w:pPr>
      <w:r w:rsidRPr="00F92C3D">
        <w:lastRenderedPageBreak/>
        <w:t>Príloha:</w:t>
      </w:r>
    </w:p>
    <w:p w14:paraId="774A6D6B" w14:textId="20890F3A" w:rsidR="003B31E2" w:rsidRPr="00F92C3D" w:rsidRDefault="00563100" w:rsidP="00435697">
      <w:pPr>
        <w:jc w:val="both"/>
      </w:pPr>
      <w:r w:rsidRPr="00F92C3D">
        <w:t xml:space="preserve">Príloha č. 1 </w:t>
      </w:r>
      <w:r w:rsidR="00F47C5E" w:rsidRPr="00F92C3D">
        <w:t>–</w:t>
      </w:r>
      <w:r w:rsidRPr="00F92C3D">
        <w:t xml:space="preserve"> </w:t>
      </w:r>
      <w:r w:rsidR="00BA4480" w:rsidRPr="00F92C3D">
        <w:t>Položkový rozpočet</w:t>
      </w:r>
    </w:p>
    <w:p w14:paraId="05892F58" w14:textId="503821C5" w:rsidR="00F47C5E" w:rsidRPr="00F92C3D" w:rsidRDefault="00F47C5E" w:rsidP="00435697">
      <w:pPr>
        <w:jc w:val="both"/>
      </w:pPr>
      <w:r w:rsidRPr="00F92C3D">
        <w:t xml:space="preserve">Príloha č. 2 </w:t>
      </w:r>
      <w:r w:rsidR="000C1344">
        <w:t xml:space="preserve">– </w:t>
      </w:r>
      <w:r w:rsidRPr="00F92C3D">
        <w:t>Časový harmonogram</w:t>
      </w:r>
    </w:p>
    <w:p w14:paraId="5198F5CB" w14:textId="77777777" w:rsidR="003B31E2" w:rsidRPr="00F92C3D" w:rsidRDefault="003B31E2" w:rsidP="00435697">
      <w:pPr>
        <w:jc w:val="both"/>
      </w:pPr>
    </w:p>
    <w:p w14:paraId="6570E32F" w14:textId="77777777" w:rsidR="00D942A1" w:rsidRPr="00F92C3D" w:rsidRDefault="00D942A1" w:rsidP="00435697">
      <w:pPr>
        <w:jc w:val="both"/>
      </w:pPr>
    </w:p>
    <w:p w14:paraId="5D9794BB" w14:textId="7CA3A84C" w:rsidR="00BF308E" w:rsidRPr="00F92C3D" w:rsidRDefault="00BF308E" w:rsidP="00435697">
      <w:pPr>
        <w:tabs>
          <w:tab w:val="left" w:pos="5040"/>
        </w:tabs>
        <w:jc w:val="both"/>
      </w:pPr>
      <w:r w:rsidRPr="00F92C3D">
        <w:t xml:space="preserve">Za </w:t>
      </w:r>
      <w:r w:rsidR="000C1344">
        <w:t>O</w:t>
      </w:r>
      <w:r w:rsidRPr="00F92C3D">
        <w:t>bjednávateľa</w:t>
      </w:r>
      <w:r w:rsidR="003B31E2" w:rsidRPr="00F92C3D">
        <w:t xml:space="preserve"> v Banskej Bystrici</w:t>
      </w:r>
      <w:r w:rsidRPr="00F92C3D">
        <w:t xml:space="preserve">                    </w:t>
      </w:r>
      <w:r w:rsidR="003B31E2" w:rsidRPr="00F92C3D">
        <w:tab/>
      </w:r>
      <w:r w:rsidRPr="00F92C3D">
        <w:t xml:space="preserve">Za </w:t>
      </w:r>
      <w:r w:rsidR="000C1344">
        <w:t>D</w:t>
      </w:r>
      <w:r w:rsidR="006241CF" w:rsidRPr="00F92C3D">
        <w:t>odáva</w:t>
      </w:r>
      <w:r w:rsidRPr="00F92C3D">
        <w:t>teľa</w:t>
      </w:r>
      <w:r w:rsidR="003B31E2" w:rsidRPr="00F92C3D">
        <w:t xml:space="preserve"> v</w:t>
      </w:r>
      <w:r w:rsidR="000C1344">
        <w:t xml:space="preserve"> </w:t>
      </w:r>
      <w:r w:rsidR="000C1344" w:rsidRPr="00F92C3D">
        <w:t>.................</w:t>
      </w:r>
    </w:p>
    <w:p w14:paraId="506E436A" w14:textId="77777777" w:rsidR="000C1344" w:rsidRDefault="000C1344" w:rsidP="00435697">
      <w:pPr>
        <w:tabs>
          <w:tab w:val="left" w:pos="5040"/>
        </w:tabs>
        <w:jc w:val="both"/>
      </w:pPr>
    </w:p>
    <w:p w14:paraId="5CE897A2" w14:textId="2D7C673E" w:rsidR="00BF308E" w:rsidRPr="00F92C3D" w:rsidRDefault="00BF308E" w:rsidP="00435697">
      <w:pPr>
        <w:tabs>
          <w:tab w:val="left" w:pos="5040"/>
        </w:tabs>
        <w:jc w:val="both"/>
      </w:pPr>
      <w:r w:rsidRPr="00F92C3D">
        <w:t>dňa .................</w:t>
      </w:r>
      <w:r w:rsidRPr="00F92C3D">
        <w:tab/>
        <w:t>dňa .................</w:t>
      </w:r>
    </w:p>
    <w:p w14:paraId="620DF8D7" w14:textId="77777777" w:rsidR="00BF308E" w:rsidRPr="00F92C3D" w:rsidRDefault="00BF308E" w:rsidP="00435697">
      <w:pPr>
        <w:tabs>
          <w:tab w:val="left" w:pos="5040"/>
        </w:tabs>
        <w:jc w:val="both"/>
      </w:pPr>
    </w:p>
    <w:p w14:paraId="4D104BE3" w14:textId="77777777" w:rsidR="00BF308E" w:rsidRPr="00F92C3D" w:rsidRDefault="00BF308E" w:rsidP="00435697">
      <w:pPr>
        <w:tabs>
          <w:tab w:val="left" w:pos="5040"/>
        </w:tabs>
        <w:jc w:val="both"/>
      </w:pPr>
    </w:p>
    <w:p w14:paraId="41D6B880" w14:textId="77777777" w:rsidR="00D942A1" w:rsidRPr="00F92C3D" w:rsidRDefault="00D942A1" w:rsidP="00435697">
      <w:pPr>
        <w:tabs>
          <w:tab w:val="left" w:pos="5040"/>
        </w:tabs>
        <w:jc w:val="both"/>
      </w:pPr>
    </w:p>
    <w:p w14:paraId="4927961B" w14:textId="18918447" w:rsidR="00BF308E" w:rsidRPr="00F92C3D" w:rsidRDefault="00BF308E" w:rsidP="00435697">
      <w:pPr>
        <w:tabs>
          <w:tab w:val="left" w:pos="5040"/>
        </w:tabs>
        <w:jc w:val="both"/>
      </w:pPr>
      <w:r w:rsidRPr="00F92C3D">
        <w:t xml:space="preserve">–––––––––––––––––––––––––––––––––                </w:t>
      </w:r>
      <w:r w:rsidRPr="00F92C3D">
        <w:tab/>
        <w:t>––––––––––––––––––––––––––––</w:t>
      </w:r>
    </w:p>
    <w:p w14:paraId="58958C66" w14:textId="0F357469" w:rsidR="00784F47" w:rsidRPr="00F92C3D" w:rsidRDefault="00784F47" w:rsidP="00435697">
      <w:pPr>
        <w:tabs>
          <w:tab w:val="left" w:pos="5040"/>
        </w:tabs>
        <w:jc w:val="both"/>
      </w:pPr>
      <w:r w:rsidRPr="00F92C3D">
        <w:rPr>
          <w:rStyle w:val="iadne"/>
          <w:shd w:val="clear" w:color="auto" w:fill="FFFFFF"/>
        </w:rPr>
        <w:t>RNDr. Richard Müller, PhD</w:t>
      </w:r>
      <w:r w:rsidRPr="00F92C3D">
        <w:t>.</w:t>
      </w:r>
      <w:r w:rsidR="00FB2434" w:rsidRPr="00F92C3D">
        <w:t xml:space="preserve">, generálny riaditeľ            </w:t>
      </w:r>
    </w:p>
    <w:p w14:paraId="11444ED9" w14:textId="601E0DF5" w:rsidR="00BF308E" w:rsidRPr="00F92C3D" w:rsidRDefault="00FB2434" w:rsidP="00435697">
      <w:pPr>
        <w:tabs>
          <w:tab w:val="left" w:pos="5040"/>
        </w:tabs>
        <w:jc w:val="both"/>
      </w:pPr>
      <w:r w:rsidRPr="00F92C3D">
        <w:t xml:space="preserve">Slovenská agentúra životného prostredia </w:t>
      </w:r>
    </w:p>
    <w:p w14:paraId="6AA349C8" w14:textId="2D072D7A" w:rsidR="00F47C5E" w:rsidRPr="00F92C3D" w:rsidRDefault="00F47C5E">
      <w:pPr>
        <w:tabs>
          <w:tab w:val="left" w:pos="5040"/>
        </w:tabs>
        <w:jc w:val="both"/>
      </w:pPr>
    </w:p>
    <w:p w14:paraId="07687ADD" w14:textId="736CBA76" w:rsidR="00F47C5E" w:rsidRPr="00F92C3D" w:rsidRDefault="00F47C5E">
      <w:pPr>
        <w:tabs>
          <w:tab w:val="left" w:pos="5040"/>
        </w:tabs>
        <w:jc w:val="both"/>
      </w:pPr>
    </w:p>
    <w:p w14:paraId="2D3A450B" w14:textId="3F532380" w:rsidR="00F47C5E" w:rsidRPr="00F92C3D" w:rsidRDefault="00F47C5E">
      <w:pPr>
        <w:tabs>
          <w:tab w:val="left" w:pos="5040"/>
        </w:tabs>
        <w:jc w:val="both"/>
      </w:pPr>
    </w:p>
    <w:p w14:paraId="7385C328" w14:textId="33E82561" w:rsidR="00F47C5E" w:rsidRPr="00F92C3D" w:rsidRDefault="00F47C5E">
      <w:pPr>
        <w:tabs>
          <w:tab w:val="left" w:pos="5040"/>
        </w:tabs>
        <w:jc w:val="both"/>
      </w:pPr>
    </w:p>
    <w:p w14:paraId="6BEED340" w14:textId="79BA4439" w:rsidR="00F47C5E" w:rsidRPr="00F92C3D" w:rsidRDefault="00F47C5E">
      <w:pPr>
        <w:tabs>
          <w:tab w:val="left" w:pos="5040"/>
        </w:tabs>
        <w:jc w:val="both"/>
      </w:pPr>
    </w:p>
    <w:p w14:paraId="79D84101" w14:textId="0C88D919" w:rsidR="00F47C5E" w:rsidRPr="00F92C3D" w:rsidRDefault="00F47C5E">
      <w:pPr>
        <w:tabs>
          <w:tab w:val="left" w:pos="5040"/>
        </w:tabs>
        <w:jc w:val="both"/>
      </w:pPr>
    </w:p>
    <w:p w14:paraId="78FD5BA3" w14:textId="452BAB96" w:rsidR="00F47C5E" w:rsidRPr="00F92C3D" w:rsidRDefault="00F47C5E" w:rsidP="00BF308E">
      <w:pPr>
        <w:tabs>
          <w:tab w:val="left" w:pos="5040"/>
        </w:tabs>
        <w:jc w:val="both"/>
      </w:pPr>
    </w:p>
    <w:p w14:paraId="37626997" w14:textId="7CEC1C47" w:rsidR="00F47C5E" w:rsidRPr="00F92C3D" w:rsidRDefault="00F47C5E" w:rsidP="00BF308E">
      <w:pPr>
        <w:tabs>
          <w:tab w:val="left" w:pos="5040"/>
        </w:tabs>
        <w:jc w:val="both"/>
      </w:pPr>
    </w:p>
    <w:p w14:paraId="0905D385" w14:textId="1EB82E57" w:rsidR="00F47C5E" w:rsidRPr="00F92C3D" w:rsidRDefault="00F47C5E" w:rsidP="00BF308E">
      <w:pPr>
        <w:tabs>
          <w:tab w:val="left" w:pos="5040"/>
        </w:tabs>
        <w:jc w:val="both"/>
      </w:pPr>
    </w:p>
    <w:p w14:paraId="1AD67A34" w14:textId="02CA0E9C" w:rsidR="00F47C5E" w:rsidRPr="00F92C3D" w:rsidRDefault="00F47C5E" w:rsidP="00BF308E">
      <w:pPr>
        <w:tabs>
          <w:tab w:val="left" w:pos="5040"/>
        </w:tabs>
        <w:jc w:val="both"/>
      </w:pPr>
    </w:p>
    <w:p w14:paraId="1C9F1AA4" w14:textId="6274E9A3" w:rsidR="00F47C5E" w:rsidRPr="00F92C3D" w:rsidRDefault="00F47C5E" w:rsidP="00BF308E">
      <w:pPr>
        <w:tabs>
          <w:tab w:val="left" w:pos="5040"/>
        </w:tabs>
        <w:jc w:val="both"/>
      </w:pPr>
    </w:p>
    <w:p w14:paraId="3A33FA5E" w14:textId="60585AE7" w:rsidR="00F47C5E" w:rsidRPr="00F92C3D" w:rsidRDefault="00F47C5E" w:rsidP="00BF308E">
      <w:pPr>
        <w:tabs>
          <w:tab w:val="left" w:pos="5040"/>
        </w:tabs>
        <w:jc w:val="both"/>
      </w:pPr>
    </w:p>
    <w:p w14:paraId="38A435BF" w14:textId="7B10F526" w:rsidR="00F47C5E" w:rsidRPr="00F92C3D" w:rsidRDefault="00F47C5E" w:rsidP="00BF308E">
      <w:pPr>
        <w:tabs>
          <w:tab w:val="left" w:pos="5040"/>
        </w:tabs>
        <w:jc w:val="both"/>
      </w:pPr>
    </w:p>
    <w:p w14:paraId="5499B64E" w14:textId="67770B9B" w:rsidR="00F47C5E" w:rsidRPr="00F92C3D" w:rsidRDefault="00F47C5E" w:rsidP="00BF308E">
      <w:pPr>
        <w:tabs>
          <w:tab w:val="left" w:pos="5040"/>
        </w:tabs>
        <w:jc w:val="both"/>
      </w:pPr>
    </w:p>
    <w:p w14:paraId="5D051552" w14:textId="79F5800A" w:rsidR="00F47C5E" w:rsidRPr="00F92C3D" w:rsidRDefault="00F47C5E" w:rsidP="00BF308E">
      <w:pPr>
        <w:tabs>
          <w:tab w:val="left" w:pos="5040"/>
        </w:tabs>
        <w:jc w:val="both"/>
      </w:pPr>
    </w:p>
    <w:p w14:paraId="5A3E0681" w14:textId="27261ACD" w:rsidR="00F47C5E" w:rsidRPr="00F92C3D" w:rsidRDefault="00F47C5E" w:rsidP="00BF308E">
      <w:pPr>
        <w:tabs>
          <w:tab w:val="left" w:pos="5040"/>
        </w:tabs>
        <w:jc w:val="both"/>
      </w:pPr>
    </w:p>
    <w:p w14:paraId="7BDEF207" w14:textId="27EC7A74" w:rsidR="00F47C5E" w:rsidRPr="00F92C3D" w:rsidRDefault="00F47C5E" w:rsidP="00BF308E">
      <w:pPr>
        <w:tabs>
          <w:tab w:val="left" w:pos="5040"/>
        </w:tabs>
        <w:jc w:val="both"/>
      </w:pPr>
    </w:p>
    <w:p w14:paraId="742A21A5" w14:textId="50EDBE25" w:rsidR="00F47C5E" w:rsidRPr="00F92C3D" w:rsidRDefault="00F47C5E" w:rsidP="00BF308E">
      <w:pPr>
        <w:tabs>
          <w:tab w:val="left" w:pos="5040"/>
        </w:tabs>
        <w:jc w:val="both"/>
        <w:sectPr w:rsidR="00F47C5E" w:rsidRPr="00F92C3D" w:rsidSect="00002C17">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7951F0C" w14:textId="051C0947" w:rsidR="00BA4480" w:rsidRPr="00F92C3D" w:rsidRDefault="00BA4480" w:rsidP="00BA4480">
      <w:pPr>
        <w:jc w:val="both"/>
      </w:pPr>
      <w:r w:rsidRPr="00F92C3D">
        <w:lastRenderedPageBreak/>
        <w:t>Príloha č. 1: Položkový rozpočet</w:t>
      </w:r>
    </w:p>
    <w:p w14:paraId="3ED4E7A0" w14:textId="77777777" w:rsidR="00BA4480" w:rsidRPr="00F92C3D" w:rsidRDefault="00BA4480" w:rsidP="00BA4480">
      <w:pPr>
        <w:rPr>
          <w:b/>
        </w:rPr>
      </w:pPr>
    </w:p>
    <w:p w14:paraId="4B709D36" w14:textId="77777777" w:rsidR="00BA4480" w:rsidRPr="00F92C3D" w:rsidRDefault="00BA4480" w:rsidP="00BA4480">
      <w:pPr>
        <w:autoSpaceDE w:val="0"/>
        <w:autoSpaceDN w:val="0"/>
        <w:adjustRightInd w:val="0"/>
        <w:ind w:left="45"/>
        <w:jc w:val="center"/>
      </w:pPr>
      <w:r w:rsidRPr="00F92C3D">
        <w:t>“Zabezpečenie online mediálneho priestoru pre mediálnu kampaň OP KŽP“</w:t>
      </w:r>
    </w:p>
    <w:tbl>
      <w:tblPr>
        <w:tblW w:w="15062" w:type="dxa"/>
        <w:tblInd w:w="-529" w:type="dxa"/>
        <w:tblLayout w:type="fixed"/>
        <w:tblLook w:val="04A0" w:firstRow="1" w:lastRow="0" w:firstColumn="1" w:lastColumn="0" w:noHBand="0" w:noVBand="1"/>
      </w:tblPr>
      <w:tblGrid>
        <w:gridCol w:w="2163"/>
        <w:gridCol w:w="1509"/>
        <w:gridCol w:w="1893"/>
        <w:gridCol w:w="2268"/>
        <w:gridCol w:w="1417"/>
        <w:gridCol w:w="939"/>
        <w:gridCol w:w="1627"/>
        <w:gridCol w:w="1403"/>
        <w:gridCol w:w="841"/>
        <w:gridCol w:w="1002"/>
      </w:tblGrid>
      <w:tr w:rsidR="00435697" w:rsidRPr="00F92C3D" w14:paraId="6BC5E78A" w14:textId="77777777" w:rsidTr="00435697">
        <w:trPr>
          <w:trHeight w:val="71"/>
        </w:trPr>
        <w:tc>
          <w:tcPr>
            <w:tcW w:w="2163" w:type="dxa"/>
            <w:tcBorders>
              <w:top w:val="nil"/>
              <w:left w:val="nil"/>
              <w:bottom w:val="nil"/>
              <w:right w:val="nil"/>
            </w:tcBorders>
            <w:shd w:val="clear" w:color="auto" w:fill="auto"/>
            <w:noWrap/>
            <w:vAlign w:val="center"/>
            <w:hideMark/>
          </w:tcPr>
          <w:p w14:paraId="28DEDAFB" w14:textId="6A95D852"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ONLINE 2019</w:t>
            </w:r>
          </w:p>
        </w:tc>
        <w:tc>
          <w:tcPr>
            <w:tcW w:w="1509" w:type="dxa"/>
            <w:tcBorders>
              <w:top w:val="nil"/>
              <w:left w:val="nil"/>
              <w:bottom w:val="single" w:sz="8" w:space="0" w:color="auto"/>
              <w:right w:val="nil"/>
            </w:tcBorders>
            <w:shd w:val="clear" w:color="auto" w:fill="auto"/>
            <w:noWrap/>
            <w:vAlign w:val="center"/>
            <w:hideMark/>
          </w:tcPr>
          <w:p w14:paraId="08839878"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1893" w:type="dxa"/>
            <w:tcBorders>
              <w:top w:val="nil"/>
              <w:left w:val="nil"/>
              <w:bottom w:val="single" w:sz="8" w:space="0" w:color="auto"/>
              <w:right w:val="nil"/>
            </w:tcBorders>
            <w:shd w:val="clear" w:color="auto" w:fill="auto"/>
            <w:noWrap/>
            <w:vAlign w:val="center"/>
            <w:hideMark/>
          </w:tcPr>
          <w:p w14:paraId="3B7CD96F"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2268" w:type="dxa"/>
            <w:tcBorders>
              <w:top w:val="nil"/>
              <w:left w:val="nil"/>
              <w:bottom w:val="single" w:sz="8" w:space="0" w:color="auto"/>
              <w:right w:val="nil"/>
            </w:tcBorders>
            <w:shd w:val="clear" w:color="auto" w:fill="auto"/>
            <w:noWrap/>
            <w:vAlign w:val="center"/>
            <w:hideMark/>
          </w:tcPr>
          <w:p w14:paraId="3FAE46C0"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1417" w:type="dxa"/>
            <w:tcBorders>
              <w:top w:val="nil"/>
              <w:left w:val="nil"/>
              <w:bottom w:val="nil"/>
              <w:right w:val="nil"/>
            </w:tcBorders>
            <w:shd w:val="clear" w:color="auto" w:fill="auto"/>
            <w:noWrap/>
            <w:vAlign w:val="center"/>
            <w:hideMark/>
          </w:tcPr>
          <w:p w14:paraId="1BDCFBE9" w14:textId="77777777" w:rsidR="00BA4480" w:rsidRPr="00F92C3D" w:rsidRDefault="00BA4480" w:rsidP="00F92C3D">
            <w:pPr>
              <w:jc w:val="center"/>
              <w:rPr>
                <w:rFonts w:ascii="Calibri" w:hAnsi="Calibri"/>
                <w:b/>
                <w:bCs/>
                <w:color w:val="5B9BD5"/>
                <w:sz w:val="48"/>
                <w:szCs w:val="48"/>
              </w:rPr>
            </w:pPr>
          </w:p>
        </w:tc>
        <w:tc>
          <w:tcPr>
            <w:tcW w:w="939" w:type="dxa"/>
            <w:tcBorders>
              <w:top w:val="nil"/>
              <w:left w:val="nil"/>
              <w:bottom w:val="single" w:sz="8" w:space="0" w:color="auto"/>
              <w:right w:val="nil"/>
            </w:tcBorders>
            <w:shd w:val="clear" w:color="auto" w:fill="auto"/>
            <w:noWrap/>
            <w:vAlign w:val="center"/>
            <w:hideMark/>
          </w:tcPr>
          <w:p w14:paraId="07B8CA0D"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1627" w:type="dxa"/>
            <w:tcBorders>
              <w:top w:val="nil"/>
              <w:left w:val="nil"/>
              <w:bottom w:val="single" w:sz="8" w:space="0" w:color="auto"/>
              <w:right w:val="nil"/>
            </w:tcBorders>
            <w:shd w:val="clear" w:color="auto" w:fill="auto"/>
            <w:noWrap/>
            <w:vAlign w:val="center"/>
            <w:hideMark/>
          </w:tcPr>
          <w:p w14:paraId="572C153C"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1403" w:type="dxa"/>
            <w:tcBorders>
              <w:top w:val="nil"/>
              <w:left w:val="nil"/>
              <w:bottom w:val="single" w:sz="8" w:space="0" w:color="auto"/>
              <w:right w:val="nil"/>
            </w:tcBorders>
            <w:shd w:val="clear" w:color="auto" w:fill="auto"/>
            <w:noWrap/>
            <w:vAlign w:val="center"/>
            <w:hideMark/>
          </w:tcPr>
          <w:p w14:paraId="513787B2"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841" w:type="dxa"/>
            <w:tcBorders>
              <w:top w:val="nil"/>
              <w:left w:val="nil"/>
              <w:bottom w:val="single" w:sz="8" w:space="0" w:color="auto"/>
              <w:right w:val="nil"/>
            </w:tcBorders>
            <w:shd w:val="clear" w:color="auto" w:fill="auto"/>
            <w:noWrap/>
            <w:vAlign w:val="center"/>
            <w:hideMark/>
          </w:tcPr>
          <w:p w14:paraId="5A5D9CE4" w14:textId="77777777" w:rsidR="00BA4480" w:rsidRPr="00F92C3D" w:rsidRDefault="00BA4480" w:rsidP="00F92C3D">
            <w:pPr>
              <w:jc w:val="center"/>
              <w:rPr>
                <w:rFonts w:ascii="Calibri" w:hAnsi="Calibri"/>
                <w:b/>
                <w:bCs/>
                <w:color w:val="5B9BD5"/>
                <w:sz w:val="48"/>
                <w:szCs w:val="48"/>
              </w:rPr>
            </w:pPr>
            <w:r w:rsidRPr="00F92C3D">
              <w:rPr>
                <w:rFonts w:ascii="Calibri" w:hAnsi="Calibri"/>
                <w:b/>
                <w:bCs/>
                <w:color w:val="5B9BD5"/>
                <w:sz w:val="48"/>
                <w:szCs w:val="48"/>
              </w:rPr>
              <w:t> </w:t>
            </w:r>
          </w:p>
        </w:tc>
        <w:tc>
          <w:tcPr>
            <w:tcW w:w="1002" w:type="dxa"/>
            <w:tcBorders>
              <w:top w:val="nil"/>
              <w:left w:val="nil"/>
              <w:bottom w:val="nil"/>
              <w:right w:val="nil"/>
            </w:tcBorders>
            <w:shd w:val="clear" w:color="auto" w:fill="auto"/>
            <w:noWrap/>
            <w:vAlign w:val="center"/>
            <w:hideMark/>
          </w:tcPr>
          <w:p w14:paraId="5458BFE0" w14:textId="77777777" w:rsidR="00BA4480" w:rsidRPr="00F92C3D" w:rsidRDefault="00BA4480" w:rsidP="00F92C3D">
            <w:pPr>
              <w:jc w:val="center"/>
              <w:rPr>
                <w:rFonts w:ascii="Calibri" w:hAnsi="Calibri"/>
                <w:b/>
                <w:bCs/>
                <w:color w:val="5B9BD5"/>
                <w:sz w:val="48"/>
                <w:szCs w:val="48"/>
              </w:rPr>
            </w:pPr>
          </w:p>
        </w:tc>
      </w:tr>
      <w:tr w:rsidR="00435697" w:rsidRPr="00F92C3D" w14:paraId="022311C7" w14:textId="77777777" w:rsidTr="00435697">
        <w:trPr>
          <w:trHeight w:val="33"/>
        </w:trPr>
        <w:tc>
          <w:tcPr>
            <w:tcW w:w="21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5079F1"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Médium</w:t>
            </w:r>
          </w:p>
        </w:tc>
        <w:tc>
          <w:tcPr>
            <w:tcW w:w="1509" w:type="dxa"/>
            <w:tcBorders>
              <w:top w:val="nil"/>
              <w:left w:val="nil"/>
              <w:bottom w:val="single" w:sz="8" w:space="0" w:color="auto"/>
              <w:right w:val="single" w:sz="8" w:space="0" w:color="auto"/>
            </w:tcBorders>
            <w:shd w:val="clear" w:color="auto" w:fill="auto"/>
            <w:noWrap/>
            <w:vAlign w:val="center"/>
            <w:hideMark/>
          </w:tcPr>
          <w:p w14:paraId="0462E01B"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Formát</w:t>
            </w:r>
          </w:p>
        </w:tc>
        <w:tc>
          <w:tcPr>
            <w:tcW w:w="1893" w:type="dxa"/>
            <w:tcBorders>
              <w:top w:val="nil"/>
              <w:left w:val="nil"/>
              <w:bottom w:val="single" w:sz="8" w:space="0" w:color="auto"/>
              <w:right w:val="single" w:sz="8" w:space="0" w:color="auto"/>
            </w:tcBorders>
            <w:shd w:val="clear" w:color="auto" w:fill="auto"/>
            <w:noWrap/>
            <w:vAlign w:val="center"/>
            <w:hideMark/>
          </w:tcPr>
          <w:p w14:paraId="603C1F35" w14:textId="1DA38E14" w:rsidR="00BA4480" w:rsidRPr="00F92C3D" w:rsidRDefault="00CF4B3F" w:rsidP="00F92C3D">
            <w:pPr>
              <w:jc w:val="center"/>
              <w:rPr>
                <w:rFonts w:ascii="Calibri" w:hAnsi="Calibri"/>
                <w:b/>
                <w:bCs/>
                <w:color w:val="5B9BD5"/>
                <w:sz w:val="22"/>
                <w:szCs w:val="22"/>
              </w:rPr>
            </w:pPr>
            <w:r w:rsidRPr="00F92C3D">
              <w:rPr>
                <w:rFonts w:ascii="Calibri" w:hAnsi="Calibri"/>
                <w:b/>
                <w:bCs/>
                <w:color w:val="5B9BD5"/>
                <w:sz w:val="22"/>
                <w:szCs w:val="22"/>
              </w:rPr>
              <w:t>Umiestnenie</w:t>
            </w:r>
          </w:p>
        </w:tc>
        <w:tc>
          <w:tcPr>
            <w:tcW w:w="2268" w:type="dxa"/>
            <w:tcBorders>
              <w:top w:val="nil"/>
              <w:left w:val="nil"/>
              <w:bottom w:val="single" w:sz="8" w:space="0" w:color="auto"/>
              <w:right w:val="single" w:sz="8" w:space="0" w:color="auto"/>
            </w:tcBorders>
            <w:shd w:val="clear" w:color="auto" w:fill="auto"/>
            <w:noWrap/>
            <w:vAlign w:val="center"/>
            <w:hideMark/>
          </w:tcPr>
          <w:p w14:paraId="7D862551"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Rozmer / Dimenzia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1E52984D"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Forma nákupu</w:t>
            </w:r>
          </w:p>
        </w:tc>
        <w:tc>
          <w:tcPr>
            <w:tcW w:w="939" w:type="dxa"/>
            <w:tcBorders>
              <w:top w:val="nil"/>
              <w:left w:val="nil"/>
              <w:bottom w:val="single" w:sz="8" w:space="0" w:color="auto"/>
              <w:right w:val="single" w:sz="8" w:space="0" w:color="auto"/>
            </w:tcBorders>
            <w:shd w:val="clear" w:color="auto" w:fill="auto"/>
            <w:noWrap/>
            <w:vAlign w:val="center"/>
            <w:hideMark/>
          </w:tcPr>
          <w:p w14:paraId="61A98FD2"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Počet nasadení</w:t>
            </w:r>
          </w:p>
        </w:tc>
        <w:tc>
          <w:tcPr>
            <w:tcW w:w="1627" w:type="dxa"/>
            <w:tcBorders>
              <w:top w:val="nil"/>
              <w:left w:val="nil"/>
              <w:bottom w:val="single" w:sz="8" w:space="0" w:color="auto"/>
              <w:right w:val="single" w:sz="8" w:space="0" w:color="auto"/>
            </w:tcBorders>
            <w:shd w:val="clear" w:color="auto" w:fill="auto"/>
            <w:noWrap/>
            <w:vAlign w:val="center"/>
            <w:hideMark/>
          </w:tcPr>
          <w:p w14:paraId="40FF60ED"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Počet impresii, klikov, uverejnení</w:t>
            </w:r>
          </w:p>
        </w:tc>
        <w:tc>
          <w:tcPr>
            <w:tcW w:w="1403" w:type="dxa"/>
            <w:tcBorders>
              <w:top w:val="nil"/>
              <w:left w:val="nil"/>
              <w:bottom w:val="single" w:sz="8" w:space="0" w:color="auto"/>
              <w:right w:val="single" w:sz="8" w:space="0" w:color="auto"/>
            </w:tcBorders>
            <w:shd w:val="clear" w:color="auto" w:fill="auto"/>
            <w:noWrap/>
            <w:vAlign w:val="center"/>
            <w:hideMark/>
          </w:tcPr>
          <w:p w14:paraId="203644AF"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CPT/</w:t>
            </w:r>
          </w:p>
          <w:p w14:paraId="5CF5A638"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Jednotková</w:t>
            </w:r>
          </w:p>
          <w:p w14:paraId="56F69878"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cena</w:t>
            </w:r>
          </w:p>
        </w:tc>
        <w:tc>
          <w:tcPr>
            <w:tcW w:w="841" w:type="dxa"/>
            <w:tcBorders>
              <w:top w:val="nil"/>
              <w:left w:val="nil"/>
              <w:bottom w:val="single" w:sz="8" w:space="0" w:color="auto"/>
              <w:right w:val="single" w:sz="8" w:space="0" w:color="auto"/>
            </w:tcBorders>
            <w:shd w:val="clear" w:color="auto" w:fill="auto"/>
            <w:noWrap/>
            <w:vAlign w:val="center"/>
            <w:hideMark/>
          </w:tcPr>
          <w:p w14:paraId="4D442389"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Cena spolu bez DPH</w:t>
            </w:r>
          </w:p>
        </w:tc>
        <w:tc>
          <w:tcPr>
            <w:tcW w:w="1002" w:type="dxa"/>
            <w:tcBorders>
              <w:top w:val="single" w:sz="8" w:space="0" w:color="auto"/>
              <w:left w:val="nil"/>
              <w:bottom w:val="single" w:sz="8" w:space="0" w:color="auto"/>
              <w:right w:val="single" w:sz="8" w:space="0" w:color="auto"/>
            </w:tcBorders>
            <w:shd w:val="clear" w:color="auto" w:fill="auto"/>
            <w:noWrap/>
            <w:vAlign w:val="center"/>
            <w:hideMark/>
          </w:tcPr>
          <w:p w14:paraId="4A1426D8"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Cena spolu s DPH</w:t>
            </w:r>
          </w:p>
        </w:tc>
      </w:tr>
      <w:tr w:rsidR="00435697" w:rsidRPr="00F92C3D" w14:paraId="5302CE7C" w14:textId="77777777" w:rsidTr="00435697">
        <w:trPr>
          <w:trHeight w:val="33"/>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14:paraId="166DA296" w14:textId="77777777" w:rsidR="00BA4480" w:rsidRPr="00F92C3D" w:rsidRDefault="00BA4480" w:rsidP="00F92C3D">
            <w:pPr>
              <w:jc w:val="center"/>
              <w:rPr>
                <w:rFonts w:ascii="Calibri" w:hAnsi="Calibri"/>
                <w:sz w:val="22"/>
                <w:szCs w:val="22"/>
              </w:rPr>
            </w:pPr>
            <w:r w:rsidRPr="00F92C3D">
              <w:rPr>
                <w:rFonts w:ascii="Calibri" w:hAnsi="Calibri"/>
                <w:sz w:val="22"/>
                <w:szCs w:val="22"/>
              </w:rPr>
              <w:t>www.aktuality.sk, www.sport.sk, www.azet.sk</w:t>
            </w:r>
          </w:p>
        </w:tc>
        <w:tc>
          <w:tcPr>
            <w:tcW w:w="1509" w:type="dxa"/>
            <w:tcBorders>
              <w:top w:val="nil"/>
              <w:left w:val="nil"/>
              <w:bottom w:val="single" w:sz="4" w:space="0" w:color="auto"/>
              <w:right w:val="single" w:sz="8" w:space="0" w:color="auto"/>
            </w:tcBorders>
            <w:shd w:val="clear" w:color="auto" w:fill="auto"/>
            <w:noWrap/>
            <w:vAlign w:val="bottom"/>
            <w:hideMark/>
          </w:tcPr>
          <w:p w14:paraId="07031D2E" w14:textId="77777777" w:rsidR="00BA4480" w:rsidRPr="00F92C3D" w:rsidRDefault="00BA4480" w:rsidP="00F92C3D">
            <w:pPr>
              <w:jc w:val="center"/>
              <w:rPr>
                <w:rFonts w:ascii="Calibri" w:hAnsi="Calibri"/>
                <w:sz w:val="22"/>
                <w:szCs w:val="22"/>
              </w:rPr>
            </w:pPr>
            <w:r w:rsidRPr="00F92C3D">
              <w:rPr>
                <w:rFonts w:ascii="Calibri" w:hAnsi="Calibri"/>
                <w:sz w:val="22"/>
                <w:szCs w:val="22"/>
              </w:rPr>
              <w:t>leaderboard</w:t>
            </w:r>
          </w:p>
        </w:tc>
        <w:tc>
          <w:tcPr>
            <w:tcW w:w="1893" w:type="dxa"/>
            <w:tcBorders>
              <w:top w:val="nil"/>
              <w:left w:val="nil"/>
              <w:bottom w:val="single" w:sz="4" w:space="0" w:color="auto"/>
              <w:right w:val="single" w:sz="8" w:space="0" w:color="auto"/>
            </w:tcBorders>
            <w:shd w:val="clear" w:color="auto" w:fill="auto"/>
            <w:noWrap/>
            <w:vAlign w:val="bottom"/>
            <w:hideMark/>
          </w:tcPr>
          <w:p w14:paraId="1D83192C" w14:textId="77777777" w:rsidR="00BA4480" w:rsidRPr="00F92C3D" w:rsidRDefault="00BA4480" w:rsidP="00F92C3D">
            <w:pPr>
              <w:jc w:val="center"/>
              <w:rPr>
                <w:rFonts w:ascii="Calibri" w:hAnsi="Calibri"/>
                <w:sz w:val="22"/>
                <w:szCs w:val="22"/>
              </w:rPr>
            </w:pPr>
            <w:r w:rsidRPr="00F92C3D">
              <w:rPr>
                <w:rFonts w:ascii="Calibri" w:hAnsi="Calibri"/>
                <w:sz w:val="22"/>
                <w:szCs w:val="22"/>
              </w:rPr>
              <w:t>floating</w:t>
            </w:r>
          </w:p>
        </w:tc>
        <w:tc>
          <w:tcPr>
            <w:tcW w:w="2268" w:type="dxa"/>
            <w:tcBorders>
              <w:top w:val="nil"/>
              <w:left w:val="nil"/>
              <w:bottom w:val="single" w:sz="4" w:space="0" w:color="auto"/>
              <w:right w:val="single" w:sz="8" w:space="0" w:color="auto"/>
            </w:tcBorders>
            <w:shd w:val="clear" w:color="auto" w:fill="auto"/>
            <w:noWrap/>
            <w:vAlign w:val="bottom"/>
            <w:hideMark/>
          </w:tcPr>
          <w:p w14:paraId="49696DF2" w14:textId="77777777" w:rsidR="00BA4480" w:rsidRPr="00F92C3D" w:rsidRDefault="00BA4480" w:rsidP="00F92C3D">
            <w:pPr>
              <w:jc w:val="center"/>
              <w:rPr>
                <w:rFonts w:ascii="Calibri" w:hAnsi="Calibri"/>
                <w:sz w:val="22"/>
                <w:szCs w:val="22"/>
              </w:rPr>
            </w:pPr>
            <w:r w:rsidRPr="00F92C3D">
              <w:rPr>
                <w:rFonts w:ascii="Calibri" w:hAnsi="Calibri"/>
                <w:sz w:val="22"/>
                <w:szCs w:val="22"/>
              </w:rPr>
              <w:t xml:space="preserve"> 990x250</w:t>
            </w:r>
          </w:p>
        </w:tc>
        <w:tc>
          <w:tcPr>
            <w:tcW w:w="1417" w:type="dxa"/>
            <w:tcBorders>
              <w:top w:val="nil"/>
              <w:left w:val="nil"/>
              <w:bottom w:val="single" w:sz="4" w:space="0" w:color="auto"/>
              <w:right w:val="single" w:sz="8" w:space="0" w:color="auto"/>
            </w:tcBorders>
            <w:shd w:val="clear" w:color="auto" w:fill="auto"/>
            <w:noWrap/>
            <w:vAlign w:val="bottom"/>
            <w:hideMark/>
          </w:tcPr>
          <w:p w14:paraId="6CABC942" w14:textId="77777777" w:rsidR="00BA4480" w:rsidRPr="00F92C3D" w:rsidRDefault="00BA4480" w:rsidP="00F92C3D">
            <w:pPr>
              <w:jc w:val="center"/>
              <w:rPr>
                <w:rFonts w:ascii="Calibri" w:hAnsi="Calibri"/>
                <w:sz w:val="22"/>
                <w:szCs w:val="22"/>
              </w:rPr>
            </w:pPr>
            <w:r w:rsidRPr="00F92C3D">
              <w:rPr>
                <w:rFonts w:ascii="Calibri" w:hAnsi="Calibri"/>
                <w:sz w:val="22"/>
                <w:szCs w:val="22"/>
              </w:rPr>
              <w:t>balík IMP</w:t>
            </w:r>
          </w:p>
        </w:tc>
        <w:tc>
          <w:tcPr>
            <w:tcW w:w="939" w:type="dxa"/>
            <w:tcBorders>
              <w:top w:val="nil"/>
              <w:left w:val="nil"/>
              <w:bottom w:val="single" w:sz="4" w:space="0" w:color="auto"/>
              <w:right w:val="single" w:sz="8" w:space="0" w:color="auto"/>
            </w:tcBorders>
            <w:shd w:val="clear" w:color="auto" w:fill="auto"/>
            <w:noWrap/>
            <w:vAlign w:val="bottom"/>
            <w:hideMark/>
          </w:tcPr>
          <w:p w14:paraId="1554DBD8" w14:textId="77777777" w:rsidR="00BA4480" w:rsidRPr="00F92C3D" w:rsidRDefault="00BA4480">
            <w:pPr>
              <w:jc w:val="center"/>
              <w:rPr>
                <w:rFonts w:ascii="Calibri" w:hAnsi="Calibri"/>
                <w:sz w:val="22"/>
                <w:szCs w:val="22"/>
              </w:rPr>
            </w:pPr>
            <w:r w:rsidRPr="00F92C3D">
              <w:rPr>
                <w:rFonts w:ascii="Calibri" w:hAnsi="Calibri"/>
                <w:sz w:val="22"/>
                <w:szCs w:val="22"/>
              </w:rPr>
              <w:t>2</w:t>
            </w:r>
          </w:p>
        </w:tc>
        <w:tc>
          <w:tcPr>
            <w:tcW w:w="1627" w:type="dxa"/>
            <w:tcBorders>
              <w:top w:val="nil"/>
              <w:left w:val="nil"/>
              <w:bottom w:val="single" w:sz="4" w:space="0" w:color="auto"/>
              <w:right w:val="single" w:sz="8" w:space="0" w:color="auto"/>
            </w:tcBorders>
            <w:shd w:val="clear" w:color="auto" w:fill="auto"/>
            <w:noWrap/>
            <w:vAlign w:val="bottom"/>
            <w:hideMark/>
          </w:tcPr>
          <w:p w14:paraId="7382B27A" w14:textId="77777777" w:rsidR="00BA4480" w:rsidRPr="00F92C3D" w:rsidRDefault="00BA4480" w:rsidP="00F92C3D">
            <w:pPr>
              <w:jc w:val="center"/>
              <w:rPr>
                <w:rFonts w:ascii="Calibri" w:hAnsi="Calibri"/>
                <w:sz w:val="22"/>
                <w:szCs w:val="22"/>
              </w:rPr>
            </w:pPr>
            <w:r w:rsidRPr="00F92C3D">
              <w:rPr>
                <w:rFonts w:ascii="Calibri" w:hAnsi="Calibri"/>
                <w:sz w:val="22"/>
                <w:szCs w:val="22"/>
              </w:rPr>
              <w:t>1 000 000 impresií / balík</w:t>
            </w:r>
          </w:p>
        </w:tc>
        <w:tc>
          <w:tcPr>
            <w:tcW w:w="1403" w:type="dxa"/>
            <w:tcBorders>
              <w:top w:val="nil"/>
              <w:left w:val="nil"/>
              <w:bottom w:val="single" w:sz="4" w:space="0" w:color="auto"/>
              <w:right w:val="single" w:sz="8" w:space="0" w:color="auto"/>
            </w:tcBorders>
            <w:shd w:val="clear" w:color="auto" w:fill="auto"/>
            <w:noWrap/>
            <w:vAlign w:val="bottom"/>
            <w:hideMark/>
          </w:tcPr>
          <w:p w14:paraId="7805D752" w14:textId="369CC382" w:rsidR="00BA4480" w:rsidRPr="00F92C3D" w:rsidRDefault="00BA4480">
            <w:pPr>
              <w:jc w:val="center"/>
              <w:rPr>
                <w:rFonts w:ascii="Calibri" w:hAnsi="Calibri"/>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noWrap/>
            <w:vAlign w:val="bottom"/>
            <w:hideMark/>
          </w:tcPr>
          <w:p w14:paraId="13225F4D" w14:textId="612F457E" w:rsidR="00BA4480" w:rsidRPr="00F92C3D" w:rsidRDefault="00BA4480">
            <w:pPr>
              <w:jc w:val="center"/>
              <w:rPr>
                <w:rFonts w:ascii="Calibri" w:hAnsi="Calibri"/>
                <w:sz w:val="22"/>
                <w:szCs w:val="22"/>
              </w:rPr>
            </w:pPr>
            <w:r w:rsidRPr="00F92C3D">
              <w:rPr>
                <w:rFonts w:ascii="Calibri" w:hAnsi="Calibri"/>
                <w:sz w:val="22"/>
                <w:szCs w:val="22"/>
              </w:rPr>
              <w:t>EUR</w:t>
            </w:r>
          </w:p>
        </w:tc>
        <w:tc>
          <w:tcPr>
            <w:tcW w:w="1002" w:type="dxa"/>
            <w:tcBorders>
              <w:top w:val="nil"/>
              <w:left w:val="nil"/>
              <w:bottom w:val="single" w:sz="4" w:space="0" w:color="auto"/>
              <w:right w:val="single" w:sz="8" w:space="0" w:color="auto"/>
            </w:tcBorders>
            <w:shd w:val="clear" w:color="auto" w:fill="auto"/>
            <w:noWrap/>
            <w:vAlign w:val="bottom"/>
            <w:hideMark/>
          </w:tcPr>
          <w:p w14:paraId="28AEBFDA" w14:textId="77777777" w:rsidR="00BA4480" w:rsidRPr="00F92C3D" w:rsidRDefault="00BA4480">
            <w:pPr>
              <w:jc w:val="center"/>
              <w:rPr>
                <w:rFonts w:ascii="Calibri" w:hAnsi="Calibri"/>
                <w:sz w:val="22"/>
                <w:szCs w:val="22"/>
              </w:rPr>
            </w:pPr>
            <w:r w:rsidRPr="00F92C3D">
              <w:rPr>
                <w:rFonts w:ascii="Calibri" w:hAnsi="Calibri"/>
                <w:sz w:val="22"/>
                <w:szCs w:val="22"/>
              </w:rPr>
              <w:t>EUR</w:t>
            </w:r>
          </w:p>
        </w:tc>
      </w:tr>
      <w:tr w:rsidR="00435697" w:rsidRPr="00F92C3D" w14:paraId="26BE98EB" w14:textId="77777777" w:rsidTr="00435697">
        <w:trPr>
          <w:trHeight w:val="33"/>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14:paraId="2DB83F0B" w14:textId="77777777" w:rsidR="00BA4480" w:rsidRPr="00435697" w:rsidRDefault="00FD2495" w:rsidP="00F92C3D">
            <w:pPr>
              <w:jc w:val="center"/>
              <w:rPr>
                <w:rFonts w:ascii="Calibri" w:hAnsi="Calibri"/>
                <w:color w:val="0563C1"/>
                <w:sz w:val="22"/>
                <w:szCs w:val="22"/>
              </w:rPr>
            </w:pPr>
            <w:hyperlink r:id="rId40" w:history="1">
              <w:r w:rsidR="00BA4480" w:rsidRPr="00435697">
                <w:rPr>
                  <w:rFonts w:ascii="Calibri" w:hAnsi="Calibri"/>
                  <w:sz w:val="22"/>
                  <w:szCs w:val="22"/>
                </w:rPr>
                <w:t>www.cas.sk</w:t>
              </w:r>
            </w:hyperlink>
          </w:p>
        </w:tc>
        <w:tc>
          <w:tcPr>
            <w:tcW w:w="1509" w:type="dxa"/>
            <w:tcBorders>
              <w:top w:val="nil"/>
              <w:left w:val="nil"/>
              <w:bottom w:val="single" w:sz="4" w:space="0" w:color="auto"/>
              <w:right w:val="single" w:sz="8" w:space="0" w:color="auto"/>
            </w:tcBorders>
            <w:shd w:val="clear" w:color="auto" w:fill="auto"/>
            <w:noWrap/>
            <w:vAlign w:val="bottom"/>
            <w:hideMark/>
          </w:tcPr>
          <w:p w14:paraId="1057543A" w14:textId="77777777" w:rsidR="00BA4480" w:rsidRPr="00F92C3D" w:rsidRDefault="00BA4480" w:rsidP="00F92C3D">
            <w:pPr>
              <w:jc w:val="center"/>
              <w:rPr>
                <w:rFonts w:ascii="Calibri" w:hAnsi="Calibri"/>
                <w:sz w:val="22"/>
                <w:szCs w:val="22"/>
              </w:rPr>
            </w:pPr>
            <w:r w:rsidRPr="00F92C3D">
              <w:rPr>
                <w:rFonts w:ascii="Calibri" w:hAnsi="Calibri"/>
                <w:sz w:val="22"/>
                <w:szCs w:val="22"/>
              </w:rPr>
              <w:t>leaderboard</w:t>
            </w:r>
          </w:p>
        </w:tc>
        <w:tc>
          <w:tcPr>
            <w:tcW w:w="1893" w:type="dxa"/>
            <w:tcBorders>
              <w:top w:val="nil"/>
              <w:left w:val="nil"/>
              <w:bottom w:val="single" w:sz="4" w:space="0" w:color="auto"/>
              <w:right w:val="single" w:sz="8" w:space="0" w:color="auto"/>
            </w:tcBorders>
            <w:shd w:val="clear" w:color="auto" w:fill="auto"/>
            <w:noWrap/>
            <w:vAlign w:val="bottom"/>
            <w:hideMark/>
          </w:tcPr>
          <w:p w14:paraId="0146F6A3" w14:textId="77777777" w:rsidR="00BA4480" w:rsidRPr="00F92C3D" w:rsidRDefault="00BA4480" w:rsidP="00F92C3D">
            <w:pPr>
              <w:jc w:val="center"/>
              <w:rPr>
                <w:rFonts w:ascii="Calibri" w:hAnsi="Calibri"/>
                <w:sz w:val="22"/>
                <w:szCs w:val="22"/>
              </w:rPr>
            </w:pPr>
            <w:r w:rsidRPr="00F92C3D">
              <w:rPr>
                <w:rFonts w:ascii="Calibri" w:hAnsi="Calibri"/>
                <w:sz w:val="22"/>
                <w:szCs w:val="22"/>
              </w:rPr>
              <w:t>floating</w:t>
            </w:r>
          </w:p>
        </w:tc>
        <w:tc>
          <w:tcPr>
            <w:tcW w:w="2268" w:type="dxa"/>
            <w:tcBorders>
              <w:top w:val="nil"/>
              <w:left w:val="nil"/>
              <w:bottom w:val="single" w:sz="4" w:space="0" w:color="auto"/>
              <w:right w:val="single" w:sz="8" w:space="0" w:color="auto"/>
            </w:tcBorders>
            <w:shd w:val="clear" w:color="auto" w:fill="auto"/>
            <w:noWrap/>
            <w:vAlign w:val="bottom"/>
            <w:hideMark/>
          </w:tcPr>
          <w:p w14:paraId="1A707C38" w14:textId="77777777" w:rsidR="00BA4480" w:rsidRPr="00F92C3D" w:rsidRDefault="00BA4480" w:rsidP="00F92C3D">
            <w:pPr>
              <w:jc w:val="center"/>
              <w:rPr>
                <w:rFonts w:ascii="Calibri" w:hAnsi="Calibri"/>
                <w:sz w:val="22"/>
                <w:szCs w:val="22"/>
              </w:rPr>
            </w:pPr>
            <w:r w:rsidRPr="00F92C3D">
              <w:rPr>
                <w:rFonts w:ascii="Calibri" w:hAnsi="Calibri"/>
                <w:sz w:val="22"/>
                <w:szCs w:val="22"/>
              </w:rPr>
              <w:t xml:space="preserve"> 990x250</w:t>
            </w:r>
          </w:p>
        </w:tc>
        <w:tc>
          <w:tcPr>
            <w:tcW w:w="1417" w:type="dxa"/>
            <w:tcBorders>
              <w:top w:val="nil"/>
              <w:left w:val="nil"/>
              <w:bottom w:val="single" w:sz="4" w:space="0" w:color="auto"/>
              <w:right w:val="single" w:sz="8" w:space="0" w:color="auto"/>
            </w:tcBorders>
            <w:shd w:val="clear" w:color="auto" w:fill="auto"/>
            <w:noWrap/>
            <w:vAlign w:val="bottom"/>
            <w:hideMark/>
          </w:tcPr>
          <w:p w14:paraId="685A423D" w14:textId="77777777" w:rsidR="00BA4480" w:rsidRPr="00F92C3D" w:rsidRDefault="00BA4480" w:rsidP="00F92C3D">
            <w:pPr>
              <w:jc w:val="center"/>
              <w:rPr>
                <w:rFonts w:ascii="Calibri" w:hAnsi="Calibri"/>
                <w:sz w:val="22"/>
                <w:szCs w:val="22"/>
              </w:rPr>
            </w:pPr>
            <w:r w:rsidRPr="00F92C3D">
              <w:rPr>
                <w:rFonts w:ascii="Calibri" w:hAnsi="Calibri"/>
                <w:sz w:val="22"/>
                <w:szCs w:val="22"/>
              </w:rPr>
              <w:t>balík IMP</w:t>
            </w:r>
          </w:p>
        </w:tc>
        <w:tc>
          <w:tcPr>
            <w:tcW w:w="939" w:type="dxa"/>
            <w:tcBorders>
              <w:top w:val="nil"/>
              <w:left w:val="nil"/>
              <w:bottom w:val="single" w:sz="4" w:space="0" w:color="auto"/>
              <w:right w:val="single" w:sz="8" w:space="0" w:color="auto"/>
            </w:tcBorders>
            <w:shd w:val="clear" w:color="auto" w:fill="auto"/>
            <w:noWrap/>
            <w:vAlign w:val="bottom"/>
            <w:hideMark/>
          </w:tcPr>
          <w:p w14:paraId="69AC17F4" w14:textId="77777777" w:rsidR="00BA4480" w:rsidRPr="00F92C3D" w:rsidRDefault="00BA4480">
            <w:pPr>
              <w:jc w:val="center"/>
              <w:rPr>
                <w:rFonts w:ascii="Calibri" w:hAnsi="Calibri"/>
                <w:sz w:val="22"/>
                <w:szCs w:val="22"/>
              </w:rPr>
            </w:pPr>
            <w:r w:rsidRPr="00F92C3D">
              <w:rPr>
                <w:rFonts w:ascii="Calibri" w:hAnsi="Calibri"/>
                <w:sz w:val="22"/>
                <w:szCs w:val="22"/>
              </w:rPr>
              <w:t>4</w:t>
            </w:r>
          </w:p>
        </w:tc>
        <w:tc>
          <w:tcPr>
            <w:tcW w:w="1627" w:type="dxa"/>
            <w:tcBorders>
              <w:top w:val="nil"/>
              <w:left w:val="nil"/>
              <w:bottom w:val="single" w:sz="4" w:space="0" w:color="auto"/>
              <w:right w:val="single" w:sz="8" w:space="0" w:color="auto"/>
            </w:tcBorders>
            <w:shd w:val="clear" w:color="auto" w:fill="auto"/>
            <w:noWrap/>
            <w:vAlign w:val="bottom"/>
            <w:hideMark/>
          </w:tcPr>
          <w:p w14:paraId="0A1FE27B" w14:textId="77777777" w:rsidR="00BA4480" w:rsidRPr="00F92C3D" w:rsidRDefault="00BA4480" w:rsidP="00F92C3D">
            <w:pPr>
              <w:jc w:val="center"/>
              <w:rPr>
                <w:rFonts w:ascii="Calibri" w:hAnsi="Calibri"/>
                <w:sz w:val="22"/>
                <w:szCs w:val="22"/>
              </w:rPr>
            </w:pPr>
            <w:r w:rsidRPr="00F92C3D">
              <w:rPr>
                <w:rFonts w:ascii="Calibri" w:hAnsi="Calibri"/>
                <w:sz w:val="22"/>
                <w:szCs w:val="22"/>
              </w:rPr>
              <w:t>500 000  impresií / balík</w:t>
            </w:r>
          </w:p>
        </w:tc>
        <w:tc>
          <w:tcPr>
            <w:tcW w:w="1403" w:type="dxa"/>
            <w:tcBorders>
              <w:top w:val="nil"/>
              <w:left w:val="nil"/>
              <w:bottom w:val="single" w:sz="4" w:space="0" w:color="auto"/>
              <w:right w:val="single" w:sz="8" w:space="0" w:color="auto"/>
            </w:tcBorders>
            <w:shd w:val="clear" w:color="auto" w:fill="auto"/>
            <w:noWrap/>
            <w:vAlign w:val="bottom"/>
            <w:hideMark/>
          </w:tcPr>
          <w:p w14:paraId="04403F4F" w14:textId="370512F7" w:rsidR="00BA4480" w:rsidRPr="00F92C3D" w:rsidRDefault="00BA4480">
            <w:pPr>
              <w:jc w:val="center"/>
              <w:rPr>
                <w:rFonts w:ascii="Calibri" w:hAnsi="Calibri"/>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noWrap/>
            <w:vAlign w:val="bottom"/>
            <w:hideMark/>
          </w:tcPr>
          <w:p w14:paraId="2FC97D23" w14:textId="6D89D886" w:rsidR="00BA4480" w:rsidRPr="00F92C3D" w:rsidRDefault="00BA4480">
            <w:pPr>
              <w:jc w:val="center"/>
              <w:rPr>
                <w:rFonts w:ascii="Calibri" w:hAnsi="Calibri"/>
                <w:sz w:val="22"/>
                <w:szCs w:val="22"/>
              </w:rPr>
            </w:pPr>
            <w:r w:rsidRPr="00F92C3D">
              <w:rPr>
                <w:rFonts w:ascii="Calibri" w:hAnsi="Calibri"/>
                <w:sz w:val="22"/>
                <w:szCs w:val="22"/>
              </w:rPr>
              <w:t>EUR</w:t>
            </w:r>
          </w:p>
        </w:tc>
        <w:tc>
          <w:tcPr>
            <w:tcW w:w="1002" w:type="dxa"/>
            <w:tcBorders>
              <w:top w:val="nil"/>
              <w:left w:val="nil"/>
              <w:bottom w:val="single" w:sz="4" w:space="0" w:color="auto"/>
              <w:right w:val="single" w:sz="8" w:space="0" w:color="auto"/>
            </w:tcBorders>
            <w:shd w:val="clear" w:color="auto" w:fill="auto"/>
            <w:noWrap/>
            <w:vAlign w:val="bottom"/>
            <w:hideMark/>
          </w:tcPr>
          <w:p w14:paraId="5FD26D79" w14:textId="77777777" w:rsidR="00BA4480" w:rsidRPr="00F92C3D" w:rsidRDefault="00BA4480">
            <w:pPr>
              <w:jc w:val="center"/>
              <w:rPr>
                <w:rFonts w:ascii="Calibri" w:hAnsi="Calibri"/>
                <w:sz w:val="22"/>
                <w:szCs w:val="22"/>
              </w:rPr>
            </w:pPr>
            <w:r w:rsidRPr="00F92C3D">
              <w:rPr>
                <w:rFonts w:ascii="Calibri" w:hAnsi="Calibri"/>
                <w:sz w:val="22"/>
                <w:szCs w:val="22"/>
              </w:rPr>
              <w:t>EUR</w:t>
            </w:r>
          </w:p>
        </w:tc>
      </w:tr>
      <w:tr w:rsidR="00435697" w:rsidRPr="00F92C3D" w14:paraId="7FE81423" w14:textId="77777777" w:rsidTr="00435697">
        <w:trPr>
          <w:trHeight w:val="764"/>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14:paraId="78FD40AA" w14:textId="77777777" w:rsidR="00BA4480" w:rsidRPr="00F92C3D" w:rsidRDefault="00BA4480" w:rsidP="00F92C3D">
            <w:pPr>
              <w:jc w:val="center"/>
              <w:rPr>
                <w:rFonts w:ascii="Calibri" w:hAnsi="Calibri"/>
                <w:sz w:val="22"/>
                <w:szCs w:val="22"/>
              </w:rPr>
            </w:pPr>
            <w:r w:rsidRPr="00F92C3D">
              <w:rPr>
                <w:rFonts w:ascii="Calibri" w:hAnsi="Calibri"/>
                <w:sz w:val="22"/>
                <w:szCs w:val="22"/>
              </w:rPr>
              <w:t xml:space="preserve"> www.casprezeny.sk, www.eva.sk, www.adam.sk</w:t>
            </w:r>
          </w:p>
        </w:tc>
        <w:tc>
          <w:tcPr>
            <w:tcW w:w="1509" w:type="dxa"/>
            <w:tcBorders>
              <w:top w:val="nil"/>
              <w:left w:val="nil"/>
              <w:bottom w:val="single" w:sz="4" w:space="0" w:color="auto"/>
              <w:right w:val="single" w:sz="8" w:space="0" w:color="auto"/>
            </w:tcBorders>
            <w:shd w:val="clear" w:color="auto" w:fill="auto"/>
            <w:noWrap/>
            <w:vAlign w:val="bottom"/>
            <w:hideMark/>
          </w:tcPr>
          <w:p w14:paraId="26A6BD09" w14:textId="77777777" w:rsidR="00BA4480" w:rsidRPr="00F92C3D" w:rsidRDefault="00BA4480" w:rsidP="00F92C3D">
            <w:pPr>
              <w:jc w:val="center"/>
              <w:rPr>
                <w:rFonts w:ascii="Calibri" w:hAnsi="Calibri"/>
                <w:sz w:val="22"/>
                <w:szCs w:val="22"/>
              </w:rPr>
            </w:pPr>
            <w:r w:rsidRPr="00F92C3D">
              <w:rPr>
                <w:rFonts w:ascii="Calibri" w:hAnsi="Calibri"/>
                <w:sz w:val="22"/>
                <w:szCs w:val="22"/>
              </w:rPr>
              <w:t>leaderboard</w:t>
            </w:r>
          </w:p>
        </w:tc>
        <w:tc>
          <w:tcPr>
            <w:tcW w:w="1893" w:type="dxa"/>
            <w:tcBorders>
              <w:top w:val="nil"/>
              <w:left w:val="nil"/>
              <w:bottom w:val="single" w:sz="4" w:space="0" w:color="auto"/>
              <w:right w:val="single" w:sz="8" w:space="0" w:color="auto"/>
            </w:tcBorders>
            <w:shd w:val="clear" w:color="auto" w:fill="auto"/>
            <w:noWrap/>
            <w:vAlign w:val="bottom"/>
            <w:hideMark/>
          </w:tcPr>
          <w:p w14:paraId="65AEBEBC" w14:textId="77777777" w:rsidR="00BA4480" w:rsidRPr="00F92C3D" w:rsidRDefault="00BA4480" w:rsidP="00F92C3D">
            <w:pPr>
              <w:jc w:val="center"/>
              <w:rPr>
                <w:rFonts w:ascii="Calibri" w:hAnsi="Calibri"/>
                <w:sz w:val="22"/>
                <w:szCs w:val="22"/>
              </w:rPr>
            </w:pPr>
            <w:r w:rsidRPr="00F92C3D">
              <w:rPr>
                <w:rFonts w:ascii="Calibri" w:hAnsi="Calibri"/>
                <w:sz w:val="22"/>
                <w:szCs w:val="22"/>
              </w:rPr>
              <w:t>floating</w:t>
            </w:r>
          </w:p>
        </w:tc>
        <w:tc>
          <w:tcPr>
            <w:tcW w:w="2268" w:type="dxa"/>
            <w:tcBorders>
              <w:top w:val="nil"/>
              <w:left w:val="nil"/>
              <w:bottom w:val="single" w:sz="4" w:space="0" w:color="auto"/>
              <w:right w:val="single" w:sz="8" w:space="0" w:color="auto"/>
            </w:tcBorders>
            <w:shd w:val="clear" w:color="auto" w:fill="auto"/>
            <w:noWrap/>
            <w:vAlign w:val="bottom"/>
            <w:hideMark/>
          </w:tcPr>
          <w:p w14:paraId="7BD82289" w14:textId="77777777" w:rsidR="00BA4480" w:rsidRPr="00F92C3D" w:rsidRDefault="00BA4480" w:rsidP="00F92C3D">
            <w:pPr>
              <w:jc w:val="center"/>
              <w:rPr>
                <w:rFonts w:ascii="Calibri" w:hAnsi="Calibri"/>
                <w:sz w:val="22"/>
                <w:szCs w:val="22"/>
              </w:rPr>
            </w:pPr>
            <w:r w:rsidRPr="00F92C3D">
              <w:rPr>
                <w:rFonts w:ascii="Calibri" w:hAnsi="Calibri"/>
                <w:sz w:val="22"/>
                <w:szCs w:val="22"/>
              </w:rPr>
              <w:t xml:space="preserve"> 990x250</w:t>
            </w:r>
          </w:p>
        </w:tc>
        <w:tc>
          <w:tcPr>
            <w:tcW w:w="1417" w:type="dxa"/>
            <w:tcBorders>
              <w:top w:val="nil"/>
              <w:left w:val="nil"/>
              <w:bottom w:val="single" w:sz="4" w:space="0" w:color="auto"/>
              <w:right w:val="single" w:sz="8" w:space="0" w:color="auto"/>
            </w:tcBorders>
            <w:shd w:val="clear" w:color="auto" w:fill="auto"/>
            <w:noWrap/>
            <w:vAlign w:val="bottom"/>
            <w:hideMark/>
          </w:tcPr>
          <w:p w14:paraId="2DB1E5B8" w14:textId="77777777" w:rsidR="00BA4480" w:rsidRPr="00F92C3D" w:rsidRDefault="00BA4480" w:rsidP="00F92C3D">
            <w:pPr>
              <w:jc w:val="center"/>
              <w:rPr>
                <w:rFonts w:ascii="Calibri" w:hAnsi="Calibri"/>
                <w:sz w:val="22"/>
                <w:szCs w:val="22"/>
              </w:rPr>
            </w:pPr>
            <w:r w:rsidRPr="00F92C3D">
              <w:rPr>
                <w:rFonts w:ascii="Calibri" w:hAnsi="Calibri"/>
                <w:sz w:val="22"/>
                <w:szCs w:val="22"/>
              </w:rPr>
              <w:t xml:space="preserve"> IMP</w:t>
            </w:r>
          </w:p>
        </w:tc>
        <w:tc>
          <w:tcPr>
            <w:tcW w:w="939" w:type="dxa"/>
            <w:tcBorders>
              <w:top w:val="nil"/>
              <w:left w:val="nil"/>
              <w:bottom w:val="single" w:sz="4" w:space="0" w:color="auto"/>
              <w:right w:val="single" w:sz="8" w:space="0" w:color="auto"/>
            </w:tcBorders>
            <w:shd w:val="clear" w:color="auto" w:fill="auto"/>
            <w:noWrap/>
            <w:vAlign w:val="bottom"/>
            <w:hideMark/>
          </w:tcPr>
          <w:p w14:paraId="1CC698BD" w14:textId="77777777" w:rsidR="00BA4480" w:rsidRPr="00F92C3D" w:rsidRDefault="00BA4480">
            <w:pPr>
              <w:jc w:val="center"/>
              <w:rPr>
                <w:rFonts w:ascii="Calibri" w:hAnsi="Calibri"/>
                <w:sz w:val="22"/>
                <w:szCs w:val="22"/>
              </w:rPr>
            </w:pPr>
            <w:r w:rsidRPr="00F92C3D">
              <w:rPr>
                <w:rFonts w:ascii="Calibri" w:hAnsi="Calibri"/>
                <w:sz w:val="22"/>
                <w:szCs w:val="22"/>
              </w:rPr>
              <w:t>4</w:t>
            </w:r>
          </w:p>
        </w:tc>
        <w:tc>
          <w:tcPr>
            <w:tcW w:w="1627" w:type="dxa"/>
            <w:tcBorders>
              <w:top w:val="nil"/>
              <w:left w:val="nil"/>
              <w:bottom w:val="single" w:sz="4" w:space="0" w:color="auto"/>
              <w:right w:val="single" w:sz="8" w:space="0" w:color="auto"/>
            </w:tcBorders>
            <w:shd w:val="clear" w:color="auto" w:fill="auto"/>
            <w:noWrap/>
            <w:vAlign w:val="bottom"/>
            <w:hideMark/>
          </w:tcPr>
          <w:p w14:paraId="09DE5CC9" w14:textId="77777777" w:rsidR="00BA4480" w:rsidRPr="00F92C3D" w:rsidRDefault="00BA4480" w:rsidP="00F92C3D">
            <w:pPr>
              <w:jc w:val="center"/>
              <w:rPr>
                <w:rFonts w:ascii="Calibri" w:hAnsi="Calibri"/>
                <w:sz w:val="22"/>
                <w:szCs w:val="22"/>
              </w:rPr>
            </w:pPr>
            <w:r w:rsidRPr="00F92C3D">
              <w:rPr>
                <w:rFonts w:ascii="Calibri" w:hAnsi="Calibri"/>
                <w:sz w:val="22"/>
                <w:szCs w:val="22"/>
              </w:rPr>
              <w:t>500 000</w:t>
            </w:r>
          </w:p>
          <w:p w14:paraId="329A417E" w14:textId="77777777" w:rsidR="00BA4480" w:rsidRPr="00F92C3D" w:rsidRDefault="00BA4480" w:rsidP="00F92C3D">
            <w:pPr>
              <w:jc w:val="center"/>
              <w:rPr>
                <w:rFonts w:ascii="Calibri" w:hAnsi="Calibri"/>
                <w:sz w:val="22"/>
                <w:szCs w:val="22"/>
              </w:rPr>
            </w:pPr>
            <w:r w:rsidRPr="00F92C3D">
              <w:rPr>
                <w:rFonts w:ascii="Calibri" w:hAnsi="Calibri"/>
                <w:sz w:val="22"/>
                <w:szCs w:val="22"/>
              </w:rPr>
              <w:t xml:space="preserve"> impresií / CPT</w:t>
            </w:r>
          </w:p>
        </w:tc>
        <w:tc>
          <w:tcPr>
            <w:tcW w:w="1403" w:type="dxa"/>
            <w:tcBorders>
              <w:top w:val="nil"/>
              <w:left w:val="nil"/>
              <w:bottom w:val="single" w:sz="4" w:space="0" w:color="auto"/>
              <w:right w:val="single" w:sz="8" w:space="0" w:color="auto"/>
            </w:tcBorders>
            <w:shd w:val="clear" w:color="auto" w:fill="auto"/>
            <w:noWrap/>
            <w:vAlign w:val="bottom"/>
            <w:hideMark/>
          </w:tcPr>
          <w:p w14:paraId="62CF5AA2" w14:textId="58B5652C" w:rsidR="00BA4480" w:rsidRPr="00F92C3D" w:rsidRDefault="00BA4480">
            <w:pPr>
              <w:jc w:val="center"/>
              <w:rPr>
                <w:rFonts w:ascii="Calibri" w:hAnsi="Calibri"/>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noWrap/>
            <w:vAlign w:val="bottom"/>
            <w:hideMark/>
          </w:tcPr>
          <w:p w14:paraId="47D4ED37" w14:textId="5C448025" w:rsidR="00BA4480" w:rsidRPr="00F92C3D" w:rsidRDefault="00BA4480">
            <w:pPr>
              <w:jc w:val="center"/>
              <w:rPr>
                <w:rFonts w:ascii="Calibri" w:hAnsi="Calibri"/>
                <w:sz w:val="22"/>
                <w:szCs w:val="22"/>
              </w:rPr>
            </w:pPr>
            <w:r w:rsidRPr="00F92C3D">
              <w:rPr>
                <w:rFonts w:ascii="Calibri" w:hAnsi="Calibri"/>
                <w:sz w:val="22"/>
                <w:szCs w:val="22"/>
              </w:rPr>
              <w:t>EUR</w:t>
            </w:r>
          </w:p>
        </w:tc>
        <w:tc>
          <w:tcPr>
            <w:tcW w:w="1002" w:type="dxa"/>
            <w:tcBorders>
              <w:top w:val="nil"/>
              <w:left w:val="nil"/>
              <w:bottom w:val="single" w:sz="4" w:space="0" w:color="auto"/>
              <w:right w:val="single" w:sz="8" w:space="0" w:color="auto"/>
            </w:tcBorders>
            <w:shd w:val="clear" w:color="auto" w:fill="auto"/>
            <w:noWrap/>
            <w:vAlign w:val="bottom"/>
            <w:hideMark/>
          </w:tcPr>
          <w:p w14:paraId="4E9D3431" w14:textId="77777777" w:rsidR="00BA4480" w:rsidRPr="00F92C3D" w:rsidRDefault="00BA4480">
            <w:pPr>
              <w:jc w:val="center"/>
              <w:rPr>
                <w:rFonts w:ascii="Calibri" w:hAnsi="Calibri"/>
                <w:sz w:val="22"/>
                <w:szCs w:val="22"/>
              </w:rPr>
            </w:pPr>
            <w:r w:rsidRPr="00F92C3D">
              <w:rPr>
                <w:rFonts w:ascii="Calibri" w:hAnsi="Calibri"/>
                <w:sz w:val="22"/>
                <w:szCs w:val="22"/>
              </w:rPr>
              <w:t>EUR</w:t>
            </w:r>
          </w:p>
        </w:tc>
      </w:tr>
      <w:tr w:rsidR="00435697" w:rsidRPr="00F92C3D" w14:paraId="19CBDED1" w14:textId="77777777" w:rsidTr="00435697">
        <w:trPr>
          <w:trHeight w:val="33"/>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14:paraId="055988D7" w14:textId="77777777" w:rsidR="00BA4480" w:rsidRPr="00F92C3D" w:rsidRDefault="00BA4480" w:rsidP="00F92C3D">
            <w:pPr>
              <w:jc w:val="center"/>
              <w:rPr>
                <w:rFonts w:ascii="Calibri" w:hAnsi="Calibri"/>
                <w:sz w:val="22"/>
                <w:szCs w:val="22"/>
              </w:rPr>
            </w:pPr>
            <w:r w:rsidRPr="00F92C3D">
              <w:rPr>
                <w:rFonts w:ascii="Calibri" w:hAnsi="Calibri"/>
                <w:sz w:val="22"/>
                <w:szCs w:val="22"/>
              </w:rPr>
              <w:t>zoznam.sk/topky.sk</w:t>
            </w:r>
          </w:p>
        </w:tc>
        <w:tc>
          <w:tcPr>
            <w:tcW w:w="1509" w:type="dxa"/>
            <w:tcBorders>
              <w:top w:val="nil"/>
              <w:left w:val="nil"/>
              <w:bottom w:val="single" w:sz="4" w:space="0" w:color="auto"/>
              <w:right w:val="single" w:sz="8" w:space="0" w:color="auto"/>
            </w:tcBorders>
            <w:shd w:val="clear" w:color="auto" w:fill="auto"/>
            <w:noWrap/>
            <w:vAlign w:val="bottom"/>
            <w:hideMark/>
          </w:tcPr>
          <w:p w14:paraId="56E358FA" w14:textId="77777777" w:rsidR="00BA4480" w:rsidRPr="00F92C3D" w:rsidRDefault="00BA4480" w:rsidP="00F92C3D">
            <w:pPr>
              <w:jc w:val="center"/>
              <w:rPr>
                <w:rFonts w:ascii="Calibri" w:hAnsi="Calibri"/>
                <w:sz w:val="22"/>
                <w:szCs w:val="22"/>
              </w:rPr>
            </w:pPr>
            <w:r w:rsidRPr="00F92C3D">
              <w:rPr>
                <w:rFonts w:ascii="Calibri" w:hAnsi="Calibri"/>
                <w:sz w:val="22"/>
                <w:szCs w:val="22"/>
              </w:rPr>
              <w:t>PR článok</w:t>
            </w:r>
          </w:p>
        </w:tc>
        <w:tc>
          <w:tcPr>
            <w:tcW w:w="1893" w:type="dxa"/>
            <w:tcBorders>
              <w:top w:val="nil"/>
              <w:left w:val="nil"/>
              <w:bottom w:val="single" w:sz="4" w:space="0" w:color="auto"/>
              <w:right w:val="single" w:sz="8" w:space="0" w:color="auto"/>
            </w:tcBorders>
            <w:shd w:val="clear" w:color="auto" w:fill="auto"/>
            <w:noWrap/>
            <w:vAlign w:val="bottom"/>
            <w:hideMark/>
          </w:tcPr>
          <w:p w14:paraId="6AD9437D" w14:textId="77777777" w:rsidR="00BA4480" w:rsidRPr="00F92C3D" w:rsidRDefault="00BA4480" w:rsidP="00F92C3D">
            <w:pPr>
              <w:jc w:val="center"/>
              <w:rPr>
                <w:rFonts w:ascii="Calibri" w:hAnsi="Calibri"/>
                <w:sz w:val="22"/>
                <w:szCs w:val="22"/>
              </w:rPr>
            </w:pPr>
            <w:r w:rsidRPr="00F92C3D">
              <w:rPr>
                <w:rFonts w:ascii="Calibri" w:hAnsi="Calibri"/>
                <w:sz w:val="22"/>
                <w:szCs w:val="22"/>
              </w:rPr>
              <w:t>sekcia</w:t>
            </w:r>
          </w:p>
        </w:tc>
        <w:tc>
          <w:tcPr>
            <w:tcW w:w="2268" w:type="dxa"/>
            <w:tcBorders>
              <w:top w:val="nil"/>
              <w:left w:val="nil"/>
              <w:bottom w:val="single" w:sz="4" w:space="0" w:color="auto"/>
              <w:right w:val="single" w:sz="8" w:space="0" w:color="auto"/>
            </w:tcBorders>
            <w:shd w:val="clear" w:color="auto" w:fill="auto"/>
            <w:noWrap/>
            <w:vAlign w:val="bottom"/>
            <w:hideMark/>
          </w:tcPr>
          <w:p w14:paraId="2BFEF5FE" w14:textId="77777777" w:rsidR="00BA4480" w:rsidRPr="00F92C3D" w:rsidRDefault="00BA4480" w:rsidP="00F92C3D">
            <w:pPr>
              <w:jc w:val="center"/>
              <w:rPr>
                <w:rFonts w:ascii="Calibri" w:hAnsi="Calibri"/>
                <w:sz w:val="22"/>
                <w:szCs w:val="22"/>
              </w:rPr>
            </w:pPr>
            <w:r w:rsidRPr="00F92C3D">
              <w:rPr>
                <w:rFonts w:ascii="Calibri" w:hAnsi="Calibri"/>
                <w:sz w:val="22"/>
                <w:szCs w:val="22"/>
              </w:rPr>
              <w:t>text + obrázok +video</w:t>
            </w:r>
          </w:p>
        </w:tc>
        <w:tc>
          <w:tcPr>
            <w:tcW w:w="1417" w:type="dxa"/>
            <w:tcBorders>
              <w:top w:val="nil"/>
              <w:left w:val="nil"/>
              <w:bottom w:val="single" w:sz="4" w:space="0" w:color="auto"/>
              <w:right w:val="single" w:sz="8" w:space="0" w:color="auto"/>
            </w:tcBorders>
            <w:shd w:val="clear" w:color="auto" w:fill="auto"/>
            <w:noWrap/>
            <w:vAlign w:val="bottom"/>
            <w:hideMark/>
          </w:tcPr>
          <w:p w14:paraId="6F2FD42F" w14:textId="77777777" w:rsidR="00BA4480" w:rsidRPr="00F92C3D" w:rsidRDefault="00BA4480" w:rsidP="00F92C3D">
            <w:pPr>
              <w:jc w:val="center"/>
              <w:rPr>
                <w:rFonts w:ascii="Calibri" w:hAnsi="Calibri"/>
                <w:sz w:val="22"/>
                <w:szCs w:val="22"/>
              </w:rPr>
            </w:pPr>
            <w:r w:rsidRPr="00F92C3D">
              <w:rPr>
                <w:rFonts w:ascii="Calibri" w:hAnsi="Calibri"/>
                <w:sz w:val="22"/>
                <w:szCs w:val="22"/>
              </w:rPr>
              <w:t>fix</w:t>
            </w:r>
          </w:p>
        </w:tc>
        <w:tc>
          <w:tcPr>
            <w:tcW w:w="939" w:type="dxa"/>
            <w:tcBorders>
              <w:top w:val="nil"/>
              <w:left w:val="nil"/>
              <w:bottom w:val="single" w:sz="4" w:space="0" w:color="auto"/>
              <w:right w:val="single" w:sz="8" w:space="0" w:color="auto"/>
            </w:tcBorders>
            <w:shd w:val="clear" w:color="auto" w:fill="auto"/>
            <w:noWrap/>
            <w:vAlign w:val="bottom"/>
            <w:hideMark/>
          </w:tcPr>
          <w:p w14:paraId="18EBF0C9" w14:textId="77777777" w:rsidR="00BA4480" w:rsidRPr="00F92C3D" w:rsidRDefault="00BA4480">
            <w:pPr>
              <w:jc w:val="center"/>
              <w:rPr>
                <w:rFonts w:ascii="Calibri" w:hAnsi="Calibri"/>
                <w:sz w:val="22"/>
                <w:szCs w:val="22"/>
              </w:rPr>
            </w:pPr>
            <w:r w:rsidRPr="00F92C3D">
              <w:rPr>
                <w:rFonts w:ascii="Calibri" w:hAnsi="Calibri"/>
                <w:sz w:val="22"/>
                <w:szCs w:val="22"/>
              </w:rPr>
              <w:t>2</w:t>
            </w:r>
          </w:p>
        </w:tc>
        <w:tc>
          <w:tcPr>
            <w:tcW w:w="1627" w:type="dxa"/>
            <w:tcBorders>
              <w:top w:val="nil"/>
              <w:left w:val="nil"/>
              <w:bottom w:val="single" w:sz="4" w:space="0" w:color="auto"/>
              <w:right w:val="single" w:sz="8" w:space="0" w:color="auto"/>
            </w:tcBorders>
            <w:shd w:val="clear" w:color="auto" w:fill="auto"/>
            <w:noWrap/>
            <w:vAlign w:val="bottom"/>
            <w:hideMark/>
          </w:tcPr>
          <w:p w14:paraId="2E80FD1A" w14:textId="77777777" w:rsidR="00BA4480" w:rsidRPr="00F92C3D" w:rsidRDefault="00BA4480" w:rsidP="00F92C3D">
            <w:pPr>
              <w:jc w:val="center"/>
              <w:rPr>
                <w:rFonts w:ascii="Calibri" w:hAnsi="Calibri"/>
                <w:sz w:val="22"/>
                <w:szCs w:val="22"/>
              </w:rPr>
            </w:pPr>
            <w:r w:rsidRPr="00F92C3D">
              <w:rPr>
                <w:rFonts w:ascii="Calibri" w:hAnsi="Calibri"/>
                <w:sz w:val="22"/>
                <w:szCs w:val="22"/>
              </w:rPr>
              <w:t>n/a</w:t>
            </w:r>
          </w:p>
        </w:tc>
        <w:tc>
          <w:tcPr>
            <w:tcW w:w="1403" w:type="dxa"/>
            <w:tcBorders>
              <w:top w:val="nil"/>
              <w:left w:val="nil"/>
              <w:bottom w:val="single" w:sz="4" w:space="0" w:color="auto"/>
              <w:right w:val="single" w:sz="8" w:space="0" w:color="auto"/>
            </w:tcBorders>
            <w:shd w:val="clear" w:color="auto" w:fill="auto"/>
            <w:noWrap/>
            <w:vAlign w:val="bottom"/>
            <w:hideMark/>
          </w:tcPr>
          <w:p w14:paraId="257A9D1F" w14:textId="77777777" w:rsidR="00BA4480" w:rsidRPr="00F92C3D" w:rsidRDefault="00BA4480">
            <w:pPr>
              <w:jc w:val="center"/>
              <w:rPr>
                <w:rFonts w:ascii="Calibri" w:hAnsi="Calibri"/>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noWrap/>
            <w:vAlign w:val="bottom"/>
            <w:hideMark/>
          </w:tcPr>
          <w:p w14:paraId="6BEA7D75" w14:textId="4AF4E1D5" w:rsidR="00BA4480" w:rsidRPr="00F92C3D" w:rsidRDefault="00BA4480" w:rsidP="00435697">
            <w:pPr>
              <w:jc w:val="center"/>
              <w:rPr>
                <w:rFonts w:ascii="Calibri" w:hAnsi="Calibri"/>
                <w:sz w:val="22"/>
                <w:szCs w:val="22"/>
              </w:rPr>
            </w:pPr>
            <w:r w:rsidRPr="00F92C3D">
              <w:rPr>
                <w:rFonts w:ascii="Calibri" w:hAnsi="Calibri"/>
                <w:sz w:val="22"/>
                <w:szCs w:val="22"/>
              </w:rPr>
              <w:t>EUR</w:t>
            </w:r>
          </w:p>
        </w:tc>
        <w:tc>
          <w:tcPr>
            <w:tcW w:w="1002" w:type="dxa"/>
            <w:tcBorders>
              <w:top w:val="nil"/>
              <w:left w:val="nil"/>
              <w:bottom w:val="single" w:sz="4" w:space="0" w:color="auto"/>
              <w:right w:val="single" w:sz="8" w:space="0" w:color="auto"/>
            </w:tcBorders>
            <w:shd w:val="clear" w:color="auto" w:fill="auto"/>
            <w:noWrap/>
            <w:vAlign w:val="bottom"/>
            <w:hideMark/>
          </w:tcPr>
          <w:p w14:paraId="1DDBF17C" w14:textId="77777777" w:rsidR="00BA4480" w:rsidRPr="00F92C3D" w:rsidRDefault="00BA4480">
            <w:pPr>
              <w:jc w:val="center"/>
              <w:rPr>
                <w:rFonts w:ascii="Calibri" w:hAnsi="Calibri"/>
                <w:sz w:val="22"/>
                <w:szCs w:val="22"/>
              </w:rPr>
            </w:pPr>
            <w:r w:rsidRPr="00F92C3D">
              <w:rPr>
                <w:rFonts w:ascii="Calibri" w:hAnsi="Calibri"/>
                <w:sz w:val="22"/>
                <w:szCs w:val="22"/>
              </w:rPr>
              <w:t>EUR</w:t>
            </w:r>
          </w:p>
        </w:tc>
      </w:tr>
      <w:tr w:rsidR="00435697" w:rsidRPr="00F92C3D" w14:paraId="376AA81F" w14:textId="77777777" w:rsidTr="00435697">
        <w:trPr>
          <w:trHeight w:val="33"/>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14:paraId="3D2FB751" w14:textId="77777777" w:rsidR="00BA4480" w:rsidRPr="00F92C3D" w:rsidRDefault="00BA4480" w:rsidP="00F92C3D">
            <w:pPr>
              <w:jc w:val="center"/>
              <w:rPr>
                <w:rFonts w:ascii="Calibri" w:hAnsi="Calibri"/>
                <w:sz w:val="22"/>
                <w:szCs w:val="22"/>
              </w:rPr>
            </w:pPr>
            <w:r w:rsidRPr="00F92C3D">
              <w:rPr>
                <w:rFonts w:ascii="Calibri" w:hAnsi="Calibri"/>
                <w:sz w:val="22"/>
                <w:szCs w:val="22"/>
              </w:rPr>
              <w:t>www.pravda.sk</w:t>
            </w:r>
          </w:p>
        </w:tc>
        <w:tc>
          <w:tcPr>
            <w:tcW w:w="1509" w:type="dxa"/>
            <w:tcBorders>
              <w:top w:val="nil"/>
              <w:left w:val="nil"/>
              <w:bottom w:val="single" w:sz="4" w:space="0" w:color="auto"/>
              <w:right w:val="single" w:sz="8" w:space="0" w:color="auto"/>
            </w:tcBorders>
            <w:shd w:val="clear" w:color="auto" w:fill="auto"/>
            <w:noWrap/>
            <w:vAlign w:val="bottom"/>
            <w:hideMark/>
          </w:tcPr>
          <w:p w14:paraId="6A986B86" w14:textId="77777777" w:rsidR="00BA4480" w:rsidRPr="00F92C3D" w:rsidRDefault="00BA4480" w:rsidP="00F92C3D">
            <w:pPr>
              <w:jc w:val="center"/>
              <w:rPr>
                <w:rFonts w:ascii="Calibri" w:hAnsi="Calibri"/>
                <w:sz w:val="22"/>
                <w:szCs w:val="22"/>
              </w:rPr>
            </w:pPr>
            <w:r w:rsidRPr="00F92C3D">
              <w:rPr>
                <w:rFonts w:ascii="Calibri" w:hAnsi="Calibri"/>
                <w:sz w:val="22"/>
                <w:szCs w:val="22"/>
              </w:rPr>
              <w:t>PR článok</w:t>
            </w:r>
          </w:p>
        </w:tc>
        <w:tc>
          <w:tcPr>
            <w:tcW w:w="1893" w:type="dxa"/>
            <w:tcBorders>
              <w:top w:val="nil"/>
              <w:left w:val="nil"/>
              <w:bottom w:val="single" w:sz="4" w:space="0" w:color="auto"/>
              <w:right w:val="single" w:sz="8" w:space="0" w:color="auto"/>
            </w:tcBorders>
            <w:shd w:val="clear" w:color="auto" w:fill="auto"/>
            <w:noWrap/>
            <w:vAlign w:val="bottom"/>
            <w:hideMark/>
          </w:tcPr>
          <w:p w14:paraId="7461F05C" w14:textId="77777777" w:rsidR="00BA4480" w:rsidRPr="00F92C3D" w:rsidRDefault="00BA4480" w:rsidP="00F92C3D">
            <w:pPr>
              <w:jc w:val="center"/>
              <w:rPr>
                <w:rFonts w:ascii="Calibri" w:hAnsi="Calibri"/>
                <w:sz w:val="22"/>
                <w:szCs w:val="22"/>
              </w:rPr>
            </w:pPr>
            <w:r w:rsidRPr="00F92C3D">
              <w:rPr>
                <w:rFonts w:ascii="Calibri" w:hAnsi="Calibri"/>
                <w:sz w:val="22"/>
                <w:szCs w:val="22"/>
              </w:rPr>
              <w:t>sekcia</w:t>
            </w:r>
          </w:p>
        </w:tc>
        <w:tc>
          <w:tcPr>
            <w:tcW w:w="2268" w:type="dxa"/>
            <w:tcBorders>
              <w:top w:val="nil"/>
              <w:left w:val="nil"/>
              <w:bottom w:val="single" w:sz="4" w:space="0" w:color="auto"/>
              <w:right w:val="single" w:sz="8" w:space="0" w:color="auto"/>
            </w:tcBorders>
            <w:shd w:val="clear" w:color="auto" w:fill="auto"/>
            <w:noWrap/>
            <w:vAlign w:val="bottom"/>
            <w:hideMark/>
          </w:tcPr>
          <w:p w14:paraId="6C4EDCD9" w14:textId="77777777" w:rsidR="00BA4480" w:rsidRPr="00F92C3D" w:rsidRDefault="00BA4480" w:rsidP="00F92C3D">
            <w:pPr>
              <w:jc w:val="center"/>
              <w:rPr>
                <w:rFonts w:ascii="Calibri" w:hAnsi="Calibri"/>
                <w:sz w:val="22"/>
                <w:szCs w:val="22"/>
              </w:rPr>
            </w:pPr>
            <w:r w:rsidRPr="00F92C3D">
              <w:rPr>
                <w:rFonts w:ascii="Calibri" w:hAnsi="Calibri"/>
                <w:sz w:val="22"/>
                <w:szCs w:val="22"/>
              </w:rPr>
              <w:t>text + obrázok +video</w:t>
            </w:r>
          </w:p>
        </w:tc>
        <w:tc>
          <w:tcPr>
            <w:tcW w:w="1417" w:type="dxa"/>
            <w:tcBorders>
              <w:top w:val="nil"/>
              <w:left w:val="nil"/>
              <w:bottom w:val="single" w:sz="4" w:space="0" w:color="auto"/>
              <w:right w:val="single" w:sz="8" w:space="0" w:color="auto"/>
            </w:tcBorders>
            <w:shd w:val="clear" w:color="auto" w:fill="auto"/>
            <w:noWrap/>
            <w:vAlign w:val="bottom"/>
            <w:hideMark/>
          </w:tcPr>
          <w:p w14:paraId="287B7289" w14:textId="77777777" w:rsidR="00BA4480" w:rsidRPr="00F92C3D" w:rsidRDefault="00BA4480" w:rsidP="00F92C3D">
            <w:pPr>
              <w:jc w:val="center"/>
              <w:rPr>
                <w:rFonts w:ascii="Calibri" w:hAnsi="Calibri"/>
                <w:sz w:val="22"/>
                <w:szCs w:val="22"/>
              </w:rPr>
            </w:pPr>
            <w:r w:rsidRPr="00F92C3D">
              <w:rPr>
                <w:rFonts w:ascii="Calibri" w:hAnsi="Calibri"/>
                <w:sz w:val="22"/>
                <w:szCs w:val="22"/>
              </w:rPr>
              <w:t>fix</w:t>
            </w:r>
          </w:p>
        </w:tc>
        <w:tc>
          <w:tcPr>
            <w:tcW w:w="939" w:type="dxa"/>
            <w:tcBorders>
              <w:top w:val="nil"/>
              <w:left w:val="nil"/>
              <w:bottom w:val="single" w:sz="4" w:space="0" w:color="auto"/>
              <w:right w:val="single" w:sz="8" w:space="0" w:color="auto"/>
            </w:tcBorders>
            <w:shd w:val="clear" w:color="auto" w:fill="auto"/>
            <w:noWrap/>
            <w:vAlign w:val="bottom"/>
            <w:hideMark/>
          </w:tcPr>
          <w:p w14:paraId="22E5B56F" w14:textId="778458E6" w:rsidR="00BA4480" w:rsidRPr="00F92C3D" w:rsidRDefault="00BA4480" w:rsidP="00435697">
            <w:pPr>
              <w:jc w:val="center"/>
              <w:rPr>
                <w:rFonts w:ascii="Calibri" w:hAnsi="Calibri"/>
                <w:sz w:val="22"/>
                <w:szCs w:val="22"/>
              </w:rPr>
            </w:pPr>
            <w:r w:rsidRPr="00F92C3D">
              <w:rPr>
                <w:rFonts w:ascii="Calibri" w:hAnsi="Calibri"/>
                <w:sz w:val="22"/>
                <w:szCs w:val="22"/>
              </w:rPr>
              <w:t>2</w:t>
            </w:r>
          </w:p>
        </w:tc>
        <w:tc>
          <w:tcPr>
            <w:tcW w:w="1627" w:type="dxa"/>
            <w:tcBorders>
              <w:top w:val="nil"/>
              <w:left w:val="nil"/>
              <w:bottom w:val="single" w:sz="4" w:space="0" w:color="auto"/>
              <w:right w:val="single" w:sz="8" w:space="0" w:color="auto"/>
            </w:tcBorders>
            <w:shd w:val="clear" w:color="auto" w:fill="auto"/>
            <w:noWrap/>
            <w:vAlign w:val="bottom"/>
            <w:hideMark/>
          </w:tcPr>
          <w:p w14:paraId="616E179F" w14:textId="77777777" w:rsidR="00BA4480" w:rsidRPr="00F92C3D" w:rsidRDefault="00BA4480" w:rsidP="00F92C3D">
            <w:pPr>
              <w:jc w:val="center"/>
              <w:rPr>
                <w:rFonts w:ascii="Calibri" w:hAnsi="Calibri"/>
                <w:sz w:val="22"/>
                <w:szCs w:val="22"/>
              </w:rPr>
            </w:pPr>
            <w:r w:rsidRPr="00F92C3D">
              <w:rPr>
                <w:rFonts w:ascii="Calibri" w:hAnsi="Calibri"/>
                <w:sz w:val="22"/>
                <w:szCs w:val="22"/>
              </w:rPr>
              <w:t>n/a</w:t>
            </w:r>
          </w:p>
        </w:tc>
        <w:tc>
          <w:tcPr>
            <w:tcW w:w="1403" w:type="dxa"/>
            <w:tcBorders>
              <w:top w:val="nil"/>
              <w:left w:val="nil"/>
              <w:bottom w:val="single" w:sz="4" w:space="0" w:color="auto"/>
              <w:right w:val="single" w:sz="8" w:space="0" w:color="auto"/>
            </w:tcBorders>
            <w:shd w:val="clear" w:color="auto" w:fill="auto"/>
            <w:noWrap/>
            <w:vAlign w:val="bottom"/>
            <w:hideMark/>
          </w:tcPr>
          <w:p w14:paraId="578D26B9" w14:textId="77777777" w:rsidR="00BA4480" w:rsidRPr="00F92C3D" w:rsidRDefault="00BA4480">
            <w:pPr>
              <w:jc w:val="center"/>
              <w:rPr>
                <w:rFonts w:ascii="Calibri" w:hAnsi="Calibri"/>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noWrap/>
            <w:vAlign w:val="bottom"/>
            <w:hideMark/>
          </w:tcPr>
          <w:p w14:paraId="5D1359A0" w14:textId="2F8892C7" w:rsidR="00BA4480" w:rsidRPr="00F92C3D" w:rsidRDefault="00BA4480">
            <w:pPr>
              <w:jc w:val="center"/>
              <w:rPr>
                <w:rFonts w:ascii="Calibri" w:hAnsi="Calibri"/>
                <w:sz w:val="22"/>
                <w:szCs w:val="22"/>
              </w:rPr>
            </w:pPr>
            <w:r w:rsidRPr="00F92C3D">
              <w:rPr>
                <w:rFonts w:ascii="Calibri" w:hAnsi="Calibri"/>
                <w:sz w:val="22"/>
                <w:szCs w:val="22"/>
              </w:rPr>
              <w:t>EUR</w:t>
            </w:r>
          </w:p>
        </w:tc>
        <w:tc>
          <w:tcPr>
            <w:tcW w:w="1002" w:type="dxa"/>
            <w:tcBorders>
              <w:top w:val="nil"/>
              <w:left w:val="nil"/>
              <w:bottom w:val="single" w:sz="4" w:space="0" w:color="auto"/>
              <w:right w:val="single" w:sz="8" w:space="0" w:color="auto"/>
            </w:tcBorders>
            <w:shd w:val="clear" w:color="auto" w:fill="auto"/>
            <w:noWrap/>
            <w:vAlign w:val="bottom"/>
            <w:hideMark/>
          </w:tcPr>
          <w:p w14:paraId="4A6247D6" w14:textId="77777777" w:rsidR="00BA4480" w:rsidRPr="00F92C3D" w:rsidRDefault="00BA4480">
            <w:pPr>
              <w:jc w:val="center"/>
              <w:rPr>
                <w:rFonts w:ascii="Calibri" w:hAnsi="Calibri"/>
                <w:sz w:val="22"/>
                <w:szCs w:val="22"/>
              </w:rPr>
            </w:pPr>
            <w:r w:rsidRPr="00F92C3D">
              <w:rPr>
                <w:rFonts w:ascii="Calibri" w:hAnsi="Calibri"/>
                <w:sz w:val="22"/>
                <w:szCs w:val="22"/>
              </w:rPr>
              <w:t>EUR</w:t>
            </w:r>
          </w:p>
        </w:tc>
      </w:tr>
      <w:tr w:rsidR="00435697" w:rsidRPr="00F92C3D" w14:paraId="109D4787" w14:textId="77777777" w:rsidTr="00435697">
        <w:trPr>
          <w:trHeight w:val="33"/>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14:paraId="11C07CC4" w14:textId="77777777" w:rsidR="00BA4480" w:rsidRPr="00F92C3D" w:rsidRDefault="00BA4480" w:rsidP="00F92C3D">
            <w:pPr>
              <w:jc w:val="center"/>
              <w:rPr>
                <w:rFonts w:ascii="Calibri" w:hAnsi="Calibri"/>
                <w:sz w:val="22"/>
                <w:szCs w:val="22"/>
              </w:rPr>
            </w:pPr>
            <w:r w:rsidRPr="00F92C3D">
              <w:rPr>
                <w:rFonts w:ascii="Calibri" w:hAnsi="Calibri"/>
                <w:sz w:val="22"/>
                <w:szCs w:val="22"/>
              </w:rPr>
              <w:t>www.hnonline.sk</w:t>
            </w:r>
          </w:p>
        </w:tc>
        <w:tc>
          <w:tcPr>
            <w:tcW w:w="1509" w:type="dxa"/>
            <w:tcBorders>
              <w:top w:val="nil"/>
              <w:left w:val="nil"/>
              <w:bottom w:val="single" w:sz="4" w:space="0" w:color="auto"/>
              <w:right w:val="single" w:sz="8" w:space="0" w:color="auto"/>
            </w:tcBorders>
            <w:shd w:val="clear" w:color="auto" w:fill="auto"/>
            <w:noWrap/>
            <w:vAlign w:val="bottom"/>
            <w:hideMark/>
          </w:tcPr>
          <w:p w14:paraId="207F13F7" w14:textId="77777777" w:rsidR="00BA4480" w:rsidRPr="00F92C3D" w:rsidRDefault="00BA4480" w:rsidP="00F92C3D">
            <w:pPr>
              <w:jc w:val="center"/>
              <w:rPr>
                <w:rFonts w:ascii="Calibri" w:hAnsi="Calibri"/>
                <w:sz w:val="22"/>
                <w:szCs w:val="22"/>
              </w:rPr>
            </w:pPr>
            <w:r w:rsidRPr="00F92C3D">
              <w:rPr>
                <w:rFonts w:ascii="Calibri" w:hAnsi="Calibri"/>
                <w:sz w:val="22"/>
                <w:szCs w:val="22"/>
              </w:rPr>
              <w:t>PR článok</w:t>
            </w:r>
          </w:p>
        </w:tc>
        <w:tc>
          <w:tcPr>
            <w:tcW w:w="1893" w:type="dxa"/>
            <w:tcBorders>
              <w:top w:val="nil"/>
              <w:left w:val="nil"/>
              <w:bottom w:val="single" w:sz="4" w:space="0" w:color="auto"/>
              <w:right w:val="single" w:sz="8" w:space="0" w:color="auto"/>
            </w:tcBorders>
            <w:shd w:val="clear" w:color="auto" w:fill="auto"/>
            <w:noWrap/>
            <w:vAlign w:val="bottom"/>
            <w:hideMark/>
          </w:tcPr>
          <w:p w14:paraId="462DBD60" w14:textId="77777777" w:rsidR="00BA4480" w:rsidRPr="00F92C3D" w:rsidRDefault="00BA4480" w:rsidP="00F92C3D">
            <w:pPr>
              <w:jc w:val="center"/>
              <w:rPr>
                <w:rFonts w:ascii="Calibri" w:hAnsi="Calibri"/>
                <w:sz w:val="22"/>
                <w:szCs w:val="22"/>
              </w:rPr>
            </w:pPr>
            <w:r w:rsidRPr="00F92C3D">
              <w:rPr>
                <w:rFonts w:ascii="Calibri" w:hAnsi="Calibri"/>
                <w:sz w:val="22"/>
                <w:szCs w:val="22"/>
              </w:rPr>
              <w:t>sekcia</w:t>
            </w:r>
          </w:p>
        </w:tc>
        <w:tc>
          <w:tcPr>
            <w:tcW w:w="2268" w:type="dxa"/>
            <w:tcBorders>
              <w:top w:val="nil"/>
              <w:left w:val="nil"/>
              <w:bottom w:val="single" w:sz="4" w:space="0" w:color="auto"/>
              <w:right w:val="single" w:sz="8" w:space="0" w:color="auto"/>
            </w:tcBorders>
            <w:shd w:val="clear" w:color="auto" w:fill="auto"/>
            <w:noWrap/>
            <w:vAlign w:val="bottom"/>
            <w:hideMark/>
          </w:tcPr>
          <w:p w14:paraId="63C6F320" w14:textId="77777777" w:rsidR="00BA4480" w:rsidRPr="00F92C3D" w:rsidRDefault="00BA4480" w:rsidP="00F92C3D">
            <w:pPr>
              <w:jc w:val="center"/>
              <w:rPr>
                <w:rFonts w:ascii="Calibri" w:hAnsi="Calibri"/>
                <w:sz w:val="22"/>
                <w:szCs w:val="22"/>
              </w:rPr>
            </w:pPr>
            <w:r w:rsidRPr="00F92C3D">
              <w:rPr>
                <w:rFonts w:ascii="Calibri" w:hAnsi="Calibri"/>
                <w:sz w:val="22"/>
                <w:szCs w:val="22"/>
              </w:rPr>
              <w:t>text + obrázok +video</w:t>
            </w:r>
          </w:p>
        </w:tc>
        <w:tc>
          <w:tcPr>
            <w:tcW w:w="1417" w:type="dxa"/>
            <w:tcBorders>
              <w:top w:val="nil"/>
              <w:left w:val="nil"/>
              <w:bottom w:val="single" w:sz="4" w:space="0" w:color="auto"/>
              <w:right w:val="single" w:sz="8" w:space="0" w:color="auto"/>
            </w:tcBorders>
            <w:shd w:val="clear" w:color="auto" w:fill="auto"/>
            <w:noWrap/>
            <w:vAlign w:val="bottom"/>
            <w:hideMark/>
          </w:tcPr>
          <w:p w14:paraId="6269F800" w14:textId="77777777" w:rsidR="00BA4480" w:rsidRPr="00F92C3D" w:rsidRDefault="00BA4480" w:rsidP="00F92C3D">
            <w:pPr>
              <w:jc w:val="center"/>
              <w:rPr>
                <w:rFonts w:ascii="Calibri" w:hAnsi="Calibri"/>
                <w:sz w:val="22"/>
                <w:szCs w:val="22"/>
              </w:rPr>
            </w:pPr>
            <w:r w:rsidRPr="00F92C3D">
              <w:rPr>
                <w:rFonts w:ascii="Calibri" w:hAnsi="Calibri"/>
                <w:sz w:val="22"/>
                <w:szCs w:val="22"/>
              </w:rPr>
              <w:t>fix</w:t>
            </w:r>
          </w:p>
        </w:tc>
        <w:tc>
          <w:tcPr>
            <w:tcW w:w="939" w:type="dxa"/>
            <w:tcBorders>
              <w:top w:val="nil"/>
              <w:left w:val="nil"/>
              <w:bottom w:val="single" w:sz="4" w:space="0" w:color="auto"/>
              <w:right w:val="single" w:sz="8" w:space="0" w:color="auto"/>
            </w:tcBorders>
            <w:shd w:val="clear" w:color="auto" w:fill="auto"/>
            <w:noWrap/>
            <w:hideMark/>
          </w:tcPr>
          <w:p w14:paraId="165C0EFD" w14:textId="77777777" w:rsidR="00BA4480" w:rsidRPr="00F92C3D" w:rsidRDefault="00BA4480">
            <w:pPr>
              <w:jc w:val="center"/>
              <w:rPr>
                <w:rFonts w:ascii="Calibri" w:hAnsi="Calibri"/>
                <w:sz w:val="22"/>
                <w:szCs w:val="22"/>
              </w:rPr>
            </w:pPr>
            <w:r w:rsidRPr="00F92C3D">
              <w:rPr>
                <w:rFonts w:ascii="Calibri" w:hAnsi="Calibri"/>
                <w:sz w:val="22"/>
                <w:szCs w:val="22"/>
              </w:rPr>
              <w:t>2</w:t>
            </w:r>
          </w:p>
        </w:tc>
        <w:tc>
          <w:tcPr>
            <w:tcW w:w="1627" w:type="dxa"/>
            <w:tcBorders>
              <w:top w:val="nil"/>
              <w:left w:val="nil"/>
              <w:bottom w:val="single" w:sz="4" w:space="0" w:color="auto"/>
              <w:right w:val="single" w:sz="8" w:space="0" w:color="auto"/>
            </w:tcBorders>
            <w:shd w:val="clear" w:color="auto" w:fill="auto"/>
            <w:noWrap/>
            <w:vAlign w:val="bottom"/>
            <w:hideMark/>
          </w:tcPr>
          <w:p w14:paraId="64B7C478" w14:textId="77777777" w:rsidR="00BA4480" w:rsidRPr="00F92C3D" w:rsidRDefault="00BA4480" w:rsidP="00F92C3D">
            <w:pPr>
              <w:jc w:val="center"/>
              <w:rPr>
                <w:rFonts w:ascii="Calibri" w:hAnsi="Calibri"/>
                <w:sz w:val="22"/>
                <w:szCs w:val="22"/>
              </w:rPr>
            </w:pPr>
            <w:r w:rsidRPr="00F92C3D">
              <w:rPr>
                <w:rFonts w:ascii="Calibri" w:hAnsi="Calibri"/>
                <w:sz w:val="22"/>
                <w:szCs w:val="22"/>
              </w:rPr>
              <w:t>n/a</w:t>
            </w:r>
          </w:p>
        </w:tc>
        <w:tc>
          <w:tcPr>
            <w:tcW w:w="1403" w:type="dxa"/>
            <w:tcBorders>
              <w:top w:val="nil"/>
              <w:left w:val="nil"/>
              <w:bottom w:val="single" w:sz="4" w:space="0" w:color="auto"/>
              <w:right w:val="single" w:sz="8" w:space="0" w:color="auto"/>
            </w:tcBorders>
            <w:shd w:val="clear" w:color="auto" w:fill="auto"/>
            <w:noWrap/>
            <w:vAlign w:val="bottom"/>
            <w:hideMark/>
          </w:tcPr>
          <w:p w14:paraId="78F91126" w14:textId="77777777" w:rsidR="00BA4480" w:rsidRPr="00F92C3D" w:rsidRDefault="00BA4480">
            <w:pPr>
              <w:jc w:val="center"/>
              <w:rPr>
                <w:rFonts w:ascii="Calibri" w:hAnsi="Calibri"/>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noWrap/>
            <w:vAlign w:val="bottom"/>
            <w:hideMark/>
          </w:tcPr>
          <w:p w14:paraId="0613CBAE" w14:textId="2573B370" w:rsidR="00BA4480" w:rsidRPr="00F92C3D" w:rsidRDefault="00BA4480" w:rsidP="00435697">
            <w:pPr>
              <w:jc w:val="center"/>
              <w:rPr>
                <w:rFonts w:ascii="Calibri" w:hAnsi="Calibri"/>
                <w:sz w:val="22"/>
                <w:szCs w:val="22"/>
              </w:rPr>
            </w:pPr>
            <w:r w:rsidRPr="00F92C3D">
              <w:rPr>
                <w:rFonts w:ascii="Calibri" w:hAnsi="Calibri"/>
                <w:sz w:val="22"/>
                <w:szCs w:val="22"/>
              </w:rPr>
              <w:t>EUR</w:t>
            </w:r>
          </w:p>
        </w:tc>
        <w:tc>
          <w:tcPr>
            <w:tcW w:w="1002" w:type="dxa"/>
            <w:tcBorders>
              <w:top w:val="nil"/>
              <w:left w:val="nil"/>
              <w:bottom w:val="single" w:sz="4" w:space="0" w:color="auto"/>
              <w:right w:val="single" w:sz="8" w:space="0" w:color="auto"/>
            </w:tcBorders>
            <w:shd w:val="clear" w:color="auto" w:fill="auto"/>
            <w:noWrap/>
            <w:vAlign w:val="bottom"/>
            <w:hideMark/>
          </w:tcPr>
          <w:p w14:paraId="407982D7" w14:textId="77777777" w:rsidR="00BA4480" w:rsidRPr="00F92C3D" w:rsidRDefault="00BA4480">
            <w:pPr>
              <w:jc w:val="center"/>
              <w:rPr>
                <w:rFonts w:ascii="Calibri" w:hAnsi="Calibri"/>
                <w:sz w:val="22"/>
                <w:szCs w:val="22"/>
              </w:rPr>
            </w:pPr>
            <w:r w:rsidRPr="00F92C3D">
              <w:rPr>
                <w:rFonts w:ascii="Calibri" w:hAnsi="Calibri"/>
                <w:sz w:val="22"/>
                <w:szCs w:val="22"/>
              </w:rPr>
              <w:t>EUR</w:t>
            </w:r>
          </w:p>
        </w:tc>
      </w:tr>
      <w:tr w:rsidR="00435697" w:rsidRPr="00F92C3D" w14:paraId="7934FEE9" w14:textId="77777777" w:rsidTr="00435697">
        <w:trPr>
          <w:trHeight w:val="917"/>
        </w:trPr>
        <w:tc>
          <w:tcPr>
            <w:tcW w:w="2163" w:type="dxa"/>
            <w:vMerge w:val="restart"/>
            <w:tcBorders>
              <w:top w:val="nil"/>
              <w:left w:val="single" w:sz="8" w:space="0" w:color="auto"/>
              <w:bottom w:val="single" w:sz="4" w:space="0" w:color="auto"/>
              <w:right w:val="single" w:sz="8" w:space="0" w:color="auto"/>
            </w:tcBorders>
            <w:shd w:val="clear" w:color="auto" w:fill="auto"/>
            <w:vAlign w:val="center"/>
            <w:hideMark/>
          </w:tcPr>
          <w:p w14:paraId="7CCDBC36"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www.correctgreen.sk</w:t>
            </w:r>
          </w:p>
        </w:tc>
        <w:tc>
          <w:tcPr>
            <w:tcW w:w="1509" w:type="dxa"/>
            <w:tcBorders>
              <w:top w:val="nil"/>
              <w:left w:val="nil"/>
              <w:bottom w:val="single" w:sz="4" w:space="0" w:color="auto"/>
              <w:right w:val="single" w:sz="8" w:space="0" w:color="auto"/>
            </w:tcBorders>
            <w:shd w:val="clear" w:color="auto" w:fill="auto"/>
            <w:vAlign w:val="center"/>
            <w:hideMark/>
          </w:tcPr>
          <w:p w14:paraId="7BBA7054"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PR článok</w:t>
            </w:r>
          </w:p>
        </w:tc>
        <w:tc>
          <w:tcPr>
            <w:tcW w:w="1893" w:type="dxa"/>
            <w:tcBorders>
              <w:top w:val="nil"/>
              <w:left w:val="nil"/>
              <w:bottom w:val="single" w:sz="4" w:space="0" w:color="auto"/>
              <w:right w:val="single" w:sz="8" w:space="0" w:color="auto"/>
            </w:tcBorders>
            <w:shd w:val="clear" w:color="auto" w:fill="auto"/>
            <w:vAlign w:val="center"/>
            <w:hideMark/>
          </w:tcPr>
          <w:p w14:paraId="3A744B84"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homepage</w:t>
            </w:r>
          </w:p>
        </w:tc>
        <w:tc>
          <w:tcPr>
            <w:tcW w:w="2268" w:type="dxa"/>
            <w:tcBorders>
              <w:top w:val="nil"/>
              <w:left w:val="nil"/>
              <w:bottom w:val="single" w:sz="4" w:space="0" w:color="auto"/>
              <w:right w:val="single" w:sz="8" w:space="0" w:color="auto"/>
            </w:tcBorders>
            <w:shd w:val="clear" w:color="auto" w:fill="auto"/>
            <w:vAlign w:val="center"/>
            <w:hideMark/>
          </w:tcPr>
          <w:p w14:paraId="1A81CA51"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homepage 1</w:t>
            </w:r>
          </w:p>
        </w:tc>
        <w:tc>
          <w:tcPr>
            <w:tcW w:w="1417" w:type="dxa"/>
            <w:tcBorders>
              <w:top w:val="nil"/>
              <w:left w:val="nil"/>
              <w:bottom w:val="single" w:sz="4" w:space="0" w:color="auto"/>
              <w:right w:val="single" w:sz="8" w:space="0" w:color="auto"/>
            </w:tcBorders>
            <w:shd w:val="clear" w:color="auto" w:fill="auto"/>
            <w:vAlign w:val="center"/>
            <w:hideMark/>
          </w:tcPr>
          <w:p w14:paraId="003B4438"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uverejnenie</w:t>
            </w:r>
          </w:p>
        </w:tc>
        <w:tc>
          <w:tcPr>
            <w:tcW w:w="939" w:type="dxa"/>
            <w:tcBorders>
              <w:top w:val="nil"/>
              <w:left w:val="nil"/>
              <w:bottom w:val="single" w:sz="4" w:space="0" w:color="auto"/>
              <w:right w:val="single" w:sz="8" w:space="0" w:color="auto"/>
            </w:tcBorders>
            <w:shd w:val="clear" w:color="auto" w:fill="auto"/>
            <w:hideMark/>
          </w:tcPr>
          <w:p w14:paraId="570A898D" w14:textId="77777777" w:rsidR="00CF4B3F" w:rsidRDefault="00CF4B3F" w:rsidP="00435697">
            <w:pPr>
              <w:jc w:val="center"/>
              <w:rPr>
                <w:rFonts w:ascii="Calibri" w:hAnsi="Calibri"/>
                <w:color w:val="000000"/>
                <w:sz w:val="22"/>
                <w:szCs w:val="22"/>
              </w:rPr>
            </w:pPr>
          </w:p>
          <w:p w14:paraId="7CB4D40F" w14:textId="2B5371B5" w:rsidR="00BA4480" w:rsidRPr="00F92C3D" w:rsidRDefault="00BA4480" w:rsidP="00435697">
            <w:pPr>
              <w:jc w:val="center"/>
              <w:rPr>
                <w:rFonts w:ascii="Calibri" w:hAnsi="Calibri"/>
                <w:color w:val="000000"/>
                <w:sz w:val="22"/>
                <w:szCs w:val="22"/>
              </w:rPr>
            </w:pPr>
            <w:r w:rsidRPr="00F92C3D">
              <w:rPr>
                <w:rFonts w:ascii="Calibri" w:hAnsi="Calibri"/>
                <w:color w:val="000000"/>
                <w:sz w:val="22"/>
                <w:szCs w:val="22"/>
              </w:rPr>
              <w:t>10</w:t>
            </w:r>
          </w:p>
        </w:tc>
        <w:tc>
          <w:tcPr>
            <w:tcW w:w="1627" w:type="dxa"/>
            <w:tcBorders>
              <w:top w:val="nil"/>
              <w:left w:val="nil"/>
              <w:bottom w:val="single" w:sz="4" w:space="0" w:color="auto"/>
              <w:right w:val="single" w:sz="8" w:space="0" w:color="auto"/>
            </w:tcBorders>
            <w:shd w:val="clear" w:color="auto" w:fill="auto"/>
            <w:vAlign w:val="center"/>
            <w:hideMark/>
          </w:tcPr>
          <w:p w14:paraId="40383ABD"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10 uverejnení</w:t>
            </w:r>
          </w:p>
        </w:tc>
        <w:tc>
          <w:tcPr>
            <w:tcW w:w="1403" w:type="dxa"/>
            <w:tcBorders>
              <w:top w:val="nil"/>
              <w:left w:val="nil"/>
              <w:bottom w:val="single" w:sz="4" w:space="0" w:color="auto"/>
              <w:right w:val="single" w:sz="8" w:space="0" w:color="auto"/>
            </w:tcBorders>
            <w:shd w:val="clear" w:color="auto" w:fill="auto"/>
            <w:vAlign w:val="center"/>
            <w:hideMark/>
          </w:tcPr>
          <w:p w14:paraId="48322D1E" w14:textId="77777777" w:rsidR="00BA4480" w:rsidRPr="00F92C3D" w:rsidRDefault="00BA4480">
            <w:pPr>
              <w:jc w:val="center"/>
              <w:rPr>
                <w:rFonts w:ascii="Calibri" w:hAnsi="Calibri"/>
                <w:sz w:val="22"/>
                <w:szCs w:val="22"/>
              </w:rPr>
            </w:pPr>
          </w:p>
          <w:p w14:paraId="47F9A42D" w14:textId="77777777" w:rsidR="00BA4480" w:rsidRPr="00F92C3D" w:rsidRDefault="00BA4480">
            <w:pPr>
              <w:jc w:val="center"/>
              <w:rPr>
                <w:rFonts w:ascii="Calibri" w:hAnsi="Calibri"/>
                <w:color w:val="000000"/>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vAlign w:val="center"/>
            <w:hideMark/>
          </w:tcPr>
          <w:p w14:paraId="4F1C28BD" w14:textId="77777777" w:rsidR="00BA4480" w:rsidRPr="00F92C3D" w:rsidRDefault="00BA4480">
            <w:pPr>
              <w:jc w:val="center"/>
              <w:rPr>
                <w:rFonts w:ascii="Calibri" w:hAnsi="Calibri"/>
                <w:color w:val="000000"/>
                <w:sz w:val="22"/>
                <w:szCs w:val="22"/>
              </w:rPr>
            </w:pPr>
          </w:p>
          <w:p w14:paraId="0653C510" w14:textId="62B78CAD" w:rsidR="00BA4480" w:rsidRPr="00F92C3D" w:rsidRDefault="00BA4480">
            <w:pPr>
              <w:jc w:val="center"/>
              <w:rPr>
                <w:rFonts w:ascii="Calibri" w:hAnsi="Calibri"/>
                <w:color w:val="000000"/>
                <w:sz w:val="22"/>
                <w:szCs w:val="22"/>
              </w:rPr>
            </w:pPr>
            <w:r w:rsidRPr="00F92C3D">
              <w:rPr>
                <w:rFonts w:ascii="Calibri" w:hAnsi="Calibri"/>
                <w:color w:val="000000"/>
                <w:sz w:val="22"/>
                <w:szCs w:val="22"/>
              </w:rPr>
              <w:t>EUR</w:t>
            </w:r>
          </w:p>
        </w:tc>
        <w:tc>
          <w:tcPr>
            <w:tcW w:w="1002" w:type="dxa"/>
            <w:tcBorders>
              <w:top w:val="nil"/>
              <w:left w:val="nil"/>
              <w:bottom w:val="single" w:sz="4" w:space="0" w:color="auto"/>
              <w:right w:val="single" w:sz="8" w:space="0" w:color="auto"/>
            </w:tcBorders>
            <w:shd w:val="clear" w:color="auto" w:fill="auto"/>
            <w:vAlign w:val="center"/>
            <w:hideMark/>
          </w:tcPr>
          <w:p w14:paraId="56BBA797" w14:textId="77777777" w:rsidR="00BA4480" w:rsidRPr="00F92C3D" w:rsidRDefault="00BA4480">
            <w:pPr>
              <w:jc w:val="center"/>
              <w:rPr>
                <w:rFonts w:ascii="Calibri" w:hAnsi="Calibri"/>
                <w:color w:val="000000"/>
                <w:sz w:val="22"/>
                <w:szCs w:val="22"/>
              </w:rPr>
            </w:pPr>
          </w:p>
          <w:p w14:paraId="78192F35" w14:textId="77777777" w:rsidR="00BA4480" w:rsidRPr="00F92C3D" w:rsidRDefault="00BA4480">
            <w:pPr>
              <w:jc w:val="center"/>
              <w:rPr>
                <w:rFonts w:ascii="Calibri" w:hAnsi="Calibri"/>
                <w:color w:val="000000"/>
                <w:sz w:val="22"/>
                <w:szCs w:val="22"/>
              </w:rPr>
            </w:pPr>
            <w:r w:rsidRPr="00F92C3D">
              <w:rPr>
                <w:rFonts w:ascii="Calibri" w:hAnsi="Calibri"/>
                <w:color w:val="000000"/>
                <w:sz w:val="22"/>
                <w:szCs w:val="22"/>
              </w:rPr>
              <w:t>EUR</w:t>
            </w:r>
          </w:p>
        </w:tc>
      </w:tr>
      <w:tr w:rsidR="00435697" w:rsidRPr="00F92C3D" w14:paraId="3160FBB2" w14:textId="77777777" w:rsidTr="00435697">
        <w:trPr>
          <w:trHeight w:val="410"/>
        </w:trPr>
        <w:tc>
          <w:tcPr>
            <w:tcW w:w="2163" w:type="dxa"/>
            <w:vMerge/>
            <w:tcBorders>
              <w:top w:val="nil"/>
              <w:left w:val="single" w:sz="8" w:space="0" w:color="auto"/>
              <w:bottom w:val="single" w:sz="4" w:space="0" w:color="auto"/>
              <w:right w:val="single" w:sz="8" w:space="0" w:color="auto"/>
            </w:tcBorders>
            <w:vAlign w:val="center"/>
            <w:hideMark/>
          </w:tcPr>
          <w:p w14:paraId="012417D3" w14:textId="77777777" w:rsidR="00BA4480" w:rsidRPr="00F92C3D" w:rsidRDefault="00BA4480" w:rsidP="00F92C3D">
            <w:pPr>
              <w:rPr>
                <w:rFonts w:ascii="Calibri" w:hAnsi="Calibri"/>
                <w:color w:val="000000"/>
                <w:sz w:val="22"/>
                <w:szCs w:val="22"/>
              </w:rPr>
            </w:pPr>
          </w:p>
        </w:tc>
        <w:tc>
          <w:tcPr>
            <w:tcW w:w="1509" w:type="dxa"/>
            <w:tcBorders>
              <w:top w:val="nil"/>
              <w:left w:val="nil"/>
              <w:bottom w:val="single" w:sz="4" w:space="0" w:color="auto"/>
              <w:right w:val="single" w:sz="8" w:space="0" w:color="auto"/>
            </w:tcBorders>
            <w:shd w:val="clear" w:color="auto" w:fill="auto"/>
            <w:vAlign w:val="center"/>
            <w:hideMark/>
          </w:tcPr>
          <w:p w14:paraId="60B2B1C6"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FB+Insta share + produkcia</w:t>
            </w:r>
          </w:p>
        </w:tc>
        <w:tc>
          <w:tcPr>
            <w:tcW w:w="1893" w:type="dxa"/>
            <w:tcBorders>
              <w:top w:val="nil"/>
              <w:left w:val="nil"/>
              <w:bottom w:val="single" w:sz="4" w:space="0" w:color="auto"/>
              <w:right w:val="single" w:sz="8" w:space="0" w:color="auto"/>
            </w:tcBorders>
            <w:shd w:val="clear" w:color="auto" w:fill="auto"/>
            <w:vAlign w:val="center"/>
            <w:hideMark/>
          </w:tcPr>
          <w:p w14:paraId="425AD4A5"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FB+Insta</w:t>
            </w:r>
          </w:p>
        </w:tc>
        <w:tc>
          <w:tcPr>
            <w:tcW w:w="2268" w:type="dxa"/>
            <w:tcBorders>
              <w:top w:val="nil"/>
              <w:left w:val="nil"/>
              <w:bottom w:val="single" w:sz="4" w:space="0" w:color="auto"/>
              <w:right w:val="single" w:sz="8" w:space="0" w:color="auto"/>
            </w:tcBorders>
            <w:shd w:val="clear" w:color="auto" w:fill="auto"/>
            <w:vAlign w:val="center"/>
            <w:hideMark/>
          </w:tcPr>
          <w:p w14:paraId="319C8978"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picture/video+text</w:t>
            </w:r>
          </w:p>
        </w:tc>
        <w:tc>
          <w:tcPr>
            <w:tcW w:w="1417" w:type="dxa"/>
            <w:tcBorders>
              <w:top w:val="nil"/>
              <w:left w:val="nil"/>
              <w:bottom w:val="single" w:sz="4" w:space="0" w:color="auto"/>
              <w:right w:val="single" w:sz="8" w:space="0" w:color="auto"/>
            </w:tcBorders>
            <w:shd w:val="clear" w:color="auto" w:fill="auto"/>
            <w:vAlign w:val="center"/>
            <w:hideMark/>
          </w:tcPr>
          <w:p w14:paraId="5D529E07"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uverejnenie</w:t>
            </w:r>
          </w:p>
        </w:tc>
        <w:tc>
          <w:tcPr>
            <w:tcW w:w="939" w:type="dxa"/>
            <w:tcBorders>
              <w:top w:val="nil"/>
              <w:left w:val="nil"/>
              <w:bottom w:val="single" w:sz="4" w:space="0" w:color="auto"/>
              <w:right w:val="single" w:sz="8" w:space="0" w:color="auto"/>
            </w:tcBorders>
            <w:shd w:val="clear" w:color="auto" w:fill="auto"/>
            <w:hideMark/>
          </w:tcPr>
          <w:p w14:paraId="4A4BC9E1" w14:textId="77777777" w:rsidR="00CF4B3F" w:rsidRDefault="00CF4B3F" w:rsidP="00435697">
            <w:pPr>
              <w:jc w:val="center"/>
              <w:rPr>
                <w:rFonts w:ascii="Calibri" w:hAnsi="Calibri"/>
                <w:color w:val="000000"/>
                <w:sz w:val="22"/>
                <w:szCs w:val="22"/>
              </w:rPr>
            </w:pPr>
          </w:p>
          <w:p w14:paraId="45855FCA" w14:textId="3B3DF3DD" w:rsidR="00BA4480" w:rsidRPr="00F92C3D" w:rsidRDefault="00BA4480" w:rsidP="00435697">
            <w:pPr>
              <w:jc w:val="center"/>
              <w:rPr>
                <w:rFonts w:ascii="Calibri" w:hAnsi="Calibri"/>
                <w:color w:val="000000"/>
                <w:sz w:val="22"/>
                <w:szCs w:val="22"/>
              </w:rPr>
            </w:pPr>
            <w:r w:rsidRPr="00F92C3D">
              <w:rPr>
                <w:rFonts w:ascii="Calibri" w:hAnsi="Calibri"/>
                <w:color w:val="000000"/>
                <w:sz w:val="22"/>
                <w:szCs w:val="22"/>
              </w:rPr>
              <w:t>10</w:t>
            </w:r>
          </w:p>
        </w:tc>
        <w:tc>
          <w:tcPr>
            <w:tcW w:w="1627" w:type="dxa"/>
            <w:tcBorders>
              <w:top w:val="nil"/>
              <w:left w:val="nil"/>
              <w:bottom w:val="single" w:sz="4" w:space="0" w:color="auto"/>
              <w:right w:val="single" w:sz="8" w:space="0" w:color="auto"/>
            </w:tcBorders>
            <w:shd w:val="clear" w:color="auto" w:fill="auto"/>
            <w:vAlign w:val="center"/>
            <w:hideMark/>
          </w:tcPr>
          <w:p w14:paraId="28B89BC8"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10 uverejnení</w:t>
            </w:r>
          </w:p>
        </w:tc>
        <w:tc>
          <w:tcPr>
            <w:tcW w:w="1403" w:type="dxa"/>
            <w:tcBorders>
              <w:top w:val="nil"/>
              <w:left w:val="nil"/>
              <w:bottom w:val="single" w:sz="4" w:space="0" w:color="auto"/>
              <w:right w:val="single" w:sz="8" w:space="0" w:color="auto"/>
            </w:tcBorders>
            <w:shd w:val="clear" w:color="auto" w:fill="auto"/>
            <w:vAlign w:val="center"/>
            <w:hideMark/>
          </w:tcPr>
          <w:p w14:paraId="386F6E08" w14:textId="77777777" w:rsidR="00BA4480" w:rsidRPr="00F92C3D" w:rsidRDefault="00BA4480">
            <w:pPr>
              <w:jc w:val="center"/>
              <w:rPr>
                <w:rFonts w:ascii="Calibri" w:hAnsi="Calibri"/>
                <w:color w:val="000000"/>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vAlign w:val="center"/>
            <w:hideMark/>
          </w:tcPr>
          <w:p w14:paraId="29ED5480" w14:textId="05B2DCA9" w:rsidR="00BA4480" w:rsidRPr="00F92C3D" w:rsidRDefault="00BA4480">
            <w:pPr>
              <w:jc w:val="center"/>
              <w:rPr>
                <w:rFonts w:ascii="Calibri" w:hAnsi="Calibri"/>
                <w:color w:val="000000"/>
                <w:sz w:val="22"/>
                <w:szCs w:val="22"/>
              </w:rPr>
            </w:pPr>
            <w:r w:rsidRPr="00F92C3D">
              <w:rPr>
                <w:rFonts w:ascii="Calibri" w:hAnsi="Calibri"/>
                <w:color w:val="000000"/>
                <w:sz w:val="22"/>
                <w:szCs w:val="22"/>
              </w:rPr>
              <w:t>EUR</w:t>
            </w:r>
          </w:p>
        </w:tc>
        <w:tc>
          <w:tcPr>
            <w:tcW w:w="1002" w:type="dxa"/>
            <w:tcBorders>
              <w:top w:val="nil"/>
              <w:left w:val="nil"/>
              <w:bottom w:val="single" w:sz="4" w:space="0" w:color="auto"/>
              <w:right w:val="single" w:sz="8" w:space="0" w:color="auto"/>
            </w:tcBorders>
            <w:shd w:val="clear" w:color="auto" w:fill="auto"/>
            <w:vAlign w:val="center"/>
            <w:hideMark/>
          </w:tcPr>
          <w:p w14:paraId="044DA288" w14:textId="77777777" w:rsidR="00BA4480" w:rsidRPr="00F92C3D" w:rsidRDefault="00BA4480">
            <w:pPr>
              <w:jc w:val="center"/>
              <w:rPr>
                <w:rFonts w:ascii="Calibri" w:hAnsi="Calibri"/>
                <w:color w:val="000000"/>
                <w:sz w:val="22"/>
                <w:szCs w:val="22"/>
              </w:rPr>
            </w:pPr>
            <w:r w:rsidRPr="00F92C3D">
              <w:rPr>
                <w:rFonts w:ascii="Calibri" w:hAnsi="Calibri"/>
                <w:color w:val="000000"/>
                <w:sz w:val="22"/>
                <w:szCs w:val="22"/>
              </w:rPr>
              <w:t>EUR</w:t>
            </w:r>
          </w:p>
        </w:tc>
      </w:tr>
      <w:tr w:rsidR="00435697" w:rsidRPr="00F92C3D" w14:paraId="555D0C09" w14:textId="77777777" w:rsidTr="00435697">
        <w:trPr>
          <w:trHeight w:val="33"/>
        </w:trPr>
        <w:tc>
          <w:tcPr>
            <w:tcW w:w="2163" w:type="dxa"/>
            <w:vMerge/>
            <w:tcBorders>
              <w:top w:val="nil"/>
              <w:left w:val="single" w:sz="8" w:space="0" w:color="auto"/>
              <w:bottom w:val="single" w:sz="4" w:space="0" w:color="auto"/>
              <w:right w:val="single" w:sz="8" w:space="0" w:color="auto"/>
            </w:tcBorders>
            <w:vAlign w:val="center"/>
            <w:hideMark/>
          </w:tcPr>
          <w:p w14:paraId="70A4AFA8" w14:textId="77777777" w:rsidR="00BA4480" w:rsidRPr="00F92C3D" w:rsidRDefault="00BA4480" w:rsidP="00F92C3D">
            <w:pPr>
              <w:rPr>
                <w:rFonts w:ascii="Calibri" w:hAnsi="Calibri"/>
                <w:color w:val="000000"/>
                <w:sz w:val="22"/>
                <w:szCs w:val="22"/>
              </w:rPr>
            </w:pPr>
          </w:p>
        </w:tc>
        <w:tc>
          <w:tcPr>
            <w:tcW w:w="1509" w:type="dxa"/>
            <w:tcBorders>
              <w:top w:val="nil"/>
              <w:left w:val="nil"/>
              <w:bottom w:val="single" w:sz="4" w:space="0" w:color="auto"/>
              <w:right w:val="single" w:sz="8" w:space="0" w:color="auto"/>
            </w:tcBorders>
            <w:shd w:val="clear" w:color="auto" w:fill="auto"/>
            <w:vAlign w:val="center"/>
            <w:hideMark/>
          </w:tcPr>
          <w:p w14:paraId="78F3B19F"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newsletter</w:t>
            </w:r>
          </w:p>
        </w:tc>
        <w:tc>
          <w:tcPr>
            <w:tcW w:w="1893" w:type="dxa"/>
            <w:tcBorders>
              <w:top w:val="nil"/>
              <w:left w:val="nil"/>
              <w:bottom w:val="single" w:sz="4" w:space="0" w:color="auto"/>
              <w:right w:val="single" w:sz="8" w:space="0" w:color="auto"/>
            </w:tcBorders>
            <w:shd w:val="clear" w:color="auto" w:fill="auto"/>
            <w:vAlign w:val="center"/>
            <w:hideMark/>
          </w:tcPr>
          <w:p w14:paraId="37F208B0"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email</w:t>
            </w:r>
          </w:p>
        </w:tc>
        <w:tc>
          <w:tcPr>
            <w:tcW w:w="2268" w:type="dxa"/>
            <w:tcBorders>
              <w:top w:val="nil"/>
              <w:left w:val="nil"/>
              <w:bottom w:val="single" w:sz="4" w:space="0" w:color="auto"/>
              <w:right w:val="single" w:sz="8" w:space="0" w:color="auto"/>
            </w:tcBorders>
            <w:shd w:val="clear" w:color="auto" w:fill="auto"/>
            <w:vAlign w:val="center"/>
            <w:hideMark/>
          </w:tcPr>
          <w:p w14:paraId="5B441F61"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picture+text</w:t>
            </w:r>
          </w:p>
        </w:tc>
        <w:tc>
          <w:tcPr>
            <w:tcW w:w="1417" w:type="dxa"/>
            <w:tcBorders>
              <w:top w:val="nil"/>
              <w:left w:val="nil"/>
              <w:bottom w:val="single" w:sz="4" w:space="0" w:color="auto"/>
              <w:right w:val="single" w:sz="8" w:space="0" w:color="auto"/>
            </w:tcBorders>
            <w:shd w:val="clear" w:color="auto" w:fill="auto"/>
            <w:vAlign w:val="center"/>
            <w:hideMark/>
          </w:tcPr>
          <w:p w14:paraId="5F74A51A" w14:textId="268E5269"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 xml:space="preserve">email </w:t>
            </w:r>
            <w:r w:rsidR="00CF4B3F" w:rsidRPr="00F92C3D">
              <w:rPr>
                <w:rFonts w:ascii="Calibri" w:hAnsi="Calibri"/>
                <w:color w:val="000000"/>
                <w:sz w:val="22"/>
                <w:szCs w:val="22"/>
              </w:rPr>
              <w:t>distribúcia</w:t>
            </w:r>
          </w:p>
        </w:tc>
        <w:tc>
          <w:tcPr>
            <w:tcW w:w="939" w:type="dxa"/>
            <w:tcBorders>
              <w:top w:val="nil"/>
              <w:left w:val="nil"/>
              <w:bottom w:val="single" w:sz="4" w:space="0" w:color="auto"/>
              <w:right w:val="single" w:sz="8" w:space="0" w:color="auto"/>
            </w:tcBorders>
            <w:shd w:val="clear" w:color="auto" w:fill="auto"/>
            <w:hideMark/>
          </w:tcPr>
          <w:p w14:paraId="18EEC09F" w14:textId="52C12739" w:rsidR="00BA4480" w:rsidRPr="00F92C3D" w:rsidRDefault="00BA4480" w:rsidP="00435697">
            <w:pPr>
              <w:jc w:val="center"/>
              <w:rPr>
                <w:rFonts w:ascii="Calibri" w:hAnsi="Calibri"/>
                <w:color w:val="000000"/>
                <w:sz w:val="22"/>
                <w:szCs w:val="22"/>
              </w:rPr>
            </w:pPr>
            <w:r w:rsidRPr="00F92C3D">
              <w:rPr>
                <w:rFonts w:ascii="Calibri" w:hAnsi="Calibri"/>
                <w:color w:val="000000"/>
                <w:sz w:val="22"/>
                <w:szCs w:val="22"/>
              </w:rPr>
              <w:t>10</w:t>
            </w:r>
          </w:p>
        </w:tc>
        <w:tc>
          <w:tcPr>
            <w:tcW w:w="1627" w:type="dxa"/>
            <w:tcBorders>
              <w:top w:val="nil"/>
              <w:left w:val="nil"/>
              <w:bottom w:val="single" w:sz="4" w:space="0" w:color="auto"/>
              <w:right w:val="single" w:sz="8" w:space="0" w:color="auto"/>
            </w:tcBorders>
            <w:shd w:val="clear" w:color="auto" w:fill="auto"/>
            <w:vAlign w:val="center"/>
            <w:hideMark/>
          </w:tcPr>
          <w:p w14:paraId="1A605600" w14:textId="77777777" w:rsidR="00BA4480" w:rsidRPr="00F92C3D" w:rsidRDefault="00BA4480" w:rsidP="00F92C3D">
            <w:pPr>
              <w:jc w:val="center"/>
              <w:rPr>
                <w:rFonts w:ascii="Calibri" w:hAnsi="Calibri"/>
                <w:color w:val="000000"/>
                <w:sz w:val="22"/>
                <w:szCs w:val="22"/>
              </w:rPr>
            </w:pPr>
            <w:r w:rsidRPr="00F92C3D">
              <w:rPr>
                <w:rFonts w:ascii="Calibri" w:hAnsi="Calibri"/>
                <w:color w:val="000000"/>
                <w:sz w:val="22"/>
                <w:szCs w:val="22"/>
              </w:rPr>
              <w:t>10 uverejnení</w:t>
            </w:r>
          </w:p>
        </w:tc>
        <w:tc>
          <w:tcPr>
            <w:tcW w:w="1403" w:type="dxa"/>
            <w:tcBorders>
              <w:top w:val="nil"/>
              <w:left w:val="nil"/>
              <w:bottom w:val="single" w:sz="4" w:space="0" w:color="auto"/>
              <w:right w:val="single" w:sz="8" w:space="0" w:color="auto"/>
            </w:tcBorders>
            <w:shd w:val="clear" w:color="auto" w:fill="auto"/>
            <w:vAlign w:val="center"/>
            <w:hideMark/>
          </w:tcPr>
          <w:p w14:paraId="7CD0075A" w14:textId="77777777" w:rsidR="00BA4480" w:rsidRPr="00F92C3D" w:rsidRDefault="00BA4480">
            <w:pPr>
              <w:jc w:val="center"/>
              <w:rPr>
                <w:rFonts w:ascii="Calibri" w:hAnsi="Calibri"/>
                <w:color w:val="000000"/>
                <w:sz w:val="22"/>
                <w:szCs w:val="22"/>
              </w:rPr>
            </w:pPr>
            <w:r w:rsidRPr="00F92C3D">
              <w:rPr>
                <w:rFonts w:ascii="Calibri" w:hAnsi="Calibri"/>
                <w:sz w:val="22"/>
                <w:szCs w:val="22"/>
              </w:rPr>
              <w:t>EUR</w:t>
            </w:r>
          </w:p>
        </w:tc>
        <w:tc>
          <w:tcPr>
            <w:tcW w:w="841" w:type="dxa"/>
            <w:tcBorders>
              <w:top w:val="nil"/>
              <w:left w:val="nil"/>
              <w:bottom w:val="single" w:sz="4" w:space="0" w:color="auto"/>
              <w:right w:val="single" w:sz="8" w:space="0" w:color="auto"/>
            </w:tcBorders>
            <w:shd w:val="clear" w:color="auto" w:fill="auto"/>
            <w:vAlign w:val="center"/>
            <w:hideMark/>
          </w:tcPr>
          <w:p w14:paraId="2EB6FFE3" w14:textId="39C7FD5C" w:rsidR="00BA4480" w:rsidRPr="00F92C3D" w:rsidRDefault="00BA4480">
            <w:pPr>
              <w:jc w:val="center"/>
              <w:rPr>
                <w:rFonts w:ascii="Calibri" w:hAnsi="Calibri"/>
                <w:color w:val="000000"/>
                <w:sz w:val="22"/>
                <w:szCs w:val="22"/>
              </w:rPr>
            </w:pPr>
            <w:r w:rsidRPr="00F92C3D">
              <w:rPr>
                <w:rFonts w:ascii="Calibri" w:hAnsi="Calibri"/>
                <w:color w:val="000000"/>
                <w:sz w:val="22"/>
                <w:szCs w:val="22"/>
              </w:rPr>
              <w:t>EUR</w:t>
            </w:r>
          </w:p>
        </w:tc>
        <w:tc>
          <w:tcPr>
            <w:tcW w:w="1002" w:type="dxa"/>
            <w:tcBorders>
              <w:top w:val="nil"/>
              <w:left w:val="nil"/>
              <w:bottom w:val="single" w:sz="4" w:space="0" w:color="auto"/>
              <w:right w:val="single" w:sz="8" w:space="0" w:color="auto"/>
            </w:tcBorders>
            <w:shd w:val="clear" w:color="auto" w:fill="auto"/>
            <w:vAlign w:val="center"/>
            <w:hideMark/>
          </w:tcPr>
          <w:p w14:paraId="788304D3" w14:textId="77777777" w:rsidR="00BA4480" w:rsidRPr="00F92C3D" w:rsidRDefault="00BA4480">
            <w:pPr>
              <w:jc w:val="center"/>
              <w:rPr>
                <w:rFonts w:ascii="Calibri" w:hAnsi="Calibri"/>
                <w:color w:val="000000"/>
                <w:sz w:val="22"/>
                <w:szCs w:val="22"/>
              </w:rPr>
            </w:pPr>
            <w:r w:rsidRPr="00F92C3D">
              <w:rPr>
                <w:rFonts w:ascii="Calibri" w:hAnsi="Calibri"/>
                <w:color w:val="000000"/>
                <w:sz w:val="22"/>
                <w:szCs w:val="22"/>
              </w:rPr>
              <w:t>EUR</w:t>
            </w:r>
          </w:p>
        </w:tc>
      </w:tr>
      <w:tr w:rsidR="00BA4480" w:rsidRPr="00F92C3D" w14:paraId="4A6C490C" w14:textId="77777777" w:rsidTr="00435697">
        <w:trPr>
          <w:trHeight w:val="493"/>
        </w:trPr>
        <w:tc>
          <w:tcPr>
            <w:tcW w:w="1321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A398FF" w14:textId="77777777" w:rsidR="00BA4480" w:rsidRPr="00F92C3D" w:rsidRDefault="00BA4480" w:rsidP="00F92C3D">
            <w:pPr>
              <w:jc w:val="center"/>
              <w:rPr>
                <w:rFonts w:ascii="Calibri" w:hAnsi="Calibri"/>
                <w:b/>
                <w:bCs/>
                <w:color w:val="5B9BD5"/>
                <w:sz w:val="22"/>
                <w:szCs w:val="22"/>
              </w:rPr>
            </w:pPr>
            <w:r w:rsidRPr="00F92C3D">
              <w:rPr>
                <w:rFonts w:ascii="Calibri" w:hAnsi="Calibri"/>
                <w:b/>
                <w:bCs/>
                <w:color w:val="5B9BD5"/>
                <w:sz w:val="22"/>
                <w:szCs w:val="22"/>
              </w:rPr>
              <w:t>Cena pre rok 2019</w:t>
            </w:r>
          </w:p>
        </w:tc>
        <w:tc>
          <w:tcPr>
            <w:tcW w:w="841" w:type="dxa"/>
            <w:tcBorders>
              <w:top w:val="single" w:sz="8" w:space="0" w:color="auto"/>
              <w:left w:val="single" w:sz="8" w:space="0" w:color="auto"/>
              <w:bottom w:val="single" w:sz="8" w:space="0" w:color="auto"/>
              <w:right w:val="single" w:sz="8" w:space="0" w:color="000000"/>
            </w:tcBorders>
            <w:shd w:val="clear" w:color="auto" w:fill="FFFF00"/>
            <w:vAlign w:val="center"/>
          </w:tcPr>
          <w:p w14:paraId="383165C6" w14:textId="77777777" w:rsidR="00BA4480" w:rsidRPr="00F92C3D" w:rsidRDefault="00BA4480">
            <w:pPr>
              <w:jc w:val="center"/>
              <w:rPr>
                <w:rFonts w:ascii="Calibri" w:hAnsi="Calibri"/>
                <w:b/>
                <w:bCs/>
                <w:color w:val="5B9BD5"/>
                <w:sz w:val="22"/>
                <w:szCs w:val="22"/>
              </w:rPr>
            </w:pPr>
            <w:r w:rsidRPr="00F92C3D">
              <w:rPr>
                <w:rFonts w:ascii="Calibri" w:hAnsi="Calibri"/>
                <w:sz w:val="22"/>
                <w:szCs w:val="22"/>
              </w:rPr>
              <w:t>EUR</w:t>
            </w:r>
          </w:p>
        </w:tc>
        <w:tc>
          <w:tcPr>
            <w:tcW w:w="1002" w:type="dxa"/>
            <w:tcBorders>
              <w:top w:val="single" w:sz="8" w:space="0" w:color="auto"/>
              <w:left w:val="nil"/>
              <w:bottom w:val="single" w:sz="8" w:space="0" w:color="auto"/>
              <w:right w:val="single" w:sz="8" w:space="0" w:color="auto"/>
            </w:tcBorders>
            <w:shd w:val="clear" w:color="auto" w:fill="FFFF00"/>
            <w:noWrap/>
            <w:vAlign w:val="center"/>
            <w:hideMark/>
          </w:tcPr>
          <w:p w14:paraId="39A001A7" w14:textId="3CFC4203" w:rsidR="00BA4480" w:rsidRPr="00F92C3D" w:rsidRDefault="00BA4480">
            <w:pPr>
              <w:jc w:val="center"/>
              <w:rPr>
                <w:rFonts w:ascii="Calibri" w:hAnsi="Calibri"/>
                <w:b/>
                <w:bCs/>
                <w:color w:val="5B9BD5"/>
                <w:sz w:val="22"/>
                <w:szCs w:val="22"/>
              </w:rPr>
            </w:pPr>
            <w:r w:rsidRPr="00F92C3D">
              <w:rPr>
                <w:rFonts w:ascii="Calibri" w:hAnsi="Calibri"/>
                <w:sz w:val="22"/>
                <w:szCs w:val="22"/>
              </w:rPr>
              <w:t>EUR</w:t>
            </w:r>
          </w:p>
        </w:tc>
      </w:tr>
    </w:tbl>
    <w:p w14:paraId="373B21FC" w14:textId="77777777" w:rsidR="00BA4480" w:rsidRPr="00F92C3D" w:rsidRDefault="00BA4480" w:rsidP="00BA4480"/>
    <w:p w14:paraId="7293851A" w14:textId="77777777" w:rsidR="00BA4480" w:rsidRPr="00F92C3D" w:rsidRDefault="00BA4480" w:rsidP="00BA4480"/>
    <w:p w14:paraId="20663E5E" w14:textId="77777777" w:rsidR="00BA4480" w:rsidRPr="00F92C3D" w:rsidRDefault="00BA4480" w:rsidP="003134F0">
      <w:pPr>
        <w:pStyle w:val="Normln"/>
        <w:widowControl w:val="0"/>
        <w:numPr>
          <w:ilvl w:val="0"/>
          <w:numId w:val="13"/>
        </w:numPr>
        <w:rPr>
          <w:rFonts w:ascii="Times New Roman" w:eastAsia="Times New Roman" w:hAnsi="Times New Roman" w:cs="Times New Roman"/>
          <w:b w:val="0"/>
          <w:bCs w:val="0"/>
          <w:sz w:val="18"/>
          <w:szCs w:val="18"/>
        </w:rPr>
      </w:pPr>
      <w:r w:rsidRPr="00F92C3D">
        <w:rPr>
          <w:rFonts w:ascii="Times New Roman" w:hAnsi="Times New Roman"/>
          <w:b w:val="0"/>
          <w:bCs w:val="0"/>
          <w:sz w:val="18"/>
          <w:szCs w:val="18"/>
        </w:rPr>
        <w:t>Som platcom DPH v Slovenskej republike:</w:t>
      </w:r>
    </w:p>
    <w:p w14:paraId="0D7362CF" w14:textId="77777777" w:rsidR="00BA4480" w:rsidRPr="00F92C3D" w:rsidRDefault="00BA4480" w:rsidP="00BA4480">
      <w:pPr>
        <w:pStyle w:val="Norml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p>
    <w:p w14:paraId="1EA25DB1" w14:textId="77777777" w:rsidR="00BA4480" w:rsidRPr="00F92C3D" w:rsidRDefault="00BA4480" w:rsidP="00BA4480">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b w:val="0"/>
          <w:bCs w:val="0"/>
          <w:sz w:val="18"/>
          <w:szCs w:val="18"/>
        </w:rPr>
      </w:pPr>
      <w:r w:rsidRPr="00F92C3D">
        <w:rPr>
          <w:rFonts w:ascii="Times New Roman" w:hAnsi="Times New Roman"/>
          <w:b w:val="0"/>
          <w:bCs w:val="0"/>
          <w:sz w:val="18"/>
          <w:szCs w:val="18"/>
        </w:rPr>
        <w:t>áno</w:t>
      </w:r>
      <w:r w:rsidRPr="00F92C3D">
        <w:rPr>
          <w:rFonts w:ascii="Times New Roman" w:hAnsi="Times New Roman"/>
          <w:b w:val="0"/>
          <w:bCs w:val="0"/>
          <w:sz w:val="18"/>
          <w:szCs w:val="18"/>
        </w:rPr>
        <w:tab/>
        <w:t xml:space="preserve"> nie </w:t>
      </w:r>
      <w:r w:rsidRPr="00F92C3D">
        <w:rPr>
          <w:rFonts w:ascii="Times New Roman" w:hAnsi="Times New Roman"/>
          <w:b w:val="0"/>
          <w:bCs w:val="0"/>
          <w:sz w:val="18"/>
          <w:szCs w:val="18"/>
        </w:rPr>
        <w:tab/>
        <w:t>(nehodiace sa prečiarknite)</w:t>
      </w:r>
    </w:p>
    <w:p w14:paraId="55F11582" w14:textId="77777777" w:rsidR="00BA4480" w:rsidRPr="00F92C3D" w:rsidRDefault="00BA4480" w:rsidP="00BA4480">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p>
    <w:p w14:paraId="1CD2FDA3" w14:textId="77777777" w:rsidR="00BA4480" w:rsidRPr="00F92C3D" w:rsidRDefault="00BA4480" w:rsidP="00BA4480">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b w:val="0"/>
          <w:bCs w:val="0"/>
          <w:sz w:val="18"/>
          <w:szCs w:val="18"/>
        </w:rPr>
      </w:pPr>
      <w:r w:rsidRPr="00F92C3D">
        <w:rPr>
          <w:rFonts w:ascii="Times New Roman" w:hAnsi="Times New Roman"/>
          <w:b w:val="0"/>
          <w:bCs w:val="0"/>
          <w:sz w:val="18"/>
          <w:szCs w:val="18"/>
        </w:rPr>
        <w:t>V ............................................, dňa ………………………….</w:t>
      </w:r>
      <w:r w:rsidRPr="00F92C3D">
        <w:rPr>
          <w:rFonts w:ascii="Times New Roman" w:hAnsi="Times New Roman"/>
          <w:b w:val="0"/>
          <w:bCs w:val="0"/>
          <w:sz w:val="18"/>
          <w:szCs w:val="18"/>
        </w:rPr>
        <w:tab/>
      </w:r>
      <w:r w:rsidRPr="00F92C3D">
        <w:rPr>
          <w:rFonts w:ascii="Times New Roman" w:hAnsi="Times New Roman"/>
          <w:b w:val="0"/>
          <w:bCs w:val="0"/>
          <w:sz w:val="18"/>
          <w:szCs w:val="18"/>
        </w:rPr>
        <w:tab/>
      </w:r>
    </w:p>
    <w:p w14:paraId="65590EC9" w14:textId="77777777" w:rsidR="00BA4480" w:rsidRPr="00F92C3D" w:rsidRDefault="00BA4480" w:rsidP="00BA4480">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24"/>
          <w:szCs w:val="24"/>
        </w:rPr>
      </w:pPr>
    </w:p>
    <w:p w14:paraId="2499142E" w14:textId="77777777" w:rsidR="00BA4480" w:rsidRPr="00F92C3D" w:rsidRDefault="00BA4480" w:rsidP="00BA4480">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24"/>
          <w:szCs w:val="24"/>
        </w:rPr>
        <w:tab/>
      </w:r>
      <w:r w:rsidRPr="00F92C3D">
        <w:rPr>
          <w:rFonts w:ascii="Times New Roman" w:eastAsia="Times New Roman" w:hAnsi="Times New Roman" w:cs="Times New Roman"/>
          <w:b w:val="0"/>
          <w:bCs w:val="0"/>
          <w:sz w:val="18"/>
          <w:szCs w:val="18"/>
        </w:rPr>
        <w:t>........................................................................</w:t>
      </w:r>
    </w:p>
    <w:p w14:paraId="09A501D9" w14:textId="3E46BC4A" w:rsidR="00BA4480" w:rsidRPr="00F92C3D" w:rsidRDefault="00BA4480" w:rsidP="009E5739">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18"/>
          <w:szCs w:val="18"/>
        </w:rPr>
      </w:pP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Pr="00F92C3D">
        <w:rPr>
          <w:rFonts w:ascii="Times New Roman" w:eastAsia="Times New Roman" w:hAnsi="Times New Roman" w:cs="Times New Roman"/>
          <w:b w:val="0"/>
          <w:bCs w:val="0"/>
          <w:sz w:val="18"/>
          <w:szCs w:val="18"/>
        </w:rPr>
        <w:tab/>
      </w:r>
      <w:r w:rsidR="009E5739">
        <w:rPr>
          <w:rFonts w:ascii="Times New Roman" w:eastAsia="Times New Roman" w:hAnsi="Times New Roman" w:cs="Times New Roman"/>
          <w:b w:val="0"/>
          <w:bCs w:val="0"/>
          <w:sz w:val="18"/>
          <w:szCs w:val="18"/>
        </w:rPr>
        <w:t xml:space="preserve">          </w:t>
      </w:r>
      <w:r w:rsidRPr="00F92C3D">
        <w:rPr>
          <w:rFonts w:ascii="Times New Roman" w:eastAsia="Times New Roman" w:hAnsi="Times New Roman" w:cs="Times New Roman"/>
          <w:b w:val="0"/>
          <w:bCs w:val="0"/>
          <w:sz w:val="18"/>
          <w:szCs w:val="18"/>
        </w:rPr>
        <w:t xml:space="preserve">podpis </w:t>
      </w:r>
      <w:r w:rsidR="009E5739">
        <w:rPr>
          <w:rFonts w:ascii="Times New Roman" w:eastAsia="Times New Roman" w:hAnsi="Times New Roman" w:cs="Times New Roman"/>
          <w:b w:val="0"/>
          <w:bCs w:val="0"/>
          <w:sz w:val="18"/>
          <w:szCs w:val="18"/>
        </w:rPr>
        <w:t>dodávateľa</w:t>
      </w:r>
    </w:p>
    <w:p w14:paraId="1A44A44C" w14:textId="77777777" w:rsidR="00BA4480" w:rsidRPr="00F92C3D" w:rsidRDefault="00BA4480" w:rsidP="00BA4480"/>
    <w:p w14:paraId="59A4E93D" w14:textId="77777777" w:rsidR="00BA4480" w:rsidRPr="00F92C3D" w:rsidRDefault="00BA4480" w:rsidP="00BF308E">
      <w:pPr>
        <w:tabs>
          <w:tab w:val="left" w:pos="5040"/>
        </w:tabs>
        <w:jc w:val="both"/>
      </w:pPr>
    </w:p>
    <w:p w14:paraId="154C4107" w14:textId="77777777" w:rsidR="00BA4480" w:rsidRPr="00F92C3D" w:rsidRDefault="00BA4480" w:rsidP="00BF308E">
      <w:pPr>
        <w:tabs>
          <w:tab w:val="left" w:pos="5040"/>
        </w:tabs>
        <w:jc w:val="both"/>
      </w:pPr>
    </w:p>
    <w:p w14:paraId="724E590B" w14:textId="77777777" w:rsidR="00BA4480" w:rsidRPr="00F92C3D" w:rsidRDefault="00BA4480" w:rsidP="00BF308E">
      <w:pPr>
        <w:tabs>
          <w:tab w:val="left" w:pos="5040"/>
        </w:tabs>
        <w:jc w:val="both"/>
      </w:pPr>
    </w:p>
    <w:p w14:paraId="3F033D0B" w14:textId="77777777" w:rsidR="00BA4480" w:rsidRPr="00F92C3D" w:rsidRDefault="00BA4480" w:rsidP="00BF308E">
      <w:pPr>
        <w:tabs>
          <w:tab w:val="left" w:pos="5040"/>
        </w:tabs>
        <w:jc w:val="both"/>
      </w:pPr>
    </w:p>
    <w:p w14:paraId="72E9651A" w14:textId="77777777" w:rsidR="00BA4480" w:rsidRPr="00F92C3D" w:rsidRDefault="00BA4480" w:rsidP="00BF308E">
      <w:pPr>
        <w:tabs>
          <w:tab w:val="left" w:pos="5040"/>
        </w:tabs>
        <w:jc w:val="both"/>
      </w:pPr>
    </w:p>
    <w:p w14:paraId="7070463A" w14:textId="77777777" w:rsidR="00BA4480" w:rsidRPr="00F92C3D" w:rsidRDefault="00BA4480" w:rsidP="00BF308E">
      <w:pPr>
        <w:tabs>
          <w:tab w:val="left" w:pos="5040"/>
        </w:tabs>
        <w:jc w:val="both"/>
      </w:pPr>
    </w:p>
    <w:p w14:paraId="03218B65" w14:textId="77777777" w:rsidR="00BA4480" w:rsidRPr="00F92C3D" w:rsidRDefault="00BA4480" w:rsidP="00BF308E">
      <w:pPr>
        <w:tabs>
          <w:tab w:val="left" w:pos="5040"/>
        </w:tabs>
        <w:jc w:val="both"/>
      </w:pPr>
    </w:p>
    <w:p w14:paraId="505E21FB" w14:textId="77777777" w:rsidR="00BA4480" w:rsidRPr="00F92C3D" w:rsidRDefault="00BA4480" w:rsidP="00BF308E">
      <w:pPr>
        <w:tabs>
          <w:tab w:val="left" w:pos="5040"/>
        </w:tabs>
        <w:jc w:val="both"/>
      </w:pPr>
    </w:p>
    <w:p w14:paraId="55141F35" w14:textId="77777777" w:rsidR="00BA4480" w:rsidRPr="00F92C3D" w:rsidRDefault="00BA4480" w:rsidP="00BF308E">
      <w:pPr>
        <w:tabs>
          <w:tab w:val="left" w:pos="5040"/>
        </w:tabs>
        <w:jc w:val="both"/>
      </w:pPr>
    </w:p>
    <w:p w14:paraId="055B9CE2" w14:textId="77777777" w:rsidR="00BA4480" w:rsidRPr="00F92C3D" w:rsidRDefault="00BA4480" w:rsidP="00BF308E">
      <w:pPr>
        <w:tabs>
          <w:tab w:val="left" w:pos="5040"/>
        </w:tabs>
        <w:jc w:val="both"/>
      </w:pPr>
    </w:p>
    <w:p w14:paraId="28BDFEF3" w14:textId="77777777" w:rsidR="00BA4480" w:rsidRDefault="00BA4480" w:rsidP="00BF308E">
      <w:pPr>
        <w:tabs>
          <w:tab w:val="left" w:pos="5040"/>
        </w:tabs>
        <w:jc w:val="both"/>
      </w:pPr>
    </w:p>
    <w:p w14:paraId="2212591E" w14:textId="77777777" w:rsidR="00CF4B3F" w:rsidRDefault="00CF4B3F" w:rsidP="00BF308E">
      <w:pPr>
        <w:tabs>
          <w:tab w:val="left" w:pos="5040"/>
        </w:tabs>
        <w:jc w:val="both"/>
      </w:pPr>
    </w:p>
    <w:p w14:paraId="34F1867A" w14:textId="77777777" w:rsidR="00CF4B3F" w:rsidRDefault="00CF4B3F" w:rsidP="00BF308E">
      <w:pPr>
        <w:tabs>
          <w:tab w:val="left" w:pos="5040"/>
        </w:tabs>
        <w:jc w:val="both"/>
      </w:pPr>
    </w:p>
    <w:p w14:paraId="30C0C11A" w14:textId="77777777" w:rsidR="00CF4B3F" w:rsidRDefault="00CF4B3F" w:rsidP="00BF308E">
      <w:pPr>
        <w:tabs>
          <w:tab w:val="left" w:pos="5040"/>
        </w:tabs>
        <w:jc w:val="both"/>
      </w:pPr>
    </w:p>
    <w:p w14:paraId="6DBCC08F" w14:textId="77777777" w:rsidR="00CF4B3F" w:rsidRDefault="00CF4B3F" w:rsidP="00BF308E">
      <w:pPr>
        <w:tabs>
          <w:tab w:val="left" w:pos="5040"/>
        </w:tabs>
        <w:jc w:val="both"/>
      </w:pPr>
    </w:p>
    <w:p w14:paraId="7D341E0A" w14:textId="77777777" w:rsidR="00CF4B3F" w:rsidRDefault="00CF4B3F" w:rsidP="00BF308E">
      <w:pPr>
        <w:tabs>
          <w:tab w:val="left" w:pos="5040"/>
        </w:tabs>
        <w:jc w:val="both"/>
      </w:pPr>
    </w:p>
    <w:p w14:paraId="53715BA5" w14:textId="77777777" w:rsidR="00CF4B3F" w:rsidRDefault="00CF4B3F" w:rsidP="00BF308E">
      <w:pPr>
        <w:tabs>
          <w:tab w:val="left" w:pos="5040"/>
        </w:tabs>
        <w:jc w:val="both"/>
      </w:pPr>
    </w:p>
    <w:p w14:paraId="3ED5A614" w14:textId="77777777" w:rsidR="00CF4B3F" w:rsidRDefault="00CF4B3F" w:rsidP="00BF308E">
      <w:pPr>
        <w:tabs>
          <w:tab w:val="left" w:pos="5040"/>
        </w:tabs>
        <w:jc w:val="both"/>
      </w:pPr>
    </w:p>
    <w:p w14:paraId="25511EA4" w14:textId="77777777" w:rsidR="00CF4B3F" w:rsidRDefault="00CF4B3F" w:rsidP="00BF308E">
      <w:pPr>
        <w:tabs>
          <w:tab w:val="left" w:pos="5040"/>
        </w:tabs>
        <w:jc w:val="both"/>
      </w:pPr>
    </w:p>
    <w:p w14:paraId="34113718" w14:textId="61114999" w:rsidR="00CF4B3F" w:rsidRDefault="00CF4B3F" w:rsidP="00BF308E">
      <w:pPr>
        <w:tabs>
          <w:tab w:val="left" w:pos="5040"/>
        </w:tabs>
        <w:jc w:val="both"/>
      </w:pPr>
    </w:p>
    <w:p w14:paraId="6F414A9F" w14:textId="77777777" w:rsidR="009E5739" w:rsidRPr="00F92C3D" w:rsidRDefault="009E5739" w:rsidP="00BF308E">
      <w:pPr>
        <w:tabs>
          <w:tab w:val="left" w:pos="5040"/>
        </w:tabs>
        <w:jc w:val="both"/>
      </w:pPr>
    </w:p>
    <w:p w14:paraId="168BC9AC" w14:textId="77777777" w:rsidR="00BA4480" w:rsidRPr="00F92C3D" w:rsidRDefault="00BA4480" w:rsidP="00BF308E">
      <w:pPr>
        <w:tabs>
          <w:tab w:val="left" w:pos="5040"/>
        </w:tabs>
        <w:jc w:val="both"/>
      </w:pPr>
    </w:p>
    <w:p w14:paraId="116FBB63" w14:textId="77777777" w:rsidR="00BA4480" w:rsidRPr="00F92C3D" w:rsidRDefault="00BA4480" w:rsidP="00BF308E">
      <w:pPr>
        <w:tabs>
          <w:tab w:val="left" w:pos="5040"/>
        </w:tabs>
        <w:jc w:val="both"/>
      </w:pPr>
    </w:p>
    <w:p w14:paraId="52BEFB6C" w14:textId="402D4088" w:rsidR="00BA4480" w:rsidRPr="00F92C3D" w:rsidRDefault="00BA4480" w:rsidP="00BA4480">
      <w:pPr>
        <w:tabs>
          <w:tab w:val="left" w:pos="5040"/>
        </w:tabs>
        <w:jc w:val="both"/>
      </w:pPr>
      <w:r w:rsidRPr="00F92C3D">
        <w:lastRenderedPageBreak/>
        <w:t>Príloha č. 2 Časový harmonogram</w:t>
      </w:r>
    </w:p>
    <w:p w14:paraId="68C9B680" w14:textId="77777777" w:rsidR="00BA4480" w:rsidRPr="00F92C3D" w:rsidRDefault="00BA4480" w:rsidP="00BF308E">
      <w:pPr>
        <w:tabs>
          <w:tab w:val="left" w:pos="5040"/>
        </w:tabs>
        <w:jc w:val="both"/>
      </w:pPr>
    </w:p>
    <w:p w14:paraId="330A2380" w14:textId="77777777" w:rsidR="00BA4480" w:rsidRPr="00F92C3D" w:rsidRDefault="00BA4480" w:rsidP="00BF308E">
      <w:pPr>
        <w:tabs>
          <w:tab w:val="left" w:pos="5040"/>
        </w:tabs>
        <w:jc w:val="both"/>
      </w:pPr>
    </w:p>
    <w:p w14:paraId="1B4523B4" w14:textId="6A602E7E" w:rsidR="00BA4480" w:rsidRPr="00F92C3D" w:rsidRDefault="00BA4480" w:rsidP="00BF308E">
      <w:pPr>
        <w:tabs>
          <w:tab w:val="left" w:pos="5040"/>
        </w:tabs>
        <w:jc w:val="both"/>
      </w:pPr>
    </w:p>
    <w:p w14:paraId="43D1007D" w14:textId="77777777" w:rsidR="00BA4480" w:rsidRPr="00F92C3D" w:rsidRDefault="00BA4480" w:rsidP="00BF308E">
      <w:pPr>
        <w:tabs>
          <w:tab w:val="left" w:pos="5040"/>
        </w:tabs>
        <w:jc w:val="both"/>
      </w:pPr>
    </w:p>
    <w:tbl>
      <w:tblPr>
        <w:tblStyle w:val="Mriekatabuky"/>
        <w:tblpPr w:leftFromText="180" w:rightFromText="180" w:vertAnchor="page" w:horzAnchor="margin" w:tblpY="2731"/>
        <w:tblW w:w="10100" w:type="dxa"/>
        <w:tblLook w:val="04A0" w:firstRow="1" w:lastRow="0" w:firstColumn="1" w:lastColumn="0" w:noHBand="0" w:noVBand="1"/>
      </w:tblPr>
      <w:tblGrid>
        <w:gridCol w:w="2139"/>
        <w:gridCol w:w="723"/>
        <w:gridCol w:w="603"/>
        <w:gridCol w:w="550"/>
        <w:gridCol w:w="497"/>
        <w:gridCol w:w="910"/>
        <w:gridCol w:w="1243"/>
        <w:gridCol w:w="1003"/>
        <w:gridCol w:w="1229"/>
        <w:gridCol w:w="1203"/>
      </w:tblGrid>
      <w:tr w:rsidR="00B05C87" w:rsidRPr="00F92C3D" w14:paraId="4EF6593D" w14:textId="77777777" w:rsidTr="00B05C87">
        <w:tc>
          <w:tcPr>
            <w:tcW w:w="10100" w:type="dxa"/>
            <w:gridSpan w:val="10"/>
            <w:shd w:val="clear" w:color="auto" w:fill="BFBFBF" w:themeFill="background1" w:themeFillShade="BF"/>
          </w:tcPr>
          <w:p w14:paraId="67D77026" w14:textId="77777777" w:rsidR="00B05C87" w:rsidRPr="00F92C3D" w:rsidRDefault="00B05C87" w:rsidP="00B05C87">
            <w:pPr>
              <w:jc w:val="center"/>
              <w:rPr>
                <w:b/>
              </w:rPr>
            </w:pPr>
            <w:r w:rsidRPr="00F92C3D">
              <w:rPr>
                <w:b/>
              </w:rPr>
              <w:t>2019</w:t>
            </w:r>
          </w:p>
        </w:tc>
      </w:tr>
      <w:tr w:rsidR="00B05C87" w:rsidRPr="00F92C3D" w14:paraId="1E0E1DD0" w14:textId="77777777" w:rsidTr="00B05C87">
        <w:tc>
          <w:tcPr>
            <w:tcW w:w="2139" w:type="dxa"/>
          </w:tcPr>
          <w:p w14:paraId="5BCA6787" w14:textId="77777777" w:rsidR="00B05C87" w:rsidRPr="00F92C3D" w:rsidRDefault="00B05C87" w:rsidP="00B05C87"/>
        </w:tc>
        <w:tc>
          <w:tcPr>
            <w:tcW w:w="723" w:type="dxa"/>
          </w:tcPr>
          <w:p w14:paraId="7EF2953C" w14:textId="77777777" w:rsidR="00B05C87" w:rsidRPr="00F92C3D" w:rsidRDefault="00B05C87" w:rsidP="00B05C87">
            <w:r w:rsidRPr="00F92C3D">
              <w:t>Apríl</w:t>
            </w:r>
          </w:p>
        </w:tc>
        <w:tc>
          <w:tcPr>
            <w:tcW w:w="603" w:type="dxa"/>
          </w:tcPr>
          <w:p w14:paraId="3B540DEB" w14:textId="77777777" w:rsidR="00B05C87" w:rsidRPr="00F92C3D" w:rsidRDefault="00B05C87" w:rsidP="00B05C87">
            <w:r w:rsidRPr="00F92C3D">
              <w:t>Máj</w:t>
            </w:r>
          </w:p>
        </w:tc>
        <w:tc>
          <w:tcPr>
            <w:tcW w:w="0" w:type="auto"/>
          </w:tcPr>
          <w:p w14:paraId="22A6B23C" w14:textId="77777777" w:rsidR="00B05C87" w:rsidRPr="00F92C3D" w:rsidRDefault="00B05C87" w:rsidP="00B05C87">
            <w:r w:rsidRPr="00F92C3D">
              <w:t>Jún</w:t>
            </w:r>
          </w:p>
        </w:tc>
        <w:tc>
          <w:tcPr>
            <w:tcW w:w="0" w:type="auto"/>
          </w:tcPr>
          <w:p w14:paraId="701074AC" w14:textId="77777777" w:rsidR="00B05C87" w:rsidRPr="00F92C3D" w:rsidRDefault="00B05C87" w:rsidP="00B05C87">
            <w:r w:rsidRPr="00F92C3D">
              <w:t>Júl</w:t>
            </w:r>
          </w:p>
        </w:tc>
        <w:tc>
          <w:tcPr>
            <w:tcW w:w="0" w:type="auto"/>
          </w:tcPr>
          <w:p w14:paraId="4258D243" w14:textId="77777777" w:rsidR="00B05C87" w:rsidRPr="00F92C3D" w:rsidRDefault="00B05C87" w:rsidP="00B05C87">
            <w:r w:rsidRPr="00F92C3D">
              <w:t>August</w:t>
            </w:r>
          </w:p>
        </w:tc>
        <w:tc>
          <w:tcPr>
            <w:tcW w:w="0" w:type="auto"/>
          </w:tcPr>
          <w:p w14:paraId="64871DD8" w14:textId="77777777" w:rsidR="00B05C87" w:rsidRPr="00F92C3D" w:rsidRDefault="00B05C87" w:rsidP="00B05C87">
            <w:r w:rsidRPr="00F92C3D">
              <w:t>September</w:t>
            </w:r>
          </w:p>
        </w:tc>
        <w:tc>
          <w:tcPr>
            <w:tcW w:w="0" w:type="auto"/>
          </w:tcPr>
          <w:p w14:paraId="2E90C894" w14:textId="77777777" w:rsidR="00B05C87" w:rsidRPr="00F92C3D" w:rsidRDefault="00B05C87" w:rsidP="00B05C87">
            <w:r w:rsidRPr="00F92C3D">
              <w:t>Október</w:t>
            </w:r>
          </w:p>
        </w:tc>
        <w:tc>
          <w:tcPr>
            <w:tcW w:w="0" w:type="auto"/>
          </w:tcPr>
          <w:p w14:paraId="036B98D5" w14:textId="77777777" w:rsidR="00B05C87" w:rsidRPr="00F92C3D" w:rsidRDefault="00B05C87" w:rsidP="00B05C87">
            <w:r w:rsidRPr="00F92C3D">
              <w:t>November</w:t>
            </w:r>
          </w:p>
        </w:tc>
        <w:tc>
          <w:tcPr>
            <w:tcW w:w="0" w:type="auto"/>
          </w:tcPr>
          <w:p w14:paraId="51D2C64B" w14:textId="77777777" w:rsidR="00B05C87" w:rsidRPr="00F92C3D" w:rsidRDefault="00B05C87" w:rsidP="00B05C87">
            <w:r w:rsidRPr="00F92C3D">
              <w:t>December</w:t>
            </w:r>
          </w:p>
        </w:tc>
      </w:tr>
      <w:tr w:rsidR="00B05C87" w:rsidRPr="00F92C3D" w14:paraId="72C36DFD" w14:textId="77777777" w:rsidTr="00B05C87">
        <w:trPr>
          <w:trHeight w:val="908"/>
        </w:trPr>
        <w:tc>
          <w:tcPr>
            <w:tcW w:w="2139" w:type="dxa"/>
          </w:tcPr>
          <w:p w14:paraId="1E9A83FD" w14:textId="77777777" w:rsidR="00B05C87" w:rsidRPr="00F92C3D" w:rsidRDefault="00B05C87" w:rsidP="00B05C87">
            <w:r w:rsidRPr="00F92C3D">
              <w:rPr>
                <w:rFonts w:ascii="Calibri" w:hAnsi="Calibri"/>
                <w:sz w:val="22"/>
                <w:szCs w:val="22"/>
              </w:rPr>
              <w:t>www.aktuality.sk, www.sport.sk, www.azet.sk</w:t>
            </w:r>
          </w:p>
        </w:tc>
        <w:tc>
          <w:tcPr>
            <w:tcW w:w="723" w:type="dxa"/>
          </w:tcPr>
          <w:p w14:paraId="28C64911" w14:textId="77777777" w:rsidR="00B05C87" w:rsidRPr="00F92C3D" w:rsidRDefault="00B05C87" w:rsidP="00B05C87">
            <w:pPr>
              <w:jc w:val="center"/>
              <w:rPr>
                <w:b/>
              </w:rPr>
            </w:pPr>
          </w:p>
        </w:tc>
        <w:tc>
          <w:tcPr>
            <w:tcW w:w="603" w:type="dxa"/>
            <w:shd w:val="clear" w:color="auto" w:fill="auto"/>
          </w:tcPr>
          <w:p w14:paraId="59EDE7F1" w14:textId="77777777" w:rsidR="00B05C87" w:rsidRPr="00F92C3D" w:rsidRDefault="00B05C87" w:rsidP="00B05C87">
            <w:pPr>
              <w:jc w:val="center"/>
              <w:rPr>
                <w:b/>
              </w:rPr>
            </w:pPr>
          </w:p>
        </w:tc>
        <w:tc>
          <w:tcPr>
            <w:tcW w:w="0" w:type="auto"/>
            <w:shd w:val="clear" w:color="auto" w:fill="A6A6A6" w:themeFill="background1" w:themeFillShade="A6"/>
          </w:tcPr>
          <w:p w14:paraId="16E7EF6E" w14:textId="77777777" w:rsidR="00B05C87" w:rsidRPr="00F92C3D" w:rsidRDefault="00B05C87" w:rsidP="00B05C87">
            <w:pPr>
              <w:jc w:val="center"/>
              <w:rPr>
                <w:b/>
              </w:rPr>
            </w:pPr>
            <w:r w:rsidRPr="00F92C3D">
              <w:rPr>
                <w:b/>
              </w:rPr>
              <w:t>1</w:t>
            </w:r>
          </w:p>
        </w:tc>
        <w:tc>
          <w:tcPr>
            <w:tcW w:w="0" w:type="auto"/>
            <w:shd w:val="clear" w:color="auto" w:fill="auto"/>
          </w:tcPr>
          <w:p w14:paraId="5AD9117F" w14:textId="77777777" w:rsidR="00B05C87" w:rsidRPr="00F92C3D" w:rsidRDefault="00B05C87" w:rsidP="00B05C87">
            <w:pPr>
              <w:jc w:val="center"/>
              <w:rPr>
                <w:b/>
              </w:rPr>
            </w:pPr>
          </w:p>
        </w:tc>
        <w:tc>
          <w:tcPr>
            <w:tcW w:w="0" w:type="auto"/>
          </w:tcPr>
          <w:p w14:paraId="54811A5D" w14:textId="77777777" w:rsidR="00B05C87" w:rsidRPr="00F92C3D" w:rsidRDefault="00B05C87" w:rsidP="00B05C87">
            <w:pPr>
              <w:jc w:val="center"/>
              <w:rPr>
                <w:b/>
              </w:rPr>
            </w:pPr>
          </w:p>
        </w:tc>
        <w:tc>
          <w:tcPr>
            <w:tcW w:w="0" w:type="auto"/>
            <w:shd w:val="clear" w:color="auto" w:fill="A6A6A6" w:themeFill="background1" w:themeFillShade="A6"/>
          </w:tcPr>
          <w:p w14:paraId="77DD4AD5" w14:textId="77777777" w:rsidR="00B05C87" w:rsidRPr="00F92C3D" w:rsidRDefault="00B05C87" w:rsidP="00B05C87">
            <w:pPr>
              <w:jc w:val="center"/>
              <w:rPr>
                <w:b/>
              </w:rPr>
            </w:pPr>
            <w:r w:rsidRPr="00F92C3D">
              <w:rPr>
                <w:b/>
              </w:rPr>
              <w:t>1</w:t>
            </w:r>
          </w:p>
        </w:tc>
        <w:tc>
          <w:tcPr>
            <w:tcW w:w="0" w:type="auto"/>
          </w:tcPr>
          <w:p w14:paraId="7F8CC08A" w14:textId="77777777" w:rsidR="00B05C87" w:rsidRPr="00F92C3D" w:rsidRDefault="00B05C87" w:rsidP="00B05C87">
            <w:pPr>
              <w:jc w:val="center"/>
              <w:rPr>
                <w:b/>
              </w:rPr>
            </w:pPr>
          </w:p>
        </w:tc>
        <w:tc>
          <w:tcPr>
            <w:tcW w:w="0" w:type="auto"/>
          </w:tcPr>
          <w:p w14:paraId="55C37561" w14:textId="77777777" w:rsidR="00B05C87" w:rsidRPr="00F92C3D" w:rsidRDefault="00B05C87" w:rsidP="00B05C87">
            <w:pPr>
              <w:jc w:val="center"/>
              <w:rPr>
                <w:b/>
              </w:rPr>
            </w:pPr>
          </w:p>
        </w:tc>
        <w:tc>
          <w:tcPr>
            <w:tcW w:w="0" w:type="auto"/>
          </w:tcPr>
          <w:p w14:paraId="467ADED5" w14:textId="77777777" w:rsidR="00B05C87" w:rsidRPr="00F92C3D" w:rsidRDefault="00B05C87" w:rsidP="00B05C87"/>
        </w:tc>
      </w:tr>
      <w:tr w:rsidR="00B05C87" w:rsidRPr="00F92C3D" w14:paraId="4CCCC7A9" w14:textId="77777777" w:rsidTr="00B05C87">
        <w:tc>
          <w:tcPr>
            <w:tcW w:w="2139" w:type="dxa"/>
          </w:tcPr>
          <w:p w14:paraId="4E5F703B" w14:textId="77777777" w:rsidR="00B05C87" w:rsidRPr="00F92C3D" w:rsidRDefault="00FD2495" w:rsidP="00B05C87">
            <w:hyperlink r:id="rId41" w:history="1">
              <w:r w:rsidR="00B05C87" w:rsidRPr="00F92C3D">
                <w:rPr>
                  <w:rFonts w:ascii="Calibri" w:hAnsi="Calibri"/>
                  <w:color w:val="0563C1"/>
                  <w:sz w:val="22"/>
                  <w:szCs w:val="22"/>
                  <w:u w:val="single"/>
                </w:rPr>
                <w:t>www.cas.sk</w:t>
              </w:r>
            </w:hyperlink>
          </w:p>
        </w:tc>
        <w:tc>
          <w:tcPr>
            <w:tcW w:w="723" w:type="dxa"/>
          </w:tcPr>
          <w:p w14:paraId="3E6161DF" w14:textId="77777777" w:rsidR="00B05C87" w:rsidRPr="00F92C3D" w:rsidRDefault="00B05C87" w:rsidP="00B05C87">
            <w:pPr>
              <w:jc w:val="center"/>
              <w:rPr>
                <w:b/>
              </w:rPr>
            </w:pPr>
          </w:p>
        </w:tc>
        <w:tc>
          <w:tcPr>
            <w:tcW w:w="603" w:type="dxa"/>
            <w:shd w:val="clear" w:color="auto" w:fill="A6A6A6" w:themeFill="background1" w:themeFillShade="A6"/>
          </w:tcPr>
          <w:p w14:paraId="38F48B11" w14:textId="77777777" w:rsidR="00B05C87" w:rsidRPr="00F92C3D" w:rsidRDefault="00B05C87" w:rsidP="00B05C87">
            <w:pPr>
              <w:jc w:val="center"/>
              <w:rPr>
                <w:b/>
              </w:rPr>
            </w:pPr>
            <w:r w:rsidRPr="00F92C3D">
              <w:rPr>
                <w:b/>
              </w:rPr>
              <w:t>1</w:t>
            </w:r>
          </w:p>
        </w:tc>
        <w:tc>
          <w:tcPr>
            <w:tcW w:w="0" w:type="auto"/>
          </w:tcPr>
          <w:p w14:paraId="1887E9F6" w14:textId="77777777" w:rsidR="00B05C87" w:rsidRPr="00F92C3D" w:rsidRDefault="00B05C87" w:rsidP="00B05C87">
            <w:pPr>
              <w:jc w:val="center"/>
              <w:rPr>
                <w:b/>
              </w:rPr>
            </w:pPr>
          </w:p>
        </w:tc>
        <w:tc>
          <w:tcPr>
            <w:tcW w:w="0" w:type="auto"/>
            <w:shd w:val="clear" w:color="auto" w:fill="A6A6A6" w:themeFill="background1" w:themeFillShade="A6"/>
          </w:tcPr>
          <w:p w14:paraId="31275397"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4CBE9DCC" w14:textId="77777777" w:rsidR="00B05C87" w:rsidRPr="00F92C3D" w:rsidRDefault="00B05C87" w:rsidP="00B05C87">
            <w:pPr>
              <w:jc w:val="center"/>
              <w:rPr>
                <w:b/>
              </w:rPr>
            </w:pPr>
            <w:r w:rsidRPr="00F92C3D">
              <w:rPr>
                <w:b/>
              </w:rPr>
              <w:t>1</w:t>
            </w:r>
          </w:p>
        </w:tc>
        <w:tc>
          <w:tcPr>
            <w:tcW w:w="0" w:type="auto"/>
          </w:tcPr>
          <w:p w14:paraId="47B88210" w14:textId="77777777" w:rsidR="00B05C87" w:rsidRPr="00F92C3D" w:rsidRDefault="00B05C87" w:rsidP="00B05C87">
            <w:pPr>
              <w:jc w:val="center"/>
              <w:rPr>
                <w:b/>
              </w:rPr>
            </w:pPr>
          </w:p>
        </w:tc>
        <w:tc>
          <w:tcPr>
            <w:tcW w:w="0" w:type="auto"/>
            <w:shd w:val="clear" w:color="auto" w:fill="A6A6A6" w:themeFill="background1" w:themeFillShade="A6"/>
          </w:tcPr>
          <w:p w14:paraId="0C626952" w14:textId="77777777" w:rsidR="00B05C87" w:rsidRPr="00F92C3D" w:rsidRDefault="00B05C87" w:rsidP="00B05C87">
            <w:pPr>
              <w:jc w:val="center"/>
              <w:rPr>
                <w:b/>
              </w:rPr>
            </w:pPr>
            <w:r w:rsidRPr="00F92C3D">
              <w:rPr>
                <w:b/>
              </w:rPr>
              <w:t>1</w:t>
            </w:r>
          </w:p>
        </w:tc>
        <w:tc>
          <w:tcPr>
            <w:tcW w:w="0" w:type="auto"/>
          </w:tcPr>
          <w:p w14:paraId="366F2989" w14:textId="77777777" w:rsidR="00B05C87" w:rsidRPr="00F92C3D" w:rsidRDefault="00B05C87" w:rsidP="00B05C87">
            <w:pPr>
              <w:jc w:val="center"/>
              <w:rPr>
                <w:b/>
              </w:rPr>
            </w:pPr>
          </w:p>
        </w:tc>
        <w:tc>
          <w:tcPr>
            <w:tcW w:w="0" w:type="auto"/>
          </w:tcPr>
          <w:p w14:paraId="61992FD4" w14:textId="77777777" w:rsidR="00B05C87" w:rsidRPr="00F92C3D" w:rsidRDefault="00B05C87" w:rsidP="00B05C87"/>
        </w:tc>
      </w:tr>
      <w:tr w:rsidR="00B05C87" w:rsidRPr="00F92C3D" w14:paraId="7B4B2832" w14:textId="77777777" w:rsidTr="00B05C87">
        <w:tc>
          <w:tcPr>
            <w:tcW w:w="2139" w:type="dxa"/>
          </w:tcPr>
          <w:p w14:paraId="67146A98" w14:textId="77777777" w:rsidR="00B05C87" w:rsidRPr="00F92C3D" w:rsidRDefault="00B05C87" w:rsidP="00B05C87">
            <w:r w:rsidRPr="00F92C3D">
              <w:rPr>
                <w:rFonts w:ascii="Calibri" w:hAnsi="Calibri"/>
                <w:sz w:val="22"/>
                <w:szCs w:val="22"/>
              </w:rPr>
              <w:t>www.casprezeny.sk, www.eva.sk, www.adam.sk</w:t>
            </w:r>
          </w:p>
        </w:tc>
        <w:tc>
          <w:tcPr>
            <w:tcW w:w="723" w:type="dxa"/>
            <w:shd w:val="clear" w:color="auto" w:fill="auto"/>
          </w:tcPr>
          <w:p w14:paraId="154A3F02" w14:textId="77777777" w:rsidR="00B05C87" w:rsidRPr="00F92C3D" w:rsidRDefault="00B05C87" w:rsidP="00B05C87">
            <w:pPr>
              <w:jc w:val="center"/>
              <w:rPr>
                <w:b/>
              </w:rPr>
            </w:pPr>
          </w:p>
        </w:tc>
        <w:tc>
          <w:tcPr>
            <w:tcW w:w="603" w:type="dxa"/>
            <w:shd w:val="clear" w:color="auto" w:fill="A6A6A6" w:themeFill="background1" w:themeFillShade="A6"/>
          </w:tcPr>
          <w:p w14:paraId="5C5FF7E2" w14:textId="77777777" w:rsidR="00B05C87" w:rsidRPr="00F92C3D" w:rsidRDefault="00B05C87" w:rsidP="00B05C87">
            <w:pPr>
              <w:jc w:val="center"/>
              <w:rPr>
                <w:b/>
              </w:rPr>
            </w:pPr>
            <w:r w:rsidRPr="007752A0">
              <w:rPr>
                <w:b/>
                <w:highlight w:val="darkGray"/>
              </w:rPr>
              <w:t>1</w:t>
            </w:r>
          </w:p>
        </w:tc>
        <w:tc>
          <w:tcPr>
            <w:tcW w:w="0" w:type="auto"/>
            <w:shd w:val="clear" w:color="auto" w:fill="A6A6A6" w:themeFill="background1" w:themeFillShade="A6"/>
          </w:tcPr>
          <w:p w14:paraId="68B56FDE" w14:textId="77777777" w:rsidR="00B05C87" w:rsidRPr="00F92C3D" w:rsidRDefault="00B05C87" w:rsidP="00B05C87">
            <w:pPr>
              <w:jc w:val="center"/>
              <w:rPr>
                <w:b/>
              </w:rPr>
            </w:pPr>
            <w:r w:rsidRPr="00F92C3D">
              <w:rPr>
                <w:b/>
              </w:rPr>
              <w:t>1</w:t>
            </w:r>
          </w:p>
        </w:tc>
        <w:tc>
          <w:tcPr>
            <w:tcW w:w="0" w:type="auto"/>
          </w:tcPr>
          <w:p w14:paraId="13917E87" w14:textId="77777777" w:rsidR="00B05C87" w:rsidRPr="00F92C3D" w:rsidRDefault="00B05C87" w:rsidP="00B05C87">
            <w:pPr>
              <w:jc w:val="center"/>
              <w:rPr>
                <w:b/>
              </w:rPr>
            </w:pPr>
          </w:p>
        </w:tc>
        <w:tc>
          <w:tcPr>
            <w:tcW w:w="0" w:type="auto"/>
          </w:tcPr>
          <w:p w14:paraId="4FAFC394" w14:textId="77777777" w:rsidR="00B05C87" w:rsidRPr="00F92C3D" w:rsidRDefault="00B05C87" w:rsidP="00B05C87">
            <w:pPr>
              <w:jc w:val="center"/>
              <w:rPr>
                <w:b/>
              </w:rPr>
            </w:pPr>
          </w:p>
        </w:tc>
        <w:tc>
          <w:tcPr>
            <w:tcW w:w="0" w:type="auto"/>
            <w:shd w:val="clear" w:color="auto" w:fill="A6A6A6" w:themeFill="background1" w:themeFillShade="A6"/>
          </w:tcPr>
          <w:p w14:paraId="24EEE9FF" w14:textId="77777777" w:rsidR="00B05C87" w:rsidRPr="00F92C3D" w:rsidRDefault="00B05C87" w:rsidP="00B05C87">
            <w:pPr>
              <w:jc w:val="center"/>
              <w:rPr>
                <w:b/>
              </w:rPr>
            </w:pPr>
            <w:r w:rsidRPr="00F92C3D">
              <w:rPr>
                <w:b/>
              </w:rPr>
              <w:t>1</w:t>
            </w:r>
          </w:p>
        </w:tc>
        <w:tc>
          <w:tcPr>
            <w:tcW w:w="0" w:type="auto"/>
          </w:tcPr>
          <w:p w14:paraId="7C939E52" w14:textId="77777777" w:rsidR="00B05C87" w:rsidRPr="00F92C3D" w:rsidRDefault="00B05C87" w:rsidP="00B05C87">
            <w:pPr>
              <w:jc w:val="center"/>
              <w:rPr>
                <w:b/>
              </w:rPr>
            </w:pPr>
          </w:p>
        </w:tc>
        <w:tc>
          <w:tcPr>
            <w:tcW w:w="0" w:type="auto"/>
            <w:shd w:val="clear" w:color="auto" w:fill="A6A6A6" w:themeFill="background1" w:themeFillShade="A6"/>
          </w:tcPr>
          <w:p w14:paraId="462DA2F4" w14:textId="77777777" w:rsidR="00B05C87" w:rsidRPr="00F92C3D" w:rsidRDefault="00B05C87" w:rsidP="00B05C87">
            <w:pPr>
              <w:jc w:val="center"/>
              <w:rPr>
                <w:b/>
              </w:rPr>
            </w:pPr>
            <w:r w:rsidRPr="00F92C3D">
              <w:rPr>
                <w:b/>
              </w:rPr>
              <w:t>1</w:t>
            </w:r>
          </w:p>
        </w:tc>
        <w:tc>
          <w:tcPr>
            <w:tcW w:w="0" w:type="auto"/>
          </w:tcPr>
          <w:p w14:paraId="5FD14B85" w14:textId="77777777" w:rsidR="00B05C87" w:rsidRPr="00F92C3D" w:rsidRDefault="00B05C87" w:rsidP="00B05C87"/>
        </w:tc>
      </w:tr>
      <w:tr w:rsidR="00B05C87" w:rsidRPr="00F92C3D" w14:paraId="39C37586" w14:textId="77777777" w:rsidTr="00B05C87">
        <w:tc>
          <w:tcPr>
            <w:tcW w:w="2139" w:type="dxa"/>
          </w:tcPr>
          <w:p w14:paraId="0D52022C" w14:textId="77777777" w:rsidR="00B05C87" w:rsidRPr="00F92C3D" w:rsidRDefault="00B05C87" w:rsidP="00B05C87">
            <w:r w:rsidRPr="00F92C3D">
              <w:rPr>
                <w:rFonts w:ascii="Calibri" w:hAnsi="Calibri"/>
                <w:sz w:val="22"/>
                <w:szCs w:val="22"/>
              </w:rPr>
              <w:t>zoznam.sk/topky.sk</w:t>
            </w:r>
          </w:p>
        </w:tc>
        <w:tc>
          <w:tcPr>
            <w:tcW w:w="723" w:type="dxa"/>
          </w:tcPr>
          <w:p w14:paraId="1E2A1D24" w14:textId="77777777" w:rsidR="00B05C87" w:rsidRPr="00F92C3D" w:rsidRDefault="00B05C87" w:rsidP="00B05C87">
            <w:pPr>
              <w:jc w:val="center"/>
              <w:rPr>
                <w:b/>
              </w:rPr>
            </w:pPr>
          </w:p>
        </w:tc>
        <w:tc>
          <w:tcPr>
            <w:tcW w:w="603" w:type="dxa"/>
            <w:shd w:val="clear" w:color="auto" w:fill="A6A6A6" w:themeFill="background1" w:themeFillShade="A6"/>
          </w:tcPr>
          <w:p w14:paraId="50ACA8AC" w14:textId="77777777" w:rsidR="00B05C87" w:rsidRPr="00F92C3D" w:rsidRDefault="00B05C87" w:rsidP="00B05C87">
            <w:pPr>
              <w:jc w:val="center"/>
              <w:rPr>
                <w:b/>
              </w:rPr>
            </w:pPr>
            <w:r w:rsidRPr="00F92C3D">
              <w:rPr>
                <w:b/>
              </w:rPr>
              <w:t>1</w:t>
            </w:r>
          </w:p>
        </w:tc>
        <w:tc>
          <w:tcPr>
            <w:tcW w:w="0" w:type="auto"/>
            <w:shd w:val="clear" w:color="auto" w:fill="auto"/>
          </w:tcPr>
          <w:p w14:paraId="0ACFA9FA" w14:textId="77777777" w:rsidR="00B05C87" w:rsidRPr="00F92C3D" w:rsidRDefault="00B05C87" w:rsidP="00B05C87">
            <w:pPr>
              <w:jc w:val="center"/>
              <w:rPr>
                <w:b/>
              </w:rPr>
            </w:pPr>
          </w:p>
        </w:tc>
        <w:tc>
          <w:tcPr>
            <w:tcW w:w="0" w:type="auto"/>
          </w:tcPr>
          <w:p w14:paraId="5BB886FA" w14:textId="77777777" w:rsidR="00B05C87" w:rsidRPr="00F92C3D" w:rsidRDefault="00B05C87" w:rsidP="00B05C87">
            <w:pPr>
              <w:jc w:val="center"/>
              <w:rPr>
                <w:b/>
              </w:rPr>
            </w:pPr>
          </w:p>
        </w:tc>
        <w:tc>
          <w:tcPr>
            <w:tcW w:w="0" w:type="auto"/>
          </w:tcPr>
          <w:p w14:paraId="511F16A3" w14:textId="77777777" w:rsidR="00B05C87" w:rsidRPr="00F92C3D" w:rsidRDefault="00B05C87" w:rsidP="00B05C87">
            <w:pPr>
              <w:jc w:val="center"/>
              <w:rPr>
                <w:b/>
              </w:rPr>
            </w:pPr>
          </w:p>
        </w:tc>
        <w:tc>
          <w:tcPr>
            <w:tcW w:w="0" w:type="auto"/>
            <w:shd w:val="clear" w:color="auto" w:fill="A6A6A6" w:themeFill="background1" w:themeFillShade="A6"/>
          </w:tcPr>
          <w:p w14:paraId="30B441AF" w14:textId="77777777" w:rsidR="00B05C87" w:rsidRPr="00F92C3D" w:rsidRDefault="00B05C87" w:rsidP="00B05C87">
            <w:pPr>
              <w:jc w:val="center"/>
              <w:rPr>
                <w:b/>
              </w:rPr>
            </w:pPr>
            <w:r w:rsidRPr="00F92C3D">
              <w:rPr>
                <w:b/>
              </w:rPr>
              <w:t>1</w:t>
            </w:r>
          </w:p>
        </w:tc>
        <w:tc>
          <w:tcPr>
            <w:tcW w:w="0" w:type="auto"/>
          </w:tcPr>
          <w:p w14:paraId="0E48A195" w14:textId="77777777" w:rsidR="00B05C87" w:rsidRPr="00F92C3D" w:rsidRDefault="00B05C87" w:rsidP="00B05C87">
            <w:pPr>
              <w:jc w:val="center"/>
              <w:rPr>
                <w:b/>
              </w:rPr>
            </w:pPr>
          </w:p>
        </w:tc>
        <w:tc>
          <w:tcPr>
            <w:tcW w:w="0" w:type="auto"/>
          </w:tcPr>
          <w:p w14:paraId="136B7DCA" w14:textId="77777777" w:rsidR="00B05C87" w:rsidRPr="00F92C3D" w:rsidRDefault="00B05C87" w:rsidP="00B05C87">
            <w:pPr>
              <w:jc w:val="center"/>
              <w:rPr>
                <w:b/>
              </w:rPr>
            </w:pPr>
          </w:p>
        </w:tc>
        <w:tc>
          <w:tcPr>
            <w:tcW w:w="0" w:type="auto"/>
          </w:tcPr>
          <w:p w14:paraId="1DC56BC0" w14:textId="77777777" w:rsidR="00B05C87" w:rsidRPr="00F92C3D" w:rsidRDefault="00B05C87" w:rsidP="00B05C87"/>
        </w:tc>
      </w:tr>
      <w:tr w:rsidR="00B05C87" w:rsidRPr="00F92C3D" w14:paraId="4A0BE870" w14:textId="77777777" w:rsidTr="00B05C87">
        <w:tc>
          <w:tcPr>
            <w:tcW w:w="2139" w:type="dxa"/>
            <w:vAlign w:val="bottom"/>
          </w:tcPr>
          <w:p w14:paraId="1A80682E" w14:textId="77777777" w:rsidR="00B05C87" w:rsidRPr="00F92C3D" w:rsidRDefault="00B05C87" w:rsidP="00B05C87">
            <w:r w:rsidRPr="00F92C3D">
              <w:rPr>
                <w:rFonts w:ascii="Calibri" w:hAnsi="Calibri"/>
                <w:sz w:val="22"/>
                <w:szCs w:val="22"/>
              </w:rPr>
              <w:t>www.pravda.sk</w:t>
            </w:r>
          </w:p>
        </w:tc>
        <w:tc>
          <w:tcPr>
            <w:tcW w:w="723" w:type="dxa"/>
          </w:tcPr>
          <w:p w14:paraId="4B295FA9" w14:textId="77777777" w:rsidR="00B05C87" w:rsidRPr="00F92C3D" w:rsidRDefault="00B05C87" w:rsidP="00B05C87">
            <w:pPr>
              <w:jc w:val="center"/>
              <w:rPr>
                <w:b/>
              </w:rPr>
            </w:pPr>
          </w:p>
        </w:tc>
        <w:tc>
          <w:tcPr>
            <w:tcW w:w="603" w:type="dxa"/>
          </w:tcPr>
          <w:p w14:paraId="0D47C405" w14:textId="77777777" w:rsidR="00B05C87" w:rsidRPr="00F92C3D" w:rsidRDefault="00B05C87" w:rsidP="00B05C87">
            <w:pPr>
              <w:jc w:val="center"/>
              <w:rPr>
                <w:b/>
              </w:rPr>
            </w:pPr>
          </w:p>
        </w:tc>
        <w:tc>
          <w:tcPr>
            <w:tcW w:w="0" w:type="auto"/>
            <w:shd w:val="clear" w:color="auto" w:fill="auto"/>
          </w:tcPr>
          <w:p w14:paraId="15379D54" w14:textId="77777777" w:rsidR="00B05C87" w:rsidRPr="00F92C3D" w:rsidRDefault="00B05C87" w:rsidP="00B05C87">
            <w:pPr>
              <w:jc w:val="center"/>
              <w:rPr>
                <w:b/>
              </w:rPr>
            </w:pPr>
          </w:p>
        </w:tc>
        <w:tc>
          <w:tcPr>
            <w:tcW w:w="0" w:type="auto"/>
            <w:shd w:val="clear" w:color="auto" w:fill="A6A6A6" w:themeFill="background1" w:themeFillShade="A6"/>
          </w:tcPr>
          <w:p w14:paraId="119B6B1F" w14:textId="77777777" w:rsidR="00B05C87" w:rsidRPr="00F92C3D" w:rsidRDefault="00B05C87" w:rsidP="00B05C87">
            <w:pPr>
              <w:jc w:val="center"/>
              <w:rPr>
                <w:b/>
              </w:rPr>
            </w:pPr>
            <w:r w:rsidRPr="00F92C3D">
              <w:rPr>
                <w:b/>
              </w:rPr>
              <w:t>1</w:t>
            </w:r>
          </w:p>
        </w:tc>
        <w:tc>
          <w:tcPr>
            <w:tcW w:w="0" w:type="auto"/>
          </w:tcPr>
          <w:p w14:paraId="1269424E" w14:textId="77777777" w:rsidR="00B05C87" w:rsidRPr="00F92C3D" w:rsidRDefault="00B05C87" w:rsidP="00B05C87">
            <w:pPr>
              <w:jc w:val="center"/>
              <w:rPr>
                <w:b/>
              </w:rPr>
            </w:pPr>
          </w:p>
        </w:tc>
        <w:tc>
          <w:tcPr>
            <w:tcW w:w="0" w:type="auto"/>
          </w:tcPr>
          <w:p w14:paraId="6B216D18" w14:textId="77777777" w:rsidR="00B05C87" w:rsidRPr="00F92C3D" w:rsidRDefault="00B05C87" w:rsidP="00B05C87">
            <w:pPr>
              <w:jc w:val="center"/>
              <w:rPr>
                <w:b/>
              </w:rPr>
            </w:pPr>
          </w:p>
        </w:tc>
        <w:tc>
          <w:tcPr>
            <w:tcW w:w="0" w:type="auto"/>
            <w:shd w:val="clear" w:color="auto" w:fill="A6A6A6" w:themeFill="background1" w:themeFillShade="A6"/>
          </w:tcPr>
          <w:p w14:paraId="7C632BD9" w14:textId="77777777" w:rsidR="00B05C87" w:rsidRPr="00F92C3D" w:rsidRDefault="00B05C87" w:rsidP="00B05C87">
            <w:pPr>
              <w:jc w:val="center"/>
              <w:rPr>
                <w:b/>
              </w:rPr>
            </w:pPr>
            <w:r w:rsidRPr="00F92C3D">
              <w:rPr>
                <w:b/>
              </w:rPr>
              <w:t>1</w:t>
            </w:r>
          </w:p>
        </w:tc>
        <w:tc>
          <w:tcPr>
            <w:tcW w:w="0" w:type="auto"/>
          </w:tcPr>
          <w:p w14:paraId="03962709" w14:textId="77777777" w:rsidR="00B05C87" w:rsidRPr="00F92C3D" w:rsidRDefault="00B05C87" w:rsidP="00B05C87">
            <w:pPr>
              <w:jc w:val="center"/>
              <w:rPr>
                <w:b/>
              </w:rPr>
            </w:pPr>
          </w:p>
        </w:tc>
        <w:tc>
          <w:tcPr>
            <w:tcW w:w="0" w:type="auto"/>
          </w:tcPr>
          <w:p w14:paraId="326439D8" w14:textId="77777777" w:rsidR="00B05C87" w:rsidRPr="00F92C3D" w:rsidRDefault="00B05C87" w:rsidP="00B05C87"/>
        </w:tc>
      </w:tr>
      <w:tr w:rsidR="00B05C87" w:rsidRPr="00F92C3D" w14:paraId="060E6A0E" w14:textId="77777777" w:rsidTr="00B05C87">
        <w:tc>
          <w:tcPr>
            <w:tcW w:w="2139" w:type="dxa"/>
          </w:tcPr>
          <w:p w14:paraId="45E0E9C7" w14:textId="77777777" w:rsidR="00B05C87" w:rsidRPr="00F92C3D" w:rsidRDefault="00B05C87" w:rsidP="00B05C87">
            <w:r w:rsidRPr="00F92C3D">
              <w:rPr>
                <w:rFonts w:ascii="Calibri" w:hAnsi="Calibri"/>
                <w:sz w:val="22"/>
                <w:szCs w:val="22"/>
              </w:rPr>
              <w:t>www.hnonline.sk</w:t>
            </w:r>
          </w:p>
        </w:tc>
        <w:tc>
          <w:tcPr>
            <w:tcW w:w="723" w:type="dxa"/>
            <w:shd w:val="clear" w:color="auto" w:fill="auto"/>
          </w:tcPr>
          <w:p w14:paraId="60755002" w14:textId="77777777" w:rsidR="00B05C87" w:rsidRPr="00F92C3D" w:rsidRDefault="00B05C87" w:rsidP="00B05C87">
            <w:pPr>
              <w:jc w:val="center"/>
              <w:rPr>
                <w:b/>
              </w:rPr>
            </w:pPr>
          </w:p>
        </w:tc>
        <w:tc>
          <w:tcPr>
            <w:tcW w:w="603" w:type="dxa"/>
            <w:shd w:val="clear" w:color="auto" w:fill="A6A6A6" w:themeFill="background1" w:themeFillShade="A6"/>
          </w:tcPr>
          <w:p w14:paraId="0F8B38F7" w14:textId="77777777" w:rsidR="00B05C87" w:rsidRPr="00F92C3D" w:rsidRDefault="00B05C87" w:rsidP="00B05C87">
            <w:pPr>
              <w:jc w:val="center"/>
              <w:rPr>
                <w:b/>
              </w:rPr>
            </w:pPr>
            <w:r>
              <w:rPr>
                <w:b/>
              </w:rPr>
              <w:t>1</w:t>
            </w:r>
          </w:p>
        </w:tc>
        <w:tc>
          <w:tcPr>
            <w:tcW w:w="0" w:type="auto"/>
          </w:tcPr>
          <w:p w14:paraId="6B152635" w14:textId="77777777" w:rsidR="00B05C87" w:rsidRPr="00F92C3D" w:rsidRDefault="00B05C87" w:rsidP="00B05C87">
            <w:pPr>
              <w:jc w:val="center"/>
              <w:rPr>
                <w:b/>
              </w:rPr>
            </w:pPr>
          </w:p>
        </w:tc>
        <w:tc>
          <w:tcPr>
            <w:tcW w:w="0" w:type="auto"/>
          </w:tcPr>
          <w:p w14:paraId="2567AE3A" w14:textId="77777777" w:rsidR="00B05C87" w:rsidRPr="00F92C3D" w:rsidRDefault="00B05C87" w:rsidP="00B05C87">
            <w:pPr>
              <w:jc w:val="center"/>
              <w:rPr>
                <w:b/>
              </w:rPr>
            </w:pPr>
          </w:p>
        </w:tc>
        <w:tc>
          <w:tcPr>
            <w:tcW w:w="0" w:type="auto"/>
          </w:tcPr>
          <w:p w14:paraId="15939B00" w14:textId="77777777" w:rsidR="00B05C87" w:rsidRPr="00F92C3D" w:rsidRDefault="00B05C87" w:rsidP="00B05C87">
            <w:pPr>
              <w:jc w:val="center"/>
              <w:rPr>
                <w:b/>
              </w:rPr>
            </w:pPr>
          </w:p>
        </w:tc>
        <w:tc>
          <w:tcPr>
            <w:tcW w:w="0" w:type="auto"/>
          </w:tcPr>
          <w:p w14:paraId="5AADFDC1" w14:textId="77777777" w:rsidR="00B05C87" w:rsidRPr="00F92C3D" w:rsidRDefault="00B05C87" w:rsidP="00B05C87">
            <w:pPr>
              <w:jc w:val="center"/>
              <w:rPr>
                <w:b/>
              </w:rPr>
            </w:pPr>
          </w:p>
        </w:tc>
        <w:tc>
          <w:tcPr>
            <w:tcW w:w="0" w:type="auto"/>
          </w:tcPr>
          <w:p w14:paraId="5FECBC23" w14:textId="77777777" w:rsidR="00B05C87" w:rsidRPr="00F92C3D" w:rsidRDefault="00B05C87" w:rsidP="00B05C87">
            <w:pPr>
              <w:jc w:val="center"/>
              <w:rPr>
                <w:b/>
              </w:rPr>
            </w:pPr>
          </w:p>
        </w:tc>
        <w:tc>
          <w:tcPr>
            <w:tcW w:w="0" w:type="auto"/>
            <w:shd w:val="clear" w:color="auto" w:fill="A6A6A6" w:themeFill="background1" w:themeFillShade="A6"/>
          </w:tcPr>
          <w:p w14:paraId="17FA818E" w14:textId="77777777" w:rsidR="00B05C87" w:rsidRPr="00F92C3D" w:rsidRDefault="00B05C87" w:rsidP="00B05C87">
            <w:pPr>
              <w:jc w:val="center"/>
              <w:rPr>
                <w:b/>
              </w:rPr>
            </w:pPr>
            <w:r w:rsidRPr="00F92C3D">
              <w:rPr>
                <w:b/>
              </w:rPr>
              <w:t>1</w:t>
            </w:r>
          </w:p>
        </w:tc>
        <w:tc>
          <w:tcPr>
            <w:tcW w:w="0" w:type="auto"/>
          </w:tcPr>
          <w:p w14:paraId="0048DB36" w14:textId="77777777" w:rsidR="00B05C87" w:rsidRPr="00F92C3D" w:rsidRDefault="00B05C87" w:rsidP="00B05C87"/>
        </w:tc>
      </w:tr>
      <w:tr w:rsidR="00B05C87" w:rsidRPr="00F92C3D" w14:paraId="5A0D6769" w14:textId="77777777" w:rsidTr="00B05C87">
        <w:tc>
          <w:tcPr>
            <w:tcW w:w="2139" w:type="dxa"/>
            <w:vMerge w:val="restart"/>
          </w:tcPr>
          <w:p w14:paraId="720760D8" w14:textId="77777777" w:rsidR="00B05C87" w:rsidRPr="00F92C3D" w:rsidRDefault="00B05C87" w:rsidP="00B05C87">
            <w:pPr>
              <w:rPr>
                <w:rFonts w:ascii="Calibri" w:hAnsi="Calibri"/>
                <w:sz w:val="22"/>
                <w:szCs w:val="22"/>
              </w:rPr>
            </w:pPr>
            <w:r w:rsidRPr="00F92C3D">
              <w:rPr>
                <w:rFonts w:ascii="Calibri" w:hAnsi="Calibri"/>
                <w:color w:val="000000"/>
                <w:sz w:val="22"/>
                <w:szCs w:val="22"/>
              </w:rPr>
              <w:t>www.correctgreen.sk</w:t>
            </w:r>
          </w:p>
        </w:tc>
        <w:tc>
          <w:tcPr>
            <w:tcW w:w="723" w:type="dxa"/>
            <w:shd w:val="clear" w:color="auto" w:fill="auto"/>
          </w:tcPr>
          <w:p w14:paraId="201B2ACE" w14:textId="77777777" w:rsidR="00B05C87" w:rsidRPr="00F92C3D" w:rsidRDefault="00B05C87" w:rsidP="00B05C87">
            <w:pPr>
              <w:jc w:val="center"/>
              <w:rPr>
                <w:b/>
              </w:rPr>
            </w:pPr>
          </w:p>
        </w:tc>
        <w:tc>
          <w:tcPr>
            <w:tcW w:w="603" w:type="dxa"/>
            <w:shd w:val="clear" w:color="auto" w:fill="A6A6A6" w:themeFill="background1" w:themeFillShade="A6"/>
          </w:tcPr>
          <w:p w14:paraId="4D45D68F" w14:textId="77777777" w:rsidR="00B05C87" w:rsidRPr="00F92C3D" w:rsidRDefault="00B05C87" w:rsidP="00B05C87">
            <w:pPr>
              <w:jc w:val="center"/>
              <w:rPr>
                <w:b/>
              </w:rPr>
            </w:pPr>
            <w:r>
              <w:rPr>
                <w:b/>
              </w:rPr>
              <w:t>3</w:t>
            </w:r>
          </w:p>
        </w:tc>
        <w:tc>
          <w:tcPr>
            <w:tcW w:w="0" w:type="auto"/>
            <w:shd w:val="clear" w:color="auto" w:fill="A6A6A6" w:themeFill="background1" w:themeFillShade="A6"/>
          </w:tcPr>
          <w:p w14:paraId="0B450EDC" w14:textId="77777777" w:rsidR="00B05C87" w:rsidRPr="00F92C3D" w:rsidRDefault="00B05C87" w:rsidP="00B05C87">
            <w:pPr>
              <w:jc w:val="center"/>
              <w:rPr>
                <w:b/>
              </w:rPr>
            </w:pPr>
            <w:r>
              <w:rPr>
                <w:b/>
              </w:rPr>
              <w:t>2</w:t>
            </w:r>
          </w:p>
        </w:tc>
        <w:tc>
          <w:tcPr>
            <w:tcW w:w="0" w:type="auto"/>
            <w:shd w:val="clear" w:color="auto" w:fill="A6A6A6" w:themeFill="background1" w:themeFillShade="A6"/>
          </w:tcPr>
          <w:p w14:paraId="7357B867"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74A4740"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479C113B"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494DDA00"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4AB11C79" w14:textId="77777777" w:rsidR="00B05C87" w:rsidRPr="00F92C3D" w:rsidRDefault="00B05C87" w:rsidP="00B05C87">
            <w:pPr>
              <w:jc w:val="center"/>
              <w:rPr>
                <w:b/>
              </w:rPr>
            </w:pPr>
            <w:r w:rsidRPr="00F92C3D">
              <w:rPr>
                <w:b/>
              </w:rPr>
              <w:t>1</w:t>
            </w:r>
          </w:p>
        </w:tc>
        <w:tc>
          <w:tcPr>
            <w:tcW w:w="0" w:type="auto"/>
          </w:tcPr>
          <w:p w14:paraId="079E2C12" w14:textId="77777777" w:rsidR="00B05C87" w:rsidRPr="00F92C3D" w:rsidRDefault="00B05C87" w:rsidP="00B05C87"/>
        </w:tc>
      </w:tr>
      <w:tr w:rsidR="00B05C87" w:rsidRPr="00F92C3D" w14:paraId="03BDA8EE" w14:textId="77777777" w:rsidTr="00B05C87">
        <w:tc>
          <w:tcPr>
            <w:tcW w:w="2139" w:type="dxa"/>
            <w:vMerge/>
          </w:tcPr>
          <w:p w14:paraId="4F44FBD0" w14:textId="77777777" w:rsidR="00B05C87" w:rsidRPr="00F92C3D" w:rsidRDefault="00B05C87" w:rsidP="00B05C87">
            <w:pPr>
              <w:rPr>
                <w:rFonts w:ascii="Calibri" w:hAnsi="Calibri"/>
                <w:color w:val="000000"/>
                <w:sz w:val="22"/>
                <w:szCs w:val="22"/>
              </w:rPr>
            </w:pPr>
          </w:p>
        </w:tc>
        <w:tc>
          <w:tcPr>
            <w:tcW w:w="723" w:type="dxa"/>
            <w:shd w:val="clear" w:color="auto" w:fill="auto"/>
          </w:tcPr>
          <w:p w14:paraId="247D3E25" w14:textId="77777777" w:rsidR="00B05C87" w:rsidRPr="00F92C3D" w:rsidRDefault="00B05C87" w:rsidP="00B05C87">
            <w:pPr>
              <w:rPr>
                <w:b/>
              </w:rPr>
            </w:pPr>
          </w:p>
        </w:tc>
        <w:tc>
          <w:tcPr>
            <w:tcW w:w="603" w:type="dxa"/>
            <w:shd w:val="clear" w:color="auto" w:fill="A6A6A6" w:themeFill="background1" w:themeFillShade="A6"/>
          </w:tcPr>
          <w:p w14:paraId="73C5D446" w14:textId="77777777" w:rsidR="00B05C87" w:rsidRPr="00F92C3D" w:rsidRDefault="00B05C87" w:rsidP="00B05C87">
            <w:pPr>
              <w:jc w:val="center"/>
              <w:rPr>
                <w:b/>
              </w:rPr>
            </w:pPr>
            <w:r>
              <w:rPr>
                <w:b/>
              </w:rPr>
              <w:t>2</w:t>
            </w:r>
          </w:p>
        </w:tc>
        <w:tc>
          <w:tcPr>
            <w:tcW w:w="0" w:type="auto"/>
            <w:shd w:val="clear" w:color="auto" w:fill="A6A6A6" w:themeFill="background1" w:themeFillShade="A6"/>
          </w:tcPr>
          <w:p w14:paraId="076D8289" w14:textId="77777777" w:rsidR="00B05C87" w:rsidRPr="00F92C3D" w:rsidRDefault="00B05C87" w:rsidP="00B05C87">
            <w:pPr>
              <w:jc w:val="center"/>
              <w:rPr>
                <w:b/>
              </w:rPr>
            </w:pPr>
            <w:r>
              <w:rPr>
                <w:b/>
              </w:rPr>
              <w:t>3</w:t>
            </w:r>
          </w:p>
        </w:tc>
        <w:tc>
          <w:tcPr>
            <w:tcW w:w="0" w:type="auto"/>
            <w:shd w:val="clear" w:color="auto" w:fill="A6A6A6" w:themeFill="background1" w:themeFillShade="A6"/>
          </w:tcPr>
          <w:p w14:paraId="0F35740D"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10B1C5A2"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EF78017"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47F9BA96"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5277EA3A" w14:textId="77777777" w:rsidR="00B05C87" w:rsidRPr="00F92C3D" w:rsidRDefault="00B05C87" w:rsidP="00B05C87">
            <w:pPr>
              <w:jc w:val="center"/>
              <w:rPr>
                <w:b/>
              </w:rPr>
            </w:pPr>
            <w:r w:rsidRPr="00F92C3D">
              <w:rPr>
                <w:b/>
              </w:rPr>
              <w:t>1</w:t>
            </w:r>
          </w:p>
        </w:tc>
        <w:tc>
          <w:tcPr>
            <w:tcW w:w="0" w:type="auto"/>
          </w:tcPr>
          <w:p w14:paraId="5D6195D3" w14:textId="77777777" w:rsidR="00B05C87" w:rsidRPr="00F92C3D" w:rsidRDefault="00B05C87" w:rsidP="00B05C87"/>
        </w:tc>
      </w:tr>
      <w:tr w:rsidR="00B05C87" w:rsidRPr="00F92C3D" w14:paraId="00B4C5C5" w14:textId="77777777" w:rsidTr="00B05C87">
        <w:tc>
          <w:tcPr>
            <w:tcW w:w="2139" w:type="dxa"/>
            <w:vMerge/>
          </w:tcPr>
          <w:p w14:paraId="1E066DCE" w14:textId="77777777" w:rsidR="00B05C87" w:rsidRPr="00F92C3D" w:rsidRDefault="00B05C87" w:rsidP="00B05C87">
            <w:pPr>
              <w:rPr>
                <w:rFonts w:ascii="Calibri" w:hAnsi="Calibri"/>
                <w:color w:val="000000"/>
                <w:sz w:val="22"/>
                <w:szCs w:val="22"/>
              </w:rPr>
            </w:pPr>
          </w:p>
        </w:tc>
        <w:tc>
          <w:tcPr>
            <w:tcW w:w="723" w:type="dxa"/>
            <w:shd w:val="clear" w:color="auto" w:fill="auto"/>
          </w:tcPr>
          <w:p w14:paraId="77AF4C47" w14:textId="77777777" w:rsidR="00B05C87" w:rsidRPr="00F92C3D" w:rsidRDefault="00B05C87" w:rsidP="00B05C87">
            <w:pPr>
              <w:jc w:val="center"/>
              <w:rPr>
                <w:b/>
              </w:rPr>
            </w:pPr>
          </w:p>
        </w:tc>
        <w:tc>
          <w:tcPr>
            <w:tcW w:w="603" w:type="dxa"/>
            <w:shd w:val="clear" w:color="auto" w:fill="A6A6A6" w:themeFill="background1" w:themeFillShade="A6"/>
          </w:tcPr>
          <w:p w14:paraId="1B0E34D5" w14:textId="77777777" w:rsidR="00B05C87" w:rsidRPr="00F92C3D" w:rsidRDefault="00B05C87" w:rsidP="00B05C87">
            <w:pPr>
              <w:jc w:val="center"/>
              <w:rPr>
                <w:b/>
              </w:rPr>
            </w:pPr>
            <w:r>
              <w:rPr>
                <w:b/>
              </w:rPr>
              <w:t>3</w:t>
            </w:r>
          </w:p>
        </w:tc>
        <w:tc>
          <w:tcPr>
            <w:tcW w:w="0" w:type="auto"/>
            <w:shd w:val="clear" w:color="auto" w:fill="A6A6A6" w:themeFill="background1" w:themeFillShade="A6"/>
          </w:tcPr>
          <w:p w14:paraId="0B0D9EBB" w14:textId="77777777" w:rsidR="00B05C87" w:rsidRPr="00F92C3D" w:rsidRDefault="00B05C87" w:rsidP="00B05C87">
            <w:pPr>
              <w:jc w:val="center"/>
              <w:rPr>
                <w:b/>
              </w:rPr>
            </w:pPr>
            <w:r>
              <w:rPr>
                <w:b/>
              </w:rPr>
              <w:t>2</w:t>
            </w:r>
          </w:p>
        </w:tc>
        <w:tc>
          <w:tcPr>
            <w:tcW w:w="0" w:type="auto"/>
            <w:shd w:val="clear" w:color="auto" w:fill="A6A6A6" w:themeFill="background1" w:themeFillShade="A6"/>
          </w:tcPr>
          <w:p w14:paraId="248F2D20"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23C2D927"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5116D4F"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089B35C3" w14:textId="77777777" w:rsidR="00B05C87" w:rsidRPr="00F92C3D" w:rsidRDefault="00B05C87" w:rsidP="00B05C87">
            <w:pPr>
              <w:jc w:val="center"/>
              <w:rPr>
                <w:b/>
              </w:rPr>
            </w:pPr>
            <w:r w:rsidRPr="00F92C3D">
              <w:rPr>
                <w:b/>
              </w:rPr>
              <w:t>1</w:t>
            </w:r>
          </w:p>
        </w:tc>
        <w:tc>
          <w:tcPr>
            <w:tcW w:w="0" w:type="auto"/>
            <w:shd w:val="clear" w:color="auto" w:fill="A6A6A6" w:themeFill="background1" w:themeFillShade="A6"/>
          </w:tcPr>
          <w:p w14:paraId="456A26F2" w14:textId="77777777" w:rsidR="00B05C87" w:rsidRPr="00F92C3D" w:rsidRDefault="00B05C87" w:rsidP="00B05C87">
            <w:pPr>
              <w:jc w:val="center"/>
              <w:rPr>
                <w:b/>
              </w:rPr>
            </w:pPr>
            <w:r w:rsidRPr="00F92C3D">
              <w:rPr>
                <w:b/>
              </w:rPr>
              <w:t>1</w:t>
            </w:r>
          </w:p>
        </w:tc>
        <w:tc>
          <w:tcPr>
            <w:tcW w:w="0" w:type="auto"/>
          </w:tcPr>
          <w:p w14:paraId="1464F918" w14:textId="77777777" w:rsidR="00B05C87" w:rsidRPr="00F92C3D" w:rsidRDefault="00B05C87" w:rsidP="00B05C87"/>
        </w:tc>
      </w:tr>
      <w:tr w:rsidR="00B05C87" w:rsidRPr="00F92C3D" w14:paraId="630FD943" w14:textId="77777777" w:rsidTr="00B05C87">
        <w:tc>
          <w:tcPr>
            <w:tcW w:w="2139" w:type="dxa"/>
          </w:tcPr>
          <w:p w14:paraId="3213C4F3" w14:textId="77777777" w:rsidR="00B05C87" w:rsidRPr="00F92C3D" w:rsidRDefault="00B05C87" w:rsidP="00B05C87">
            <w:pPr>
              <w:rPr>
                <w:rFonts w:ascii="Calibri" w:hAnsi="Calibri"/>
                <w:color w:val="000000"/>
                <w:sz w:val="22"/>
                <w:szCs w:val="22"/>
              </w:rPr>
            </w:pPr>
          </w:p>
        </w:tc>
        <w:tc>
          <w:tcPr>
            <w:tcW w:w="723" w:type="dxa"/>
            <w:shd w:val="clear" w:color="auto" w:fill="auto"/>
          </w:tcPr>
          <w:p w14:paraId="3B776277" w14:textId="77777777" w:rsidR="00B05C87" w:rsidRPr="00F92C3D" w:rsidRDefault="00B05C87" w:rsidP="00B05C87">
            <w:pPr>
              <w:jc w:val="center"/>
              <w:rPr>
                <w:b/>
              </w:rPr>
            </w:pPr>
          </w:p>
        </w:tc>
        <w:tc>
          <w:tcPr>
            <w:tcW w:w="603" w:type="dxa"/>
            <w:shd w:val="clear" w:color="auto" w:fill="A6A6A6" w:themeFill="background1" w:themeFillShade="A6"/>
          </w:tcPr>
          <w:p w14:paraId="6E093972" w14:textId="77777777" w:rsidR="00B05C87" w:rsidRPr="00F92C3D" w:rsidRDefault="00B05C87" w:rsidP="00B05C87">
            <w:pPr>
              <w:jc w:val="center"/>
              <w:rPr>
                <w:b/>
              </w:rPr>
            </w:pPr>
            <w:r>
              <w:rPr>
                <w:b/>
              </w:rPr>
              <w:t>12</w:t>
            </w:r>
          </w:p>
        </w:tc>
        <w:tc>
          <w:tcPr>
            <w:tcW w:w="0" w:type="auto"/>
            <w:shd w:val="clear" w:color="auto" w:fill="A6A6A6" w:themeFill="background1" w:themeFillShade="A6"/>
          </w:tcPr>
          <w:p w14:paraId="72EDB436" w14:textId="77777777" w:rsidR="00B05C87" w:rsidRPr="00F92C3D" w:rsidRDefault="00B05C87" w:rsidP="00B05C87">
            <w:pPr>
              <w:jc w:val="center"/>
              <w:rPr>
                <w:b/>
              </w:rPr>
            </w:pPr>
            <w:r>
              <w:rPr>
                <w:b/>
              </w:rPr>
              <w:t>9</w:t>
            </w:r>
          </w:p>
        </w:tc>
        <w:tc>
          <w:tcPr>
            <w:tcW w:w="0" w:type="auto"/>
            <w:shd w:val="clear" w:color="auto" w:fill="A6A6A6" w:themeFill="background1" w:themeFillShade="A6"/>
          </w:tcPr>
          <w:p w14:paraId="242767BE" w14:textId="77777777" w:rsidR="00B05C87" w:rsidRPr="00F92C3D" w:rsidRDefault="00B05C87" w:rsidP="00B05C87">
            <w:pPr>
              <w:jc w:val="center"/>
              <w:rPr>
                <w:b/>
              </w:rPr>
            </w:pPr>
            <w:r w:rsidRPr="00F92C3D">
              <w:rPr>
                <w:b/>
              </w:rPr>
              <w:t>5</w:t>
            </w:r>
          </w:p>
        </w:tc>
        <w:tc>
          <w:tcPr>
            <w:tcW w:w="0" w:type="auto"/>
            <w:shd w:val="clear" w:color="auto" w:fill="A6A6A6" w:themeFill="background1" w:themeFillShade="A6"/>
          </w:tcPr>
          <w:p w14:paraId="16C39BB3" w14:textId="77777777" w:rsidR="00B05C87" w:rsidRPr="00F92C3D" w:rsidRDefault="00B05C87" w:rsidP="00B05C87">
            <w:pPr>
              <w:jc w:val="center"/>
              <w:rPr>
                <w:b/>
              </w:rPr>
            </w:pPr>
            <w:r w:rsidRPr="00F92C3D">
              <w:rPr>
                <w:b/>
              </w:rPr>
              <w:t>4</w:t>
            </w:r>
          </w:p>
        </w:tc>
        <w:tc>
          <w:tcPr>
            <w:tcW w:w="0" w:type="auto"/>
            <w:shd w:val="clear" w:color="auto" w:fill="A6A6A6" w:themeFill="background1" w:themeFillShade="A6"/>
          </w:tcPr>
          <w:p w14:paraId="6938D3ED" w14:textId="77777777" w:rsidR="00B05C87" w:rsidRPr="00F92C3D" w:rsidRDefault="00B05C87" w:rsidP="00B05C87">
            <w:pPr>
              <w:jc w:val="center"/>
              <w:rPr>
                <w:b/>
              </w:rPr>
            </w:pPr>
            <w:r w:rsidRPr="00F92C3D">
              <w:rPr>
                <w:b/>
              </w:rPr>
              <w:t>6</w:t>
            </w:r>
          </w:p>
        </w:tc>
        <w:tc>
          <w:tcPr>
            <w:tcW w:w="0" w:type="auto"/>
            <w:shd w:val="clear" w:color="auto" w:fill="A6A6A6" w:themeFill="background1" w:themeFillShade="A6"/>
          </w:tcPr>
          <w:p w14:paraId="44272A40" w14:textId="77777777" w:rsidR="00B05C87" w:rsidRPr="00F92C3D" w:rsidRDefault="00B05C87" w:rsidP="00B05C87">
            <w:pPr>
              <w:jc w:val="center"/>
              <w:rPr>
                <w:b/>
              </w:rPr>
            </w:pPr>
            <w:r w:rsidRPr="00F92C3D">
              <w:rPr>
                <w:b/>
              </w:rPr>
              <w:t>5</w:t>
            </w:r>
          </w:p>
        </w:tc>
        <w:tc>
          <w:tcPr>
            <w:tcW w:w="0" w:type="auto"/>
            <w:shd w:val="clear" w:color="auto" w:fill="A6A6A6" w:themeFill="background1" w:themeFillShade="A6"/>
          </w:tcPr>
          <w:p w14:paraId="2D8CBC75" w14:textId="77777777" w:rsidR="00B05C87" w:rsidRPr="00F92C3D" w:rsidRDefault="00B05C87" w:rsidP="00B05C87">
            <w:pPr>
              <w:jc w:val="center"/>
              <w:rPr>
                <w:b/>
              </w:rPr>
            </w:pPr>
            <w:r w:rsidRPr="00F92C3D">
              <w:rPr>
                <w:b/>
              </w:rPr>
              <w:t>5</w:t>
            </w:r>
          </w:p>
        </w:tc>
        <w:tc>
          <w:tcPr>
            <w:tcW w:w="0" w:type="auto"/>
          </w:tcPr>
          <w:p w14:paraId="0B269ADD" w14:textId="77777777" w:rsidR="00B05C87" w:rsidRPr="00F92C3D" w:rsidRDefault="00B05C87" w:rsidP="00B05C87"/>
        </w:tc>
      </w:tr>
    </w:tbl>
    <w:p w14:paraId="54D59DEF" w14:textId="77777777" w:rsidR="00BA4480" w:rsidRPr="00F92C3D" w:rsidRDefault="00BA4480" w:rsidP="00BF308E">
      <w:pPr>
        <w:tabs>
          <w:tab w:val="left" w:pos="5040"/>
        </w:tabs>
        <w:jc w:val="both"/>
      </w:pPr>
    </w:p>
    <w:p w14:paraId="25F3E9FF" w14:textId="77777777" w:rsidR="00BA4480" w:rsidRPr="00F92C3D" w:rsidRDefault="00BA4480" w:rsidP="00BF308E">
      <w:pPr>
        <w:tabs>
          <w:tab w:val="left" w:pos="5040"/>
        </w:tabs>
        <w:jc w:val="both"/>
      </w:pPr>
    </w:p>
    <w:p w14:paraId="0FD7A5DB" w14:textId="77777777" w:rsidR="00BA4480" w:rsidRPr="00F92C3D" w:rsidRDefault="00BA4480" w:rsidP="00BF308E">
      <w:pPr>
        <w:tabs>
          <w:tab w:val="left" w:pos="5040"/>
        </w:tabs>
        <w:jc w:val="both"/>
      </w:pPr>
    </w:p>
    <w:p w14:paraId="51E0F370" w14:textId="77777777" w:rsidR="00BA4480" w:rsidRPr="00F92C3D" w:rsidRDefault="00BA4480" w:rsidP="00BF308E">
      <w:pPr>
        <w:tabs>
          <w:tab w:val="left" w:pos="5040"/>
        </w:tabs>
        <w:jc w:val="both"/>
      </w:pPr>
    </w:p>
    <w:p w14:paraId="1916859E" w14:textId="77777777" w:rsidR="00BA4480" w:rsidRPr="00F92C3D" w:rsidRDefault="00BA4480" w:rsidP="00BF308E">
      <w:pPr>
        <w:tabs>
          <w:tab w:val="left" w:pos="5040"/>
        </w:tabs>
        <w:jc w:val="both"/>
      </w:pPr>
    </w:p>
    <w:p w14:paraId="2A473E62" w14:textId="77777777" w:rsidR="00BA4480" w:rsidRPr="00F92C3D" w:rsidRDefault="00BA4480" w:rsidP="00BF308E">
      <w:pPr>
        <w:tabs>
          <w:tab w:val="left" w:pos="5040"/>
        </w:tabs>
        <w:jc w:val="both"/>
      </w:pPr>
    </w:p>
    <w:p w14:paraId="40BF20A4" w14:textId="77777777" w:rsidR="00BA4480" w:rsidRPr="00F92C3D" w:rsidRDefault="00BA4480" w:rsidP="00BF308E">
      <w:pPr>
        <w:tabs>
          <w:tab w:val="left" w:pos="5040"/>
        </w:tabs>
        <w:jc w:val="both"/>
      </w:pPr>
    </w:p>
    <w:p w14:paraId="31B2CCD4" w14:textId="77777777" w:rsidR="00BA4480" w:rsidRPr="00F92C3D" w:rsidRDefault="00BA4480" w:rsidP="00BF308E">
      <w:pPr>
        <w:tabs>
          <w:tab w:val="left" w:pos="5040"/>
        </w:tabs>
        <w:jc w:val="both"/>
      </w:pPr>
    </w:p>
    <w:p w14:paraId="0589AF1F" w14:textId="77777777" w:rsidR="00BA4480" w:rsidRPr="00F92C3D" w:rsidRDefault="00BA4480" w:rsidP="00BF308E">
      <w:pPr>
        <w:tabs>
          <w:tab w:val="left" w:pos="5040"/>
        </w:tabs>
        <w:jc w:val="both"/>
      </w:pPr>
    </w:p>
    <w:p w14:paraId="46ECD020" w14:textId="77777777" w:rsidR="00BA4480" w:rsidRPr="00F92C3D" w:rsidRDefault="00BA4480" w:rsidP="00BF308E">
      <w:pPr>
        <w:tabs>
          <w:tab w:val="left" w:pos="5040"/>
        </w:tabs>
        <w:jc w:val="both"/>
      </w:pPr>
    </w:p>
    <w:p w14:paraId="469B8214" w14:textId="77777777" w:rsidR="00BA4480" w:rsidRPr="00F92C3D" w:rsidRDefault="00BA4480" w:rsidP="00BF308E">
      <w:pPr>
        <w:tabs>
          <w:tab w:val="left" w:pos="5040"/>
        </w:tabs>
        <w:jc w:val="both"/>
      </w:pPr>
    </w:p>
    <w:p w14:paraId="67540FE5" w14:textId="77777777" w:rsidR="00BA4480" w:rsidRPr="00F92C3D" w:rsidRDefault="00BA4480" w:rsidP="00BF308E">
      <w:pPr>
        <w:tabs>
          <w:tab w:val="left" w:pos="5040"/>
        </w:tabs>
        <w:jc w:val="both"/>
      </w:pPr>
    </w:p>
    <w:p w14:paraId="6F6D7EBD" w14:textId="77777777" w:rsidR="00BA4480" w:rsidRPr="00F92C3D" w:rsidRDefault="00BA4480" w:rsidP="00BF308E">
      <w:pPr>
        <w:tabs>
          <w:tab w:val="left" w:pos="5040"/>
        </w:tabs>
        <w:jc w:val="both"/>
      </w:pPr>
    </w:p>
    <w:p w14:paraId="0F0753B4" w14:textId="77777777" w:rsidR="00BA4480" w:rsidRPr="00F92C3D" w:rsidRDefault="00BA4480" w:rsidP="00BF308E">
      <w:pPr>
        <w:tabs>
          <w:tab w:val="left" w:pos="5040"/>
        </w:tabs>
        <w:jc w:val="both"/>
      </w:pPr>
    </w:p>
    <w:p w14:paraId="6A0FD1C2" w14:textId="77777777" w:rsidR="00BA4480" w:rsidRPr="00F92C3D" w:rsidRDefault="00BA4480" w:rsidP="00BF308E">
      <w:pPr>
        <w:tabs>
          <w:tab w:val="left" w:pos="5040"/>
        </w:tabs>
        <w:jc w:val="both"/>
      </w:pPr>
    </w:p>
    <w:p w14:paraId="09D4D136" w14:textId="77777777" w:rsidR="00BA4480" w:rsidRPr="00F92C3D" w:rsidRDefault="00BA4480" w:rsidP="00BF308E">
      <w:pPr>
        <w:tabs>
          <w:tab w:val="left" w:pos="5040"/>
        </w:tabs>
        <w:jc w:val="both"/>
      </w:pPr>
    </w:p>
    <w:p w14:paraId="06DF6355" w14:textId="77777777" w:rsidR="00BA4480" w:rsidRPr="00F92C3D" w:rsidRDefault="00BA4480" w:rsidP="00BF308E">
      <w:pPr>
        <w:tabs>
          <w:tab w:val="left" w:pos="5040"/>
        </w:tabs>
        <w:jc w:val="both"/>
      </w:pPr>
    </w:p>
    <w:p w14:paraId="1E9DA116" w14:textId="77777777" w:rsidR="00BA4480" w:rsidRPr="00F92C3D" w:rsidRDefault="00BA4480" w:rsidP="00BF308E">
      <w:pPr>
        <w:tabs>
          <w:tab w:val="left" w:pos="5040"/>
        </w:tabs>
        <w:jc w:val="both"/>
      </w:pPr>
    </w:p>
    <w:p w14:paraId="752A8326" w14:textId="77777777" w:rsidR="00BA4480" w:rsidRPr="00F92C3D" w:rsidRDefault="00BA4480" w:rsidP="00BF308E">
      <w:pPr>
        <w:tabs>
          <w:tab w:val="left" w:pos="5040"/>
        </w:tabs>
        <w:jc w:val="both"/>
      </w:pPr>
    </w:p>
    <w:p w14:paraId="035C5321" w14:textId="77777777" w:rsidR="00BA4480" w:rsidRPr="00F92C3D" w:rsidRDefault="00BA4480" w:rsidP="00BF308E">
      <w:pPr>
        <w:tabs>
          <w:tab w:val="left" w:pos="5040"/>
        </w:tabs>
        <w:jc w:val="both"/>
      </w:pPr>
    </w:p>
    <w:p w14:paraId="34977A43" w14:textId="77777777" w:rsidR="00BA4480" w:rsidRPr="00F92C3D" w:rsidRDefault="00BA4480" w:rsidP="00BF308E">
      <w:pPr>
        <w:tabs>
          <w:tab w:val="left" w:pos="5040"/>
        </w:tabs>
        <w:jc w:val="both"/>
      </w:pPr>
    </w:p>
    <w:p w14:paraId="64C99A42" w14:textId="2CE8FCA4" w:rsidR="00F47C5E" w:rsidRPr="00F92C3D" w:rsidRDefault="00F47C5E" w:rsidP="00BA4480">
      <w:pPr>
        <w:tabs>
          <w:tab w:val="left" w:pos="5040"/>
        </w:tabs>
        <w:jc w:val="both"/>
      </w:pPr>
    </w:p>
    <w:sectPr w:rsidR="00F47C5E" w:rsidRPr="00F92C3D" w:rsidSect="00F47C5E">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72A12" w16cid:durableId="1E4980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68EE" w14:textId="77777777" w:rsidR="00FD2495" w:rsidRDefault="00FD2495">
      <w:r>
        <w:separator/>
      </w:r>
    </w:p>
  </w:endnote>
  <w:endnote w:type="continuationSeparator" w:id="0">
    <w:p w14:paraId="617634DB" w14:textId="77777777" w:rsidR="00FD2495" w:rsidRDefault="00FD2495">
      <w:r>
        <w:continuationSeparator/>
      </w:r>
    </w:p>
  </w:endnote>
  <w:endnote w:type="continuationNotice" w:id="1">
    <w:p w14:paraId="58CF27A6" w14:textId="77777777" w:rsidR="00FD2495" w:rsidRDefault="00FD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Arial Unicode MS">
    <w:altName w:val="Arial"/>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848341"/>
      <w:docPartObj>
        <w:docPartGallery w:val="Page Numbers (Bottom of Page)"/>
        <w:docPartUnique/>
      </w:docPartObj>
    </w:sdtPr>
    <w:sdtEndPr>
      <w:rPr>
        <w:rFonts w:ascii="Garamond" w:hAnsi="Garamond"/>
        <w:sz w:val="20"/>
      </w:rPr>
    </w:sdtEndPr>
    <w:sdtContent>
      <w:p w14:paraId="106A2976" w14:textId="75716295" w:rsidR="009D4102" w:rsidRPr="00CE54C7" w:rsidRDefault="009D4102">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0D7B62" w:rsidRPr="000D7B62">
          <w:rPr>
            <w:rFonts w:ascii="Garamond" w:hAnsi="Garamond"/>
            <w:noProof/>
            <w:sz w:val="20"/>
            <w:lang w:val="sk-SK"/>
          </w:rPr>
          <w:t>11</w:t>
        </w:r>
        <w:r w:rsidRPr="00CE54C7">
          <w:rPr>
            <w:rFonts w:ascii="Garamond" w:hAnsi="Garamond"/>
            <w:sz w:val="20"/>
          </w:rPr>
          <w:fldChar w:fldCharType="end"/>
        </w:r>
      </w:p>
    </w:sdtContent>
  </w:sdt>
  <w:p w14:paraId="53C54B9D" w14:textId="77777777" w:rsidR="009D4102" w:rsidRDefault="009D41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F51A" w14:textId="77777777" w:rsidR="00FD2495" w:rsidRDefault="00FD2495">
      <w:r>
        <w:separator/>
      </w:r>
    </w:p>
  </w:footnote>
  <w:footnote w:type="continuationSeparator" w:id="0">
    <w:p w14:paraId="68F3A149" w14:textId="77777777" w:rsidR="00FD2495" w:rsidRDefault="00FD2495">
      <w:r>
        <w:continuationSeparator/>
      </w:r>
    </w:p>
  </w:footnote>
  <w:footnote w:type="continuationNotice" w:id="1">
    <w:p w14:paraId="603D3672" w14:textId="77777777" w:rsidR="00FD2495" w:rsidRDefault="00FD24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5257"/>
        </w:tabs>
        <w:ind w:left="4537" w:firstLine="0"/>
      </w:pPr>
    </w:lvl>
  </w:abstractNum>
  <w:abstractNum w:abstractNumId="1" w15:restartNumberingAfterBreak="0">
    <w:nsid w:val="00000004"/>
    <w:multiLevelType w:val="singleLevel"/>
    <w:tmpl w:val="7DD25CF2"/>
    <w:name w:val="WW8Num4"/>
    <w:lvl w:ilvl="0">
      <w:start w:val="1"/>
      <w:numFmt w:val="decimal"/>
      <w:lvlText w:val="%1."/>
      <w:lvlJc w:val="left"/>
      <w:pPr>
        <w:tabs>
          <w:tab w:val="num" w:pos="1440"/>
        </w:tabs>
        <w:ind w:left="0" w:firstLine="0"/>
      </w:pPr>
      <w:rPr>
        <w:sz w:val="20"/>
        <w:szCs w:val="20"/>
      </w:rPr>
    </w:lvl>
  </w:abstractNum>
  <w:abstractNum w:abstractNumId="2"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3"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4" w15:restartNumberingAfterBreak="0">
    <w:nsid w:val="00000009"/>
    <w:multiLevelType w:val="singleLevel"/>
    <w:tmpl w:val="00000009"/>
    <w:name w:val="WW8Num10"/>
    <w:lvl w:ilvl="0">
      <w:start w:val="1"/>
      <w:numFmt w:val="decimal"/>
      <w:lvlText w:val="%1."/>
      <w:lvlJc w:val="left"/>
      <w:pPr>
        <w:tabs>
          <w:tab w:val="num" w:pos="360"/>
        </w:tabs>
        <w:ind w:left="0" w:firstLine="0"/>
      </w:pPr>
    </w:lvl>
  </w:abstractNum>
  <w:abstractNum w:abstractNumId="5" w15:restartNumberingAfterBreak="0">
    <w:nsid w:val="007838C7"/>
    <w:multiLevelType w:val="hybridMultilevel"/>
    <w:tmpl w:val="F796F4FC"/>
    <w:styleLink w:val="Odrka"/>
    <w:lvl w:ilvl="0" w:tplc="0A722B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1" w:tplc="27182C9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A6D493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B4FE0C7A">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21B2279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57A2514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6BFC3A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DD42B94C">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21262B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05FF2A17"/>
    <w:multiLevelType w:val="multilevel"/>
    <w:tmpl w:val="F9B2B5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7BA2D9E"/>
    <w:multiLevelType w:val="multilevel"/>
    <w:tmpl w:val="669838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B24535"/>
    <w:multiLevelType w:val="multilevel"/>
    <w:tmpl w:val="325EC1D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88A0AC6"/>
    <w:multiLevelType w:val="multilevel"/>
    <w:tmpl w:val="E12CF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720944"/>
    <w:multiLevelType w:val="hybridMultilevel"/>
    <w:tmpl w:val="403A7C0E"/>
    <w:lvl w:ilvl="0" w:tplc="0D2CCA2A">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A40665"/>
    <w:multiLevelType w:val="multilevel"/>
    <w:tmpl w:val="C75234AC"/>
    <w:lvl w:ilvl="0">
      <w:start w:val="6"/>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5"/>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CD71678"/>
    <w:multiLevelType w:val="hybridMultilevel"/>
    <w:tmpl w:val="60400488"/>
    <w:lvl w:ilvl="0" w:tplc="71227DD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1F07A0"/>
    <w:multiLevelType w:val="hybridMultilevel"/>
    <w:tmpl w:val="744E5A34"/>
    <w:lvl w:ilvl="0" w:tplc="D7C429F0">
      <w:start w:val="3"/>
      <w:numFmt w:val="bullet"/>
      <w:lvlText w:val="-"/>
      <w:lvlJc w:val="left"/>
      <w:pPr>
        <w:ind w:left="720" w:hanging="360"/>
      </w:pPr>
      <w:rPr>
        <w:rFonts w:ascii="Garamond" w:eastAsia="Times New Roman"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4130460"/>
    <w:multiLevelType w:val="hybridMultilevel"/>
    <w:tmpl w:val="4C98B89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343A61DF"/>
    <w:multiLevelType w:val="hybridMultilevel"/>
    <w:tmpl w:val="F796F4FC"/>
    <w:numStyleLink w:val="Odrka"/>
  </w:abstractNum>
  <w:abstractNum w:abstractNumId="17" w15:restartNumberingAfterBreak="0">
    <w:nsid w:val="34D20C94"/>
    <w:multiLevelType w:val="multilevel"/>
    <w:tmpl w:val="6A0CAC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CF0934"/>
    <w:multiLevelType w:val="hybridMultilevel"/>
    <w:tmpl w:val="155CE946"/>
    <w:lvl w:ilvl="0" w:tplc="0598F6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3B5B9D"/>
    <w:multiLevelType w:val="multilevel"/>
    <w:tmpl w:val="C79A059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E11277"/>
    <w:multiLevelType w:val="multilevel"/>
    <w:tmpl w:val="33A247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D83635"/>
    <w:multiLevelType w:val="multilevel"/>
    <w:tmpl w:val="2814EA60"/>
    <w:styleLink w:val="Importovantl10"/>
    <w:lvl w:ilvl="0">
      <w:start w:val="1"/>
      <w:numFmt w:val="decimal"/>
      <w:lvlText w:val="%1."/>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97"/>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0012A68"/>
    <w:multiLevelType w:val="hybridMultilevel"/>
    <w:tmpl w:val="09623B28"/>
    <w:styleLink w:val="Importovantl1"/>
    <w:lvl w:ilvl="0" w:tplc="D2F811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D06CE8">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302B038">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F43A1962">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5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4C2E15C0">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58C6F8E">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16FC2248">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46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9F24927C">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53E5BBA">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7321753"/>
    <w:multiLevelType w:val="multilevel"/>
    <w:tmpl w:val="072A45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8B47510"/>
    <w:multiLevelType w:val="hybridMultilevel"/>
    <w:tmpl w:val="60D2BBC4"/>
    <w:lvl w:ilvl="0" w:tplc="1506EB0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4B966EBC"/>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E6176"/>
    <w:multiLevelType w:val="hybridMultilevel"/>
    <w:tmpl w:val="76D0AA0E"/>
    <w:lvl w:ilvl="0" w:tplc="F08007D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1" w15:restartNumberingAfterBreak="0">
    <w:nsid w:val="66866C7D"/>
    <w:multiLevelType w:val="hybridMultilevel"/>
    <w:tmpl w:val="D2A6D178"/>
    <w:lvl w:ilvl="0" w:tplc="C56AEE7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E864BCD"/>
    <w:multiLevelType w:val="multilevel"/>
    <w:tmpl w:val="8A72CFD6"/>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562AD"/>
    <w:multiLevelType w:val="multilevel"/>
    <w:tmpl w:val="B914E298"/>
    <w:lvl w:ilvl="0">
      <w:start w:val="6"/>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9201190"/>
    <w:multiLevelType w:val="hybridMultilevel"/>
    <w:tmpl w:val="EEB8C88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7" w15:restartNumberingAfterBreak="0">
    <w:nsid w:val="7A531F91"/>
    <w:multiLevelType w:val="hybridMultilevel"/>
    <w:tmpl w:val="406E28AC"/>
    <w:lvl w:ilvl="0" w:tplc="26BC44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2"/>
  </w:num>
  <w:num w:numId="3">
    <w:abstractNumId w:val="36"/>
  </w:num>
  <w:num w:numId="4">
    <w:abstractNumId w:val="30"/>
  </w:num>
  <w:num w:numId="5">
    <w:abstractNumId w:val="17"/>
  </w:num>
  <w:num w:numId="6">
    <w:abstractNumId w:val="6"/>
  </w:num>
  <w:num w:numId="7">
    <w:abstractNumId w:val="25"/>
  </w:num>
  <w:num w:numId="8">
    <w:abstractNumId w:val="23"/>
  </w:num>
  <w:num w:numId="9">
    <w:abstractNumId w:val="22"/>
  </w:num>
  <w:num w:numId="10">
    <w:abstractNumId w:val="7"/>
  </w:num>
  <w:num w:numId="11">
    <w:abstractNumId w:val="21"/>
  </w:num>
  <w:num w:numId="12">
    <w:abstractNumId w:val="5"/>
  </w:num>
  <w:num w:numId="13">
    <w:abstractNumId w:val="16"/>
  </w:num>
  <w:num w:numId="14">
    <w:abstractNumId w:val="9"/>
  </w:num>
  <w:num w:numId="15">
    <w:abstractNumId w:val="14"/>
  </w:num>
  <w:num w:numId="16">
    <w:abstractNumId w:val="26"/>
  </w:num>
  <w:num w:numId="17">
    <w:abstractNumId w:val="18"/>
  </w:num>
  <w:num w:numId="18">
    <w:abstractNumId w:val="15"/>
  </w:num>
  <w:num w:numId="19">
    <w:abstractNumId w:val="35"/>
  </w:num>
  <w:num w:numId="20">
    <w:abstractNumId w:val="12"/>
  </w:num>
  <w:num w:numId="21">
    <w:abstractNumId w:val="10"/>
  </w:num>
  <w:num w:numId="22">
    <w:abstractNumId w:val="28"/>
  </w:num>
  <w:num w:numId="23">
    <w:abstractNumId w:val="11"/>
  </w:num>
  <w:num w:numId="24">
    <w:abstractNumId w:val="33"/>
  </w:num>
  <w:num w:numId="25">
    <w:abstractNumId w:val="34"/>
  </w:num>
  <w:num w:numId="26">
    <w:abstractNumId w:val="24"/>
  </w:num>
  <w:num w:numId="27">
    <w:abstractNumId w:val="37"/>
  </w:num>
  <w:num w:numId="28">
    <w:abstractNumId w:val="31"/>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0079"/>
    <w:rsid w:val="000021E9"/>
    <w:rsid w:val="00002C17"/>
    <w:rsid w:val="00003653"/>
    <w:rsid w:val="00013364"/>
    <w:rsid w:val="00023F2C"/>
    <w:rsid w:val="00025611"/>
    <w:rsid w:val="00030031"/>
    <w:rsid w:val="00032A3F"/>
    <w:rsid w:val="00042FE3"/>
    <w:rsid w:val="000433AD"/>
    <w:rsid w:val="000434C6"/>
    <w:rsid w:val="00046240"/>
    <w:rsid w:val="000524F8"/>
    <w:rsid w:val="0005415E"/>
    <w:rsid w:val="000647A5"/>
    <w:rsid w:val="00066365"/>
    <w:rsid w:val="000737F9"/>
    <w:rsid w:val="000760EA"/>
    <w:rsid w:val="00076C85"/>
    <w:rsid w:val="000864A7"/>
    <w:rsid w:val="000A23D3"/>
    <w:rsid w:val="000B3890"/>
    <w:rsid w:val="000B6A7D"/>
    <w:rsid w:val="000C1344"/>
    <w:rsid w:val="000C31EA"/>
    <w:rsid w:val="000C4376"/>
    <w:rsid w:val="000D0AE8"/>
    <w:rsid w:val="000D4688"/>
    <w:rsid w:val="000D7B62"/>
    <w:rsid w:val="000E4CE3"/>
    <w:rsid w:val="000F0F8E"/>
    <w:rsid w:val="000F554D"/>
    <w:rsid w:val="000F63D4"/>
    <w:rsid w:val="00105925"/>
    <w:rsid w:val="00107F70"/>
    <w:rsid w:val="00112608"/>
    <w:rsid w:val="00113392"/>
    <w:rsid w:val="001134BB"/>
    <w:rsid w:val="001153F8"/>
    <w:rsid w:val="00115A1C"/>
    <w:rsid w:val="001277DB"/>
    <w:rsid w:val="0013065F"/>
    <w:rsid w:val="0013393C"/>
    <w:rsid w:val="00135274"/>
    <w:rsid w:val="0014036C"/>
    <w:rsid w:val="001403BC"/>
    <w:rsid w:val="001435F7"/>
    <w:rsid w:val="00156BA6"/>
    <w:rsid w:val="00157607"/>
    <w:rsid w:val="00166CAC"/>
    <w:rsid w:val="00176379"/>
    <w:rsid w:val="00180521"/>
    <w:rsid w:val="001848EB"/>
    <w:rsid w:val="00184FB6"/>
    <w:rsid w:val="001866F7"/>
    <w:rsid w:val="0019109C"/>
    <w:rsid w:val="00192483"/>
    <w:rsid w:val="001A39C2"/>
    <w:rsid w:val="001B2895"/>
    <w:rsid w:val="001B76F3"/>
    <w:rsid w:val="001B7774"/>
    <w:rsid w:val="001C7D21"/>
    <w:rsid w:val="001D501C"/>
    <w:rsid w:val="001E4113"/>
    <w:rsid w:val="001E6B4F"/>
    <w:rsid w:val="001F1011"/>
    <w:rsid w:val="001F4BAD"/>
    <w:rsid w:val="002001DF"/>
    <w:rsid w:val="00205703"/>
    <w:rsid w:val="00210BA9"/>
    <w:rsid w:val="00210E02"/>
    <w:rsid w:val="00215BF0"/>
    <w:rsid w:val="002230BE"/>
    <w:rsid w:val="00224DE1"/>
    <w:rsid w:val="00231B85"/>
    <w:rsid w:val="00235BF3"/>
    <w:rsid w:val="00240380"/>
    <w:rsid w:val="00243F6D"/>
    <w:rsid w:val="00246623"/>
    <w:rsid w:val="002468AF"/>
    <w:rsid w:val="00247100"/>
    <w:rsid w:val="00252B28"/>
    <w:rsid w:val="00257C9A"/>
    <w:rsid w:val="002620B9"/>
    <w:rsid w:val="00265406"/>
    <w:rsid w:val="00266F12"/>
    <w:rsid w:val="00270DF3"/>
    <w:rsid w:val="002748E5"/>
    <w:rsid w:val="00274EA1"/>
    <w:rsid w:val="002833D7"/>
    <w:rsid w:val="00286405"/>
    <w:rsid w:val="00290516"/>
    <w:rsid w:val="0029208A"/>
    <w:rsid w:val="00293DCB"/>
    <w:rsid w:val="002962B9"/>
    <w:rsid w:val="002A4B42"/>
    <w:rsid w:val="002B5C5A"/>
    <w:rsid w:val="002C0E4E"/>
    <w:rsid w:val="002C7407"/>
    <w:rsid w:val="002D35D1"/>
    <w:rsid w:val="002E0E02"/>
    <w:rsid w:val="002E3DF9"/>
    <w:rsid w:val="002E6E45"/>
    <w:rsid w:val="002F08B2"/>
    <w:rsid w:val="002F1279"/>
    <w:rsid w:val="00300136"/>
    <w:rsid w:val="00300FFA"/>
    <w:rsid w:val="00301117"/>
    <w:rsid w:val="0030197A"/>
    <w:rsid w:val="00302549"/>
    <w:rsid w:val="00305C80"/>
    <w:rsid w:val="00307449"/>
    <w:rsid w:val="003077AD"/>
    <w:rsid w:val="00307910"/>
    <w:rsid w:val="0031046C"/>
    <w:rsid w:val="003134F0"/>
    <w:rsid w:val="00315069"/>
    <w:rsid w:val="0031611C"/>
    <w:rsid w:val="00317D20"/>
    <w:rsid w:val="003217B5"/>
    <w:rsid w:val="0032299F"/>
    <w:rsid w:val="00323D84"/>
    <w:rsid w:val="00325A79"/>
    <w:rsid w:val="0033577A"/>
    <w:rsid w:val="0033602A"/>
    <w:rsid w:val="00341F9E"/>
    <w:rsid w:val="00342249"/>
    <w:rsid w:val="00342679"/>
    <w:rsid w:val="00345ED0"/>
    <w:rsid w:val="00346540"/>
    <w:rsid w:val="00361BC2"/>
    <w:rsid w:val="0036253E"/>
    <w:rsid w:val="00366D8B"/>
    <w:rsid w:val="00367FB3"/>
    <w:rsid w:val="00372B70"/>
    <w:rsid w:val="00380104"/>
    <w:rsid w:val="00381C4F"/>
    <w:rsid w:val="00383F08"/>
    <w:rsid w:val="00391534"/>
    <w:rsid w:val="00395EB0"/>
    <w:rsid w:val="003969DA"/>
    <w:rsid w:val="003A0F3C"/>
    <w:rsid w:val="003A13F4"/>
    <w:rsid w:val="003A1AF1"/>
    <w:rsid w:val="003A5E77"/>
    <w:rsid w:val="003B07EB"/>
    <w:rsid w:val="003B19A3"/>
    <w:rsid w:val="003B1E4B"/>
    <w:rsid w:val="003B2455"/>
    <w:rsid w:val="003B31E2"/>
    <w:rsid w:val="003B6C9D"/>
    <w:rsid w:val="003D2E30"/>
    <w:rsid w:val="003D4072"/>
    <w:rsid w:val="003E0636"/>
    <w:rsid w:val="003E0BBF"/>
    <w:rsid w:val="003E25CB"/>
    <w:rsid w:val="003E2689"/>
    <w:rsid w:val="003E3C99"/>
    <w:rsid w:val="003E4A6F"/>
    <w:rsid w:val="003E4F5F"/>
    <w:rsid w:val="003E5F7C"/>
    <w:rsid w:val="003E7BA7"/>
    <w:rsid w:val="003F18DE"/>
    <w:rsid w:val="0040174B"/>
    <w:rsid w:val="004050AB"/>
    <w:rsid w:val="00412CCB"/>
    <w:rsid w:val="00415704"/>
    <w:rsid w:val="00416209"/>
    <w:rsid w:val="00420417"/>
    <w:rsid w:val="0042081F"/>
    <w:rsid w:val="00424638"/>
    <w:rsid w:val="0042661B"/>
    <w:rsid w:val="00435697"/>
    <w:rsid w:val="0043729A"/>
    <w:rsid w:val="00453B3C"/>
    <w:rsid w:val="00454F23"/>
    <w:rsid w:val="00456CA5"/>
    <w:rsid w:val="00466A98"/>
    <w:rsid w:val="0047351F"/>
    <w:rsid w:val="004758D4"/>
    <w:rsid w:val="00485674"/>
    <w:rsid w:val="00487AB7"/>
    <w:rsid w:val="00487D7F"/>
    <w:rsid w:val="00490139"/>
    <w:rsid w:val="00497B9F"/>
    <w:rsid w:val="004A0387"/>
    <w:rsid w:val="004A1428"/>
    <w:rsid w:val="004A3FC0"/>
    <w:rsid w:val="004B1E89"/>
    <w:rsid w:val="004B2045"/>
    <w:rsid w:val="004B455A"/>
    <w:rsid w:val="004B6A57"/>
    <w:rsid w:val="004C2B20"/>
    <w:rsid w:val="004C34C4"/>
    <w:rsid w:val="004C3E3E"/>
    <w:rsid w:val="004C5846"/>
    <w:rsid w:val="004C58C2"/>
    <w:rsid w:val="004C6528"/>
    <w:rsid w:val="004C668D"/>
    <w:rsid w:val="004C775D"/>
    <w:rsid w:val="004D1B8B"/>
    <w:rsid w:val="004E1F85"/>
    <w:rsid w:val="004E2595"/>
    <w:rsid w:val="004E3587"/>
    <w:rsid w:val="004E3F1A"/>
    <w:rsid w:val="004E419E"/>
    <w:rsid w:val="004E624C"/>
    <w:rsid w:val="004E62E4"/>
    <w:rsid w:val="004E6C3C"/>
    <w:rsid w:val="004F4791"/>
    <w:rsid w:val="00504F4C"/>
    <w:rsid w:val="00505DB8"/>
    <w:rsid w:val="005064A6"/>
    <w:rsid w:val="0050799D"/>
    <w:rsid w:val="005126E0"/>
    <w:rsid w:val="00535A19"/>
    <w:rsid w:val="00535D6C"/>
    <w:rsid w:val="005368E1"/>
    <w:rsid w:val="005410C0"/>
    <w:rsid w:val="0054144B"/>
    <w:rsid w:val="00541E13"/>
    <w:rsid w:val="0054490B"/>
    <w:rsid w:val="00547164"/>
    <w:rsid w:val="005514B5"/>
    <w:rsid w:val="00551A5E"/>
    <w:rsid w:val="00552637"/>
    <w:rsid w:val="0055296A"/>
    <w:rsid w:val="0055760D"/>
    <w:rsid w:val="00563100"/>
    <w:rsid w:val="00570292"/>
    <w:rsid w:val="00573441"/>
    <w:rsid w:val="00573C57"/>
    <w:rsid w:val="00573E2A"/>
    <w:rsid w:val="0058009A"/>
    <w:rsid w:val="00580DCA"/>
    <w:rsid w:val="00581C48"/>
    <w:rsid w:val="005822FF"/>
    <w:rsid w:val="00585446"/>
    <w:rsid w:val="0059666C"/>
    <w:rsid w:val="00596C94"/>
    <w:rsid w:val="005A053A"/>
    <w:rsid w:val="005A60D7"/>
    <w:rsid w:val="005B3F40"/>
    <w:rsid w:val="005C09F9"/>
    <w:rsid w:val="005C47DF"/>
    <w:rsid w:val="005C5A50"/>
    <w:rsid w:val="005C61BE"/>
    <w:rsid w:val="005D04C2"/>
    <w:rsid w:val="005D087C"/>
    <w:rsid w:val="005D1082"/>
    <w:rsid w:val="005D2A70"/>
    <w:rsid w:val="005E4004"/>
    <w:rsid w:val="005E460A"/>
    <w:rsid w:val="005E5B37"/>
    <w:rsid w:val="005E76CE"/>
    <w:rsid w:val="005F4B77"/>
    <w:rsid w:val="005F6D66"/>
    <w:rsid w:val="00604A10"/>
    <w:rsid w:val="00612BC4"/>
    <w:rsid w:val="0061302D"/>
    <w:rsid w:val="00613730"/>
    <w:rsid w:val="006241CF"/>
    <w:rsid w:val="00626283"/>
    <w:rsid w:val="00626E97"/>
    <w:rsid w:val="00626F82"/>
    <w:rsid w:val="00635266"/>
    <w:rsid w:val="006403EE"/>
    <w:rsid w:val="00644125"/>
    <w:rsid w:val="006523CA"/>
    <w:rsid w:val="006538E4"/>
    <w:rsid w:val="006621C3"/>
    <w:rsid w:val="00664891"/>
    <w:rsid w:val="00667102"/>
    <w:rsid w:val="00675DB2"/>
    <w:rsid w:val="0067765E"/>
    <w:rsid w:val="006802A2"/>
    <w:rsid w:val="006815BF"/>
    <w:rsid w:val="006901BC"/>
    <w:rsid w:val="00690F88"/>
    <w:rsid w:val="00693C7A"/>
    <w:rsid w:val="006960B4"/>
    <w:rsid w:val="006A185C"/>
    <w:rsid w:val="006B373A"/>
    <w:rsid w:val="006C6092"/>
    <w:rsid w:val="006D3ACC"/>
    <w:rsid w:val="006D492C"/>
    <w:rsid w:val="006D69CA"/>
    <w:rsid w:val="006E2B3B"/>
    <w:rsid w:val="006E4517"/>
    <w:rsid w:val="006E45CC"/>
    <w:rsid w:val="006E45CD"/>
    <w:rsid w:val="007009B6"/>
    <w:rsid w:val="007019D0"/>
    <w:rsid w:val="007024D3"/>
    <w:rsid w:val="00704A4B"/>
    <w:rsid w:val="00705C56"/>
    <w:rsid w:val="00710313"/>
    <w:rsid w:val="007164C6"/>
    <w:rsid w:val="00726286"/>
    <w:rsid w:val="007307F3"/>
    <w:rsid w:val="0073674C"/>
    <w:rsid w:val="00737692"/>
    <w:rsid w:val="00742736"/>
    <w:rsid w:val="00745A15"/>
    <w:rsid w:val="00746A78"/>
    <w:rsid w:val="007513B8"/>
    <w:rsid w:val="00752E5B"/>
    <w:rsid w:val="00754F48"/>
    <w:rsid w:val="00761CFF"/>
    <w:rsid w:val="00765E88"/>
    <w:rsid w:val="00767A34"/>
    <w:rsid w:val="007717B7"/>
    <w:rsid w:val="00771A23"/>
    <w:rsid w:val="00775675"/>
    <w:rsid w:val="00782148"/>
    <w:rsid w:val="007846C5"/>
    <w:rsid w:val="00784F47"/>
    <w:rsid w:val="007878A8"/>
    <w:rsid w:val="00793A6A"/>
    <w:rsid w:val="00796287"/>
    <w:rsid w:val="007A0A55"/>
    <w:rsid w:val="007B00F6"/>
    <w:rsid w:val="007B398C"/>
    <w:rsid w:val="007B4137"/>
    <w:rsid w:val="007C4B68"/>
    <w:rsid w:val="007C4D28"/>
    <w:rsid w:val="007C5D9C"/>
    <w:rsid w:val="007D23D5"/>
    <w:rsid w:val="007D4A6E"/>
    <w:rsid w:val="007D5564"/>
    <w:rsid w:val="007E5F85"/>
    <w:rsid w:val="007E6531"/>
    <w:rsid w:val="007F0770"/>
    <w:rsid w:val="007F2818"/>
    <w:rsid w:val="007F4A20"/>
    <w:rsid w:val="007F65BE"/>
    <w:rsid w:val="007F7FF3"/>
    <w:rsid w:val="00800EE3"/>
    <w:rsid w:val="00804FA6"/>
    <w:rsid w:val="00815E92"/>
    <w:rsid w:val="008238FF"/>
    <w:rsid w:val="00823C7A"/>
    <w:rsid w:val="00826FBD"/>
    <w:rsid w:val="00831CDE"/>
    <w:rsid w:val="008429F9"/>
    <w:rsid w:val="00847429"/>
    <w:rsid w:val="00852AA5"/>
    <w:rsid w:val="00854859"/>
    <w:rsid w:val="00855103"/>
    <w:rsid w:val="00860951"/>
    <w:rsid w:val="008641D0"/>
    <w:rsid w:val="008641E9"/>
    <w:rsid w:val="008679F3"/>
    <w:rsid w:val="00877B81"/>
    <w:rsid w:val="008821DA"/>
    <w:rsid w:val="008829D3"/>
    <w:rsid w:val="00883B2F"/>
    <w:rsid w:val="00887FE8"/>
    <w:rsid w:val="008942F7"/>
    <w:rsid w:val="008A3D09"/>
    <w:rsid w:val="008B564D"/>
    <w:rsid w:val="008B6921"/>
    <w:rsid w:val="008D2B81"/>
    <w:rsid w:val="008D3822"/>
    <w:rsid w:val="008D604A"/>
    <w:rsid w:val="008D6C06"/>
    <w:rsid w:val="008E256E"/>
    <w:rsid w:val="008E31DB"/>
    <w:rsid w:val="008E43DD"/>
    <w:rsid w:val="008E4958"/>
    <w:rsid w:val="008E4CBA"/>
    <w:rsid w:val="008F2BAA"/>
    <w:rsid w:val="00902E30"/>
    <w:rsid w:val="0090644B"/>
    <w:rsid w:val="0091495D"/>
    <w:rsid w:val="009200AF"/>
    <w:rsid w:val="00921688"/>
    <w:rsid w:val="0093042F"/>
    <w:rsid w:val="00936BF6"/>
    <w:rsid w:val="009422DC"/>
    <w:rsid w:val="00944D43"/>
    <w:rsid w:val="009454EF"/>
    <w:rsid w:val="009512F8"/>
    <w:rsid w:val="00954816"/>
    <w:rsid w:val="009566A6"/>
    <w:rsid w:val="0096040C"/>
    <w:rsid w:val="009634FD"/>
    <w:rsid w:val="00970BC9"/>
    <w:rsid w:val="00970E72"/>
    <w:rsid w:val="00976B71"/>
    <w:rsid w:val="009858FF"/>
    <w:rsid w:val="00990F2F"/>
    <w:rsid w:val="00991664"/>
    <w:rsid w:val="009A1B0C"/>
    <w:rsid w:val="009A3635"/>
    <w:rsid w:val="009A4751"/>
    <w:rsid w:val="009A5355"/>
    <w:rsid w:val="009A680F"/>
    <w:rsid w:val="009B3263"/>
    <w:rsid w:val="009B3F87"/>
    <w:rsid w:val="009B47AC"/>
    <w:rsid w:val="009B500C"/>
    <w:rsid w:val="009B6972"/>
    <w:rsid w:val="009C127D"/>
    <w:rsid w:val="009D1048"/>
    <w:rsid w:val="009D4102"/>
    <w:rsid w:val="009D4E91"/>
    <w:rsid w:val="009E0116"/>
    <w:rsid w:val="009E5739"/>
    <w:rsid w:val="009F129D"/>
    <w:rsid w:val="009F12BD"/>
    <w:rsid w:val="009F41CD"/>
    <w:rsid w:val="009F5AEC"/>
    <w:rsid w:val="009F7B3E"/>
    <w:rsid w:val="00A0093A"/>
    <w:rsid w:val="00A05177"/>
    <w:rsid w:val="00A05F45"/>
    <w:rsid w:val="00A05F8C"/>
    <w:rsid w:val="00A120F9"/>
    <w:rsid w:val="00A14E55"/>
    <w:rsid w:val="00A1532B"/>
    <w:rsid w:val="00A168E2"/>
    <w:rsid w:val="00A24089"/>
    <w:rsid w:val="00A2668A"/>
    <w:rsid w:val="00A27C9A"/>
    <w:rsid w:val="00A3515B"/>
    <w:rsid w:val="00A36535"/>
    <w:rsid w:val="00A43BA7"/>
    <w:rsid w:val="00A43F02"/>
    <w:rsid w:val="00A44332"/>
    <w:rsid w:val="00A450AA"/>
    <w:rsid w:val="00A46009"/>
    <w:rsid w:val="00A51342"/>
    <w:rsid w:val="00A5206A"/>
    <w:rsid w:val="00A554CD"/>
    <w:rsid w:val="00A56B5E"/>
    <w:rsid w:val="00A60D3A"/>
    <w:rsid w:val="00A735B3"/>
    <w:rsid w:val="00A751CA"/>
    <w:rsid w:val="00A836CF"/>
    <w:rsid w:val="00A876E2"/>
    <w:rsid w:val="00A87BC1"/>
    <w:rsid w:val="00A9596A"/>
    <w:rsid w:val="00A97072"/>
    <w:rsid w:val="00A972DE"/>
    <w:rsid w:val="00A97A86"/>
    <w:rsid w:val="00AA096E"/>
    <w:rsid w:val="00AA2B61"/>
    <w:rsid w:val="00AA52DC"/>
    <w:rsid w:val="00AC0C37"/>
    <w:rsid w:val="00AC5988"/>
    <w:rsid w:val="00AD2EEA"/>
    <w:rsid w:val="00AD3036"/>
    <w:rsid w:val="00AD373E"/>
    <w:rsid w:val="00AE17AE"/>
    <w:rsid w:val="00AE5361"/>
    <w:rsid w:val="00AE6C47"/>
    <w:rsid w:val="00AF1AC8"/>
    <w:rsid w:val="00AF3733"/>
    <w:rsid w:val="00AF4BB5"/>
    <w:rsid w:val="00B016AF"/>
    <w:rsid w:val="00B05C87"/>
    <w:rsid w:val="00B05FDC"/>
    <w:rsid w:val="00B13562"/>
    <w:rsid w:val="00B251B4"/>
    <w:rsid w:val="00B27726"/>
    <w:rsid w:val="00B31423"/>
    <w:rsid w:val="00B322AB"/>
    <w:rsid w:val="00B327DA"/>
    <w:rsid w:val="00B36345"/>
    <w:rsid w:val="00B43C94"/>
    <w:rsid w:val="00B44239"/>
    <w:rsid w:val="00B4698C"/>
    <w:rsid w:val="00B56995"/>
    <w:rsid w:val="00B62459"/>
    <w:rsid w:val="00B629D8"/>
    <w:rsid w:val="00B6388D"/>
    <w:rsid w:val="00B63FBA"/>
    <w:rsid w:val="00B6655E"/>
    <w:rsid w:val="00B74DAA"/>
    <w:rsid w:val="00B8537B"/>
    <w:rsid w:val="00B86927"/>
    <w:rsid w:val="00B90929"/>
    <w:rsid w:val="00B948A7"/>
    <w:rsid w:val="00BA4480"/>
    <w:rsid w:val="00BA47BA"/>
    <w:rsid w:val="00BA4912"/>
    <w:rsid w:val="00BB0038"/>
    <w:rsid w:val="00BB525D"/>
    <w:rsid w:val="00BB5DB7"/>
    <w:rsid w:val="00BC09BC"/>
    <w:rsid w:val="00BC41E1"/>
    <w:rsid w:val="00BC570B"/>
    <w:rsid w:val="00BD145E"/>
    <w:rsid w:val="00BD5C89"/>
    <w:rsid w:val="00BD7322"/>
    <w:rsid w:val="00BE7C13"/>
    <w:rsid w:val="00BF308E"/>
    <w:rsid w:val="00C00DA4"/>
    <w:rsid w:val="00C0167F"/>
    <w:rsid w:val="00C15526"/>
    <w:rsid w:val="00C22368"/>
    <w:rsid w:val="00C232E4"/>
    <w:rsid w:val="00C26A0A"/>
    <w:rsid w:val="00C27BA3"/>
    <w:rsid w:val="00C42BD6"/>
    <w:rsid w:val="00C46ACE"/>
    <w:rsid w:val="00C52381"/>
    <w:rsid w:val="00C663BA"/>
    <w:rsid w:val="00C66E38"/>
    <w:rsid w:val="00C70524"/>
    <w:rsid w:val="00C83B24"/>
    <w:rsid w:val="00C873E0"/>
    <w:rsid w:val="00C90565"/>
    <w:rsid w:val="00C90DD3"/>
    <w:rsid w:val="00C921CF"/>
    <w:rsid w:val="00C93969"/>
    <w:rsid w:val="00CA3B82"/>
    <w:rsid w:val="00CB5345"/>
    <w:rsid w:val="00CC2AE8"/>
    <w:rsid w:val="00CC388E"/>
    <w:rsid w:val="00CC5D1F"/>
    <w:rsid w:val="00CD5760"/>
    <w:rsid w:val="00CD7827"/>
    <w:rsid w:val="00CE54C7"/>
    <w:rsid w:val="00CF0F41"/>
    <w:rsid w:val="00CF2465"/>
    <w:rsid w:val="00CF2B52"/>
    <w:rsid w:val="00CF4B3F"/>
    <w:rsid w:val="00D01114"/>
    <w:rsid w:val="00D0573A"/>
    <w:rsid w:val="00D06CA9"/>
    <w:rsid w:val="00D10896"/>
    <w:rsid w:val="00D14197"/>
    <w:rsid w:val="00D219C3"/>
    <w:rsid w:val="00D24140"/>
    <w:rsid w:val="00D26A9D"/>
    <w:rsid w:val="00D311AB"/>
    <w:rsid w:val="00D32003"/>
    <w:rsid w:val="00D348F9"/>
    <w:rsid w:val="00D35ADE"/>
    <w:rsid w:val="00D37A5B"/>
    <w:rsid w:val="00D432B0"/>
    <w:rsid w:val="00D449D1"/>
    <w:rsid w:val="00D44EA1"/>
    <w:rsid w:val="00D53BCD"/>
    <w:rsid w:val="00D5431A"/>
    <w:rsid w:val="00D54780"/>
    <w:rsid w:val="00D5608F"/>
    <w:rsid w:val="00D6357C"/>
    <w:rsid w:val="00D63F17"/>
    <w:rsid w:val="00D66B4E"/>
    <w:rsid w:val="00D713E8"/>
    <w:rsid w:val="00D71CAC"/>
    <w:rsid w:val="00D75DDD"/>
    <w:rsid w:val="00D8011B"/>
    <w:rsid w:val="00D81A55"/>
    <w:rsid w:val="00D8629E"/>
    <w:rsid w:val="00D864D8"/>
    <w:rsid w:val="00D93542"/>
    <w:rsid w:val="00D942A1"/>
    <w:rsid w:val="00DA42EF"/>
    <w:rsid w:val="00DA6531"/>
    <w:rsid w:val="00DB1ACF"/>
    <w:rsid w:val="00DB30BD"/>
    <w:rsid w:val="00DB5CFE"/>
    <w:rsid w:val="00DB679D"/>
    <w:rsid w:val="00DB79CC"/>
    <w:rsid w:val="00DC1C43"/>
    <w:rsid w:val="00DC7040"/>
    <w:rsid w:val="00DC784E"/>
    <w:rsid w:val="00DD1A4D"/>
    <w:rsid w:val="00DD34BA"/>
    <w:rsid w:val="00DD3DB3"/>
    <w:rsid w:val="00DE1AE3"/>
    <w:rsid w:val="00DE2DDB"/>
    <w:rsid w:val="00DE4B8B"/>
    <w:rsid w:val="00DE6B6C"/>
    <w:rsid w:val="00DF160A"/>
    <w:rsid w:val="00DF1EBD"/>
    <w:rsid w:val="00DF2A80"/>
    <w:rsid w:val="00DF6159"/>
    <w:rsid w:val="00E0281A"/>
    <w:rsid w:val="00E103E8"/>
    <w:rsid w:val="00E13C6A"/>
    <w:rsid w:val="00E1592C"/>
    <w:rsid w:val="00E242A1"/>
    <w:rsid w:val="00E2552E"/>
    <w:rsid w:val="00E2674D"/>
    <w:rsid w:val="00E32A31"/>
    <w:rsid w:val="00E3425B"/>
    <w:rsid w:val="00E349C1"/>
    <w:rsid w:val="00E350DC"/>
    <w:rsid w:val="00E41767"/>
    <w:rsid w:val="00E43D33"/>
    <w:rsid w:val="00E47FA5"/>
    <w:rsid w:val="00E53F20"/>
    <w:rsid w:val="00E55248"/>
    <w:rsid w:val="00E56308"/>
    <w:rsid w:val="00E6559E"/>
    <w:rsid w:val="00E66005"/>
    <w:rsid w:val="00E6749D"/>
    <w:rsid w:val="00E73105"/>
    <w:rsid w:val="00E8332F"/>
    <w:rsid w:val="00E83D2D"/>
    <w:rsid w:val="00E84455"/>
    <w:rsid w:val="00E857BE"/>
    <w:rsid w:val="00E944A1"/>
    <w:rsid w:val="00E95659"/>
    <w:rsid w:val="00E960C8"/>
    <w:rsid w:val="00EA0017"/>
    <w:rsid w:val="00EB0C73"/>
    <w:rsid w:val="00EB15A3"/>
    <w:rsid w:val="00EB17C0"/>
    <w:rsid w:val="00EB7CFB"/>
    <w:rsid w:val="00EC0789"/>
    <w:rsid w:val="00EC3765"/>
    <w:rsid w:val="00EC40A0"/>
    <w:rsid w:val="00EC71DF"/>
    <w:rsid w:val="00ED0C0B"/>
    <w:rsid w:val="00ED1515"/>
    <w:rsid w:val="00ED6D8A"/>
    <w:rsid w:val="00EE01C7"/>
    <w:rsid w:val="00EE2FE0"/>
    <w:rsid w:val="00EE3CFE"/>
    <w:rsid w:val="00EE42D2"/>
    <w:rsid w:val="00EF0846"/>
    <w:rsid w:val="00EF14FE"/>
    <w:rsid w:val="00EF3783"/>
    <w:rsid w:val="00EF42DC"/>
    <w:rsid w:val="00F00DBC"/>
    <w:rsid w:val="00F078F7"/>
    <w:rsid w:val="00F10F10"/>
    <w:rsid w:val="00F155DF"/>
    <w:rsid w:val="00F15F66"/>
    <w:rsid w:val="00F204C0"/>
    <w:rsid w:val="00F24292"/>
    <w:rsid w:val="00F2432A"/>
    <w:rsid w:val="00F26FCC"/>
    <w:rsid w:val="00F3331C"/>
    <w:rsid w:val="00F35A85"/>
    <w:rsid w:val="00F43A31"/>
    <w:rsid w:val="00F43B5E"/>
    <w:rsid w:val="00F44409"/>
    <w:rsid w:val="00F46BFA"/>
    <w:rsid w:val="00F47198"/>
    <w:rsid w:val="00F47C5E"/>
    <w:rsid w:val="00F519BB"/>
    <w:rsid w:val="00F530CB"/>
    <w:rsid w:val="00F5443F"/>
    <w:rsid w:val="00F558F9"/>
    <w:rsid w:val="00F62978"/>
    <w:rsid w:val="00F6486B"/>
    <w:rsid w:val="00F72E51"/>
    <w:rsid w:val="00F752FE"/>
    <w:rsid w:val="00F817F9"/>
    <w:rsid w:val="00F81D47"/>
    <w:rsid w:val="00F849D5"/>
    <w:rsid w:val="00F92C3D"/>
    <w:rsid w:val="00F9395B"/>
    <w:rsid w:val="00F95998"/>
    <w:rsid w:val="00FA0855"/>
    <w:rsid w:val="00FA0E9C"/>
    <w:rsid w:val="00FA182E"/>
    <w:rsid w:val="00FA426F"/>
    <w:rsid w:val="00FB2434"/>
    <w:rsid w:val="00FB5D6E"/>
    <w:rsid w:val="00FC0B4F"/>
    <w:rsid w:val="00FC122C"/>
    <w:rsid w:val="00FD2495"/>
    <w:rsid w:val="00FD2804"/>
    <w:rsid w:val="00FE340B"/>
    <w:rsid w:val="00FE7573"/>
    <w:rsid w:val="00FF1FB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5E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semiHidden/>
    <w:unhideWhenUsed/>
    <w:qFormat/>
    <w:rsid w:val="00626283"/>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y"/>
    <w:next w:val="Normlny"/>
    <w:link w:val="Nadpis5Char"/>
    <w:qFormat/>
    <w:rsid w:val="00210BA9"/>
    <w:pPr>
      <w:keepNext/>
      <w:jc w:val="center"/>
      <w:outlineLvl w:val="4"/>
    </w:pPr>
    <w:rPr>
      <w:b/>
    </w:rPr>
  </w:style>
  <w:style w:type="paragraph" w:styleId="Nadpis6">
    <w:name w:val="heading 6"/>
    <w:basedOn w:val="Normlny"/>
    <w:next w:val="Normlny"/>
    <w:link w:val="Nadpis6Char"/>
    <w:uiPriority w:val="9"/>
    <w:semiHidden/>
    <w:unhideWhenUsed/>
    <w:qFormat/>
    <w:rsid w:val="00626283"/>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99"/>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34"/>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3"/>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4"/>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uiPriority w:val="39"/>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semiHidden/>
    <w:unhideWhenUsed/>
    <w:rsid w:val="000433AD"/>
    <w:rPr>
      <w:sz w:val="20"/>
      <w:szCs w:val="20"/>
    </w:rPr>
  </w:style>
  <w:style w:type="character" w:customStyle="1" w:styleId="TextkomentraChar">
    <w:name w:val="Text komentára Char"/>
    <w:basedOn w:val="Predvolenpsmoodseku"/>
    <w:link w:val="Textkomentra"/>
    <w:uiPriority w:val="99"/>
    <w:semiHidden/>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626283"/>
    <w:rPr>
      <w:rFonts w:asciiTheme="majorHAnsi" w:eastAsiaTheme="majorEastAsia" w:hAnsiTheme="majorHAnsi" w:cstheme="majorBidi"/>
      <w:color w:val="243F60" w:themeColor="accent1" w:themeShade="7F"/>
      <w:sz w:val="24"/>
      <w:szCs w:val="24"/>
      <w:lang w:eastAsia="sk-SK"/>
    </w:rPr>
  </w:style>
  <w:style w:type="character" w:customStyle="1" w:styleId="Nadpis6Char">
    <w:name w:val="Nadpis 6 Char"/>
    <w:basedOn w:val="Predvolenpsmoodseku"/>
    <w:link w:val="Nadpis6"/>
    <w:uiPriority w:val="9"/>
    <w:semiHidden/>
    <w:rsid w:val="00626283"/>
    <w:rPr>
      <w:rFonts w:asciiTheme="majorHAnsi" w:eastAsiaTheme="majorEastAsia" w:hAnsiTheme="majorHAnsi" w:cstheme="majorBidi"/>
      <w:color w:val="243F60" w:themeColor="accent1" w:themeShade="7F"/>
      <w:sz w:val="24"/>
      <w:szCs w:val="24"/>
      <w:lang w:eastAsia="sk-SK"/>
    </w:rPr>
  </w:style>
  <w:style w:type="paragraph" w:customStyle="1" w:styleId="NAZACIATOK">
    <w:name w:val="NA_ZACIATOK"/>
    <w:rsid w:val="00BF308E"/>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styleId="Zarkazkladnhotextu2">
    <w:name w:val="Body Text Indent 2"/>
    <w:basedOn w:val="Normlny"/>
    <w:link w:val="Zarkazkladnhotextu2Char"/>
    <w:uiPriority w:val="99"/>
    <w:unhideWhenUsed/>
    <w:rsid w:val="00205703"/>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05703"/>
    <w:rPr>
      <w:rFonts w:ascii="Times New Roman" w:eastAsia="Times New Roman" w:hAnsi="Times New Roman" w:cs="Times New Roman"/>
      <w:sz w:val="24"/>
      <w:szCs w:val="24"/>
      <w:lang w:eastAsia="sk-SK"/>
    </w:rPr>
  </w:style>
  <w:style w:type="character" w:customStyle="1" w:styleId="iadne">
    <w:name w:val="Žiadne"/>
    <w:rsid w:val="00305C80"/>
  </w:style>
  <w:style w:type="paragraph" w:customStyle="1" w:styleId="TeloA">
    <w:name w:val="Telo A"/>
    <w:rsid w:val="00D8011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customStyle="1" w:styleId="Telo">
    <w:name w:val="Telo"/>
    <w:rsid w:val="00D8011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table" w:customStyle="1" w:styleId="TableNormal">
    <w:name w:val="Table Normal"/>
    <w:rsid w:val="00784F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Predvolen">
    <w:name w:val="Predvolené"/>
    <w:rsid w:val="0030744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numbering" w:customStyle="1" w:styleId="Importovantl1">
    <w:name w:val="Importovaný štýl 1"/>
    <w:rsid w:val="00307449"/>
    <w:pPr>
      <w:numPr>
        <w:numId w:val="8"/>
      </w:numPr>
    </w:pPr>
  </w:style>
  <w:style w:type="numbering" w:customStyle="1" w:styleId="Importovantl10">
    <w:name w:val="Importovaný štýl 10"/>
    <w:rsid w:val="004C5846"/>
    <w:pPr>
      <w:numPr>
        <w:numId w:val="9"/>
      </w:numPr>
    </w:pPr>
  </w:style>
  <w:style w:type="character" w:customStyle="1" w:styleId="iadneA">
    <w:name w:val="Žiadne A"/>
    <w:rsid w:val="00BB525D"/>
  </w:style>
  <w:style w:type="paragraph" w:customStyle="1" w:styleId="Normln">
    <w:name w:val="Normální"/>
    <w:rsid w:val="00002C17"/>
    <w:pPr>
      <w:pBdr>
        <w:top w:val="nil"/>
        <w:left w:val="nil"/>
        <w:bottom w:val="nil"/>
        <w:right w:val="nil"/>
        <w:between w:val="nil"/>
        <w:bar w:val="nil"/>
      </w:pBdr>
      <w:spacing w:after="0" w:line="240" w:lineRule="auto"/>
    </w:pPr>
    <w:rPr>
      <w:rFonts w:ascii="Arial" w:eastAsia="Arial Unicode MS" w:hAnsi="Arial" w:cs="Arial Unicode MS"/>
      <w:b/>
      <w:bCs/>
      <w:color w:val="000000"/>
      <w:sz w:val="20"/>
      <w:szCs w:val="20"/>
      <w:u w:color="000000"/>
      <w:bdr w:val="nil"/>
      <w:lang w:eastAsia="sk-SK"/>
    </w:rPr>
  </w:style>
  <w:style w:type="numbering" w:customStyle="1" w:styleId="Odrka">
    <w:name w:val="Odrážka"/>
    <w:rsid w:val="00002C1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zp.sk" TargetMode="External"/><Relationship Id="rId13" Type="http://schemas.openxmlformats.org/officeDocument/2006/relationships/hyperlink" Target="http://www.azet.sk" TargetMode="External"/><Relationship Id="rId18" Type="http://schemas.openxmlformats.org/officeDocument/2006/relationships/hyperlink" Target="http://www.correctgreen.sk" TargetMode="External"/><Relationship Id="rId26" Type="http://schemas.openxmlformats.org/officeDocument/2006/relationships/hyperlink" Target="http://www.partnerskadohoda.gov.sk/zverejnovanie-zakaziek-nad-15-000-eur-a-zakaziek-vyhlasenych-osobou-ktorej-verejny-obstaravatel-poskytne-50-a-menej-financnych-prostriedkov-z-nfp-pre-sluzby/" TargetMode="External"/><Relationship Id="rId39" Type="http://schemas.openxmlformats.org/officeDocument/2006/relationships/hyperlink" Target="http://www.hnonline.sk" TargetMode="External"/><Relationship Id="rId3" Type="http://schemas.openxmlformats.org/officeDocument/2006/relationships/styles" Target="styles.xml"/><Relationship Id="rId21" Type="http://schemas.openxmlformats.org/officeDocument/2006/relationships/hyperlink" Target="http://www.pravda.sk" TargetMode="External"/><Relationship Id="rId34" Type="http://schemas.openxmlformats.org/officeDocument/2006/relationships/hyperlink" Target="http://www.adam.s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ort.sk" TargetMode="External"/><Relationship Id="rId17" Type="http://schemas.openxmlformats.org/officeDocument/2006/relationships/hyperlink" Target="http://www.adam.sk" TargetMode="External"/><Relationship Id="rId25" Type="http://schemas.openxmlformats.org/officeDocument/2006/relationships/hyperlink" Target="http://www.partnerskadohoda.gov.sk/zverejnovanie-zakaziek-nad-15-000-eur-a-zakaziek-vyhlasenych-osobou-ktorej-verejny-obstaravatel-poskytne-50-a-menej-financnych-prostriedkov-z-nfp-pre-sluzby/" TargetMode="External"/><Relationship Id="rId33" Type="http://schemas.openxmlformats.org/officeDocument/2006/relationships/hyperlink" Target="http://www.eva.sk" TargetMode="External"/><Relationship Id="rId38" Type="http://schemas.openxmlformats.org/officeDocument/2006/relationships/hyperlink" Target="http://www.pravda.sk" TargetMode="External"/><Relationship Id="rId2" Type="http://schemas.openxmlformats.org/officeDocument/2006/relationships/numbering" Target="numbering.xml"/><Relationship Id="rId16" Type="http://schemas.openxmlformats.org/officeDocument/2006/relationships/hyperlink" Target="http://www.eva.sk" TargetMode="External"/><Relationship Id="rId20" Type="http://schemas.openxmlformats.org/officeDocument/2006/relationships/hyperlink" Target="http://www.topky.sk" TargetMode="External"/><Relationship Id="rId29" Type="http://schemas.openxmlformats.org/officeDocument/2006/relationships/hyperlink" Target="http://www.sport.sk" TargetMode="External"/><Relationship Id="rId41" Type="http://schemas.openxmlformats.org/officeDocument/2006/relationships/hyperlink" Target="http://www.ca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tuality.sk" TargetMode="External"/><Relationship Id="rId24" Type="http://schemas.openxmlformats.org/officeDocument/2006/relationships/hyperlink" Target="http://www.partnerskadohoda.gov.sk/zverejnovanie-zakaziek-nad-15-000-eur-a-zakaziek-vyhlasenych-osobou-ktorej-verejny-obstaravatel-poskytne-50-a-menej-financnych-prostriedkov-z-nfp-pre-sluzby/" TargetMode="External"/><Relationship Id="rId32" Type="http://schemas.openxmlformats.org/officeDocument/2006/relationships/hyperlink" Target="http://www.casprezeny.sk" TargetMode="External"/><Relationship Id="rId37" Type="http://schemas.openxmlformats.org/officeDocument/2006/relationships/hyperlink" Target="http://www.topky.sk" TargetMode="External"/><Relationship Id="rId40" Type="http://schemas.openxmlformats.org/officeDocument/2006/relationships/hyperlink" Target="http://www.cas.sk/" TargetMode="External"/><Relationship Id="rId5" Type="http://schemas.openxmlformats.org/officeDocument/2006/relationships/webSettings" Target="webSettings.xml"/><Relationship Id="rId15" Type="http://schemas.openxmlformats.org/officeDocument/2006/relationships/hyperlink" Target="http://www.casprezeny.sk" TargetMode="External"/><Relationship Id="rId23" Type="http://schemas.openxmlformats.org/officeDocument/2006/relationships/hyperlink" Target="http://www.cas.sk/" TargetMode="External"/><Relationship Id="rId28" Type="http://schemas.openxmlformats.org/officeDocument/2006/relationships/hyperlink" Target="http://www.aktuality.sk" TargetMode="External"/><Relationship Id="rId36" Type="http://schemas.openxmlformats.org/officeDocument/2006/relationships/hyperlink" Target="http://www.zoznam.sk" TargetMode="External"/><Relationship Id="rId10" Type="http://schemas.openxmlformats.org/officeDocument/2006/relationships/hyperlink" Target="mailto:obstaravanie@sazp.sk" TargetMode="External"/><Relationship Id="rId19" Type="http://schemas.openxmlformats.org/officeDocument/2006/relationships/hyperlink" Target="http://www.zoznam.sk" TargetMode="External"/><Relationship Id="rId31" Type="http://schemas.openxmlformats.org/officeDocument/2006/relationships/hyperlink" Target="http://www.cas.sk"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uvo.gov.sk/vyhladavanie-profilov/zakazky/1457" TargetMode="External"/><Relationship Id="rId14" Type="http://schemas.openxmlformats.org/officeDocument/2006/relationships/hyperlink" Target="http://www.cas.sk" TargetMode="External"/><Relationship Id="rId22" Type="http://schemas.openxmlformats.org/officeDocument/2006/relationships/hyperlink" Target="http://www.hnonline.sk" TargetMode="External"/><Relationship Id="rId27" Type="http://schemas.openxmlformats.org/officeDocument/2006/relationships/footer" Target="footer1.xml"/><Relationship Id="rId30" Type="http://schemas.openxmlformats.org/officeDocument/2006/relationships/hyperlink" Target="http://www.azet.sk" TargetMode="External"/><Relationship Id="rId35" Type="http://schemas.openxmlformats.org/officeDocument/2006/relationships/hyperlink" Target="http://www.correctgreen.sk" TargetMode="External"/><Relationship Id="rId43"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CD67-77EA-492B-AF69-43CD4A37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6018</Words>
  <Characters>34308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2019-07-15T12:29:00Z</dcterms:created>
  <dcterms:modified xsi:type="dcterms:W3CDTF">2019-07-15T12:29:00Z</dcterms:modified>
</cp:coreProperties>
</file>