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84D" w:rsidRDefault="00B63397">
      <w:pPr>
        <w:pStyle w:val="Default"/>
        <w:pBdr>
          <w:top w:val="single" w:sz="4" w:space="0" w:color="000000"/>
          <w:left w:val="single" w:sz="4" w:space="0" w:color="000000"/>
          <w:bottom w:val="single" w:sz="4" w:space="0" w:color="000000"/>
          <w:right w:val="single" w:sz="4" w:space="0" w:color="000000"/>
        </w:pBdr>
        <w:shd w:val="clear" w:color="auto" w:fill="D9D9D9"/>
        <w:jc w:val="center"/>
        <w:rPr>
          <w:b/>
          <w:bCs/>
        </w:rPr>
      </w:pPr>
      <w:r>
        <w:rPr>
          <w:b/>
          <w:bCs/>
        </w:rPr>
        <w:t>VÝZVA NA PREDKLADANIE PONÚK</w:t>
      </w:r>
    </w:p>
    <w:p w:rsidR="000C184D" w:rsidRDefault="00B63397">
      <w:pPr>
        <w:pStyle w:val="Default"/>
        <w:pBdr>
          <w:top w:val="single" w:sz="4" w:space="0" w:color="000000"/>
          <w:left w:val="single" w:sz="4" w:space="0" w:color="000000"/>
          <w:bottom w:val="single" w:sz="4" w:space="0" w:color="000000"/>
          <w:right w:val="single" w:sz="4" w:space="0" w:color="000000"/>
        </w:pBdr>
        <w:shd w:val="clear" w:color="auto" w:fill="D9D9D9"/>
        <w:jc w:val="center"/>
        <w:rPr>
          <w:b/>
          <w:bCs/>
        </w:rPr>
      </w:pPr>
      <w:r>
        <w:rPr>
          <w:b/>
          <w:bCs/>
          <w:lang w:val="nl-NL"/>
        </w:rPr>
        <w:t>k z</w:t>
      </w:r>
      <w:r>
        <w:rPr>
          <w:b/>
          <w:bCs/>
        </w:rPr>
        <w:t>ákazke s nízkou hodnotou podľa ust. § 117 zákona č. 343/2015 Z. z. o verejnom obstará</w:t>
      </w:r>
      <w:r>
        <w:rPr>
          <w:b/>
          <w:bCs/>
          <w:lang w:val="nl-NL"/>
        </w:rPr>
        <w:t>van</w:t>
      </w:r>
      <w:r>
        <w:rPr>
          <w:b/>
          <w:bCs/>
        </w:rPr>
        <w:t>í a o zmene a doplnení niektorých zákonov v znení neskorších predpisov (ďalej len „Zákon o </w:t>
      </w:r>
      <w:r>
        <w:rPr>
          <w:b/>
          <w:bCs/>
          <w:lang w:val="de-DE"/>
        </w:rPr>
        <w:t>VO</w:t>
      </w:r>
      <w:r>
        <w:rPr>
          <w:b/>
          <w:bCs/>
        </w:rPr>
        <w:t>“)</w:t>
      </w:r>
    </w:p>
    <w:p w:rsidR="000C184D" w:rsidRDefault="00B63397">
      <w:pPr>
        <w:pStyle w:val="Default"/>
        <w:pBdr>
          <w:top w:val="single" w:sz="4" w:space="0" w:color="000000"/>
          <w:left w:val="single" w:sz="4" w:space="0" w:color="000000"/>
          <w:bottom w:val="single" w:sz="4" w:space="0" w:color="000000"/>
          <w:right w:val="single" w:sz="4" w:space="0" w:color="000000"/>
        </w:pBdr>
        <w:shd w:val="clear" w:color="auto" w:fill="D9D9D9"/>
        <w:jc w:val="center"/>
        <w:rPr>
          <w:b/>
          <w:bCs/>
          <w:i/>
          <w:iCs/>
        </w:rPr>
      </w:pPr>
      <w:r>
        <w:rPr>
          <w:b/>
          <w:bCs/>
        </w:rPr>
        <w:t>na predmet zákazky:                                                                                                              “Zabezpeč</w:t>
      </w:r>
      <w:r>
        <w:rPr>
          <w:b/>
          <w:bCs/>
          <w:lang w:val="nl-NL"/>
        </w:rPr>
        <w:t>enie online medi</w:t>
      </w:r>
      <w:r>
        <w:rPr>
          <w:b/>
          <w:bCs/>
        </w:rPr>
        <w:t>álneho priestoru pre mediálnu kampaň OP KŽP“</w:t>
      </w:r>
    </w:p>
    <w:p w:rsidR="000C184D" w:rsidRDefault="000C184D">
      <w:pPr>
        <w:pStyle w:val="Telo"/>
      </w:pPr>
    </w:p>
    <w:p w:rsidR="000C184D" w:rsidRDefault="000C184D">
      <w:pPr>
        <w:pStyle w:val="Telo"/>
      </w:pPr>
    </w:p>
    <w:p w:rsidR="000C184D" w:rsidRDefault="00B63397">
      <w:pPr>
        <w:pStyle w:val="Telo"/>
      </w:pPr>
      <w:r>
        <w:rPr>
          <w:rFonts w:eastAsia="Arial Unicode MS" w:cs="Arial Unicode MS"/>
          <w:b/>
          <w:bCs/>
        </w:rPr>
        <w:t>1.</w:t>
      </w:r>
      <w:r>
        <w:rPr>
          <w:rStyle w:val="iadneA"/>
          <w:rFonts w:eastAsia="Arial Unicode MS" w:cs="Arial Unicode MS"/>
        </w:rPr>
        <w:t xml:space="preserve"> </w:t>
      </w:r>
      <w:r>
        <w:rPr>
          <w:rFonts w:eastAsia="Arial Unicode MS" w:cs="Arial Unicode MS"/>
          <w:b/>
          <w:bCs/>
        </w:rPr>
        <w:t>Identifikácia obstarávateľskej organizácie</w:t>
      </w:r>
    </w:p>
    <w:p w:rsidR="000C184D" w:rsidRDefault="000C184D">
      <w:pPr>
        <w:pStyle w:val="Telo"/>
      </w:pPr>
    </w:p>
    <w:p w:rsidR="000C184D" w:rsidRDefault="00B63397">
      <w:pPr>
        <w:pStyle w:val="Bezriadkovania"/>
        <w:spacing w:line="276" w:lineRule="auto"/>
        <w:rPr>
          <w:rFonts w:ascii="Times New Roman" w:eastAsia="Times New Roman" w:hAnsi="Times New Roman" w:cs="Times New Roman"/>
          <w:sz w:val="24"/>
          <w:szCs w:val="24"/>
        </w:rPr>
      </w:pPr>
      <w:bookmarkStart w:id="0" w:name="kontakt_meno"/>
      <w:bookmarkEnd w:id="0"/>
      <w:r>
        <w:rPr>
          <w:rFonts w:ascii="Times New Roman" w:hAnsi="Times New Roman"/>
          <w:sz w:val="24"/>
          <w:szCs w:val="24"/>
        </w:rPr>
        <w:t xml:space="preserve">Názov: </w:t>
      </w:r>
      <w:r>
        <w:rPr>
          <w:rFonts w:ascii="Times New Roman" w:hAnsi="Times New Roman"/>
          <w:sz w:val="24"/>
          <w:szCs w:val="24"/>
        </w:rPr>
        <w:tab/>
      </w:r>
      <w:r>
        <w:rPr>
          <w:rFonts w:ascii="Times New Roman" w:hAnsi="Times New Roman"/>
          <w:sz w:val="24"/>
          <w:szCs w:val="24"/>
        </w:rPr>
        <w:tab/>
        <w:t>Slovenská agentúra životn</w:t>
      </w:r>
      <w:r>
        <w:rPr>
          <w:rFonts w:ascii="Times New Roman" w:hAnsi="Times New Roman"/>
          <w:sz w:val="24"/>
          <w:szCs w:val="24"/>
          <w:lang w:val="fr-FR"/>
        </w:rPr>
        <w:t>é</w:t>
      </w:r>
      <w:r>
        <w:rPr>
          <w:rFonts w:ascii="Times New Roman" w:hAnsi="Times New Roman"/>
          <w:sz w:val="24"/>
          <w:szCs w:val="24"/>
        </w:rPr>
        <w:t>ho prostredia</w:t>
      </w:r>
    </w:p>
    <w:p w:rsidR="000C184D" w:rsidRDefault="00B63397">
      <w:pPr>
        <w:pStyle w:val="Bezriadkovania"/>
        <w:spacing w:line="276" w:lineRule="auto"/>
        <w:rPr>
          <w:rFonts w:ascii="Times New Roman" w:eastAsia="Times New Roman" w:hAnsi="Times New Roman" w:cs="Times New Roman"/>
          <w:sz w:val="24"/>
          <w:szCs w:val="24"/>
        </w:rPr>
      </w:pPr>
      <w:r>
        <w:rPr>
          <w:rFonts w:ascii="Times New Roman" w:hAnsi="Times New Roman"/>
          <w:sz w:val="24"/>
          <w:szCs w:val="24"/>
        </w:rPr>
        <w:t>Sídlo: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Tajovsk</w:t>
      </w:r>
      <w:r>
        <w:rPr>
          <w:rFonts w:ascii="Times New Roman" w:hAnsi="Times New Roman"/>
          <w:sz w:val="24"/>
          <w:szCs w:val="24"/>
          <w:lang w:val="fr-FR"/>
        </w:rPr>
        <w:t>é</w:t>
      </w:r>
      <w:r>
        <w:rPr>
          <w:rFonts w:ascii="Times New Roman" w:hAnsi="Times New Roman"/>
          <w:sz w:val="24"/>
          <w:szCs w:val="24"/>
        </w:rPr>
        <w:t>ho 28, 975 90 Banská Bystrica</w:t>
      </w:r>
    </w:p>
    <w:p w:rsidR="000C184D" w:rsidRDefault="00B63397">
      <w:pPr>
        <w:pStyle w:val="Bezriadkovania"/>
        <w:spacing w:line="276" w:lineRule="auto"/>
        <w:rPr>
          <w:rFonts w:ascii="Times New Roman" w:eastAsia="Times New Roman" w:hAnsi="Times New Roman" w:cs="Times New Roman"/>
          <w:sz w:val="24"/>
          <w:szCs w:val="24"/>
        </w:rPr>
      </w:pPr>
      <w:r>
        <w:rPr>
          <w:rFonts w:ascii="Times New Roman" w:hAnsi="Times New Roman"/>
          <w:sz w:val="24"/>
          <w:szCs w:val="24"/>
        </w:rPr>
        <w:t>Štá</w:t>
      </w:r>
      <w:r>
        <w:rPr>
          <w:rFonts w:ascii="Times New Roman" w:hAnsi="Times New Roman"/>
          <w:sz w:val="24"/>
          <w:szCs w:val="24"/>
          <w:lang w:val="en-US"/>
        </w:rPr>
        <w:t>t:</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t>Slovensk</w:t>
      </w:r>
      <w:r>
        <w:rPr>
          <w:rFonts w:ascii="Times New Roman" w:hAnsi="Times New Roman"/>
          <w:sz w:val="24"/>
          <w:szCs w:val="24"/>
        </w:rPr>
        <w:t>á republika</w:t>
      </w:r>
    </w:p>
    <w:p w:rsidR="000C184D" w:rsidRDefault="00B63397">
      <w:pPr>
        <w:pStyle w:val="Bezriadkovania"/>
        <w:spacing w:line="276" w:lineRule="auto"/>
        <w:rPr>
          <w:rFonts w:ascii="Times New Roman" w:eastAsia="Times New Roman" w:hAnsi="Times New Roman" w:cs="Times New Roman"/>
          <w:sz w:val="24"/>
          <w:szCs w:val="24"/>
        </w:rPr>
      </w:pPr>
      <w:r>
        <w:rPr>
          <w:rFonts w:ascii="Times New Roman" w:hAnsi="Times New Roman"/>
          <w:sz w:val="24"/>
          <w:szCs w:val="24"/>
        </w:rPr>
        <w:t>IČ</w:t>
      </w:r>
      <w:r>
        <w:rPr>
          <w:rFonts w:ascii="Times New Roman" w:hAnsi="Times New Roman"/>
          <w:sz w:val="24"/>
          <w:szCs w:val="24"/>
          <w:lang w:val="da-DK"/>
        </w:rPr>
        <w:t>O:</w:t>
      </w:r>
      <w:r>
        <w:rPr>
          <w:rFonts w:ascii="Times New Roman" w:hAnsi="Times New Roman"/>
          <w:sz w:val="24"/>
          <w:szCs w:val="24"/>
          <w:lang w:val="da-DK"/>
        </w:rPr>
        <w:tab/>
      </w:r>
      <w:r>
        <w:rPr>
          <w:rFonts w:ascii="Times New Roman" w:hAnsi="Times New Roman"/>
          <w:sz w:val="24"/>
          <w:szCs w:val="24"/>
          <w:lang w:val="da-DK"/>
        </w:rPr>
        <w:tab/>
      </w:r>
      <w:r>
        <w:rPr>
          <w:rFonts w:ascii="Times New Roman" w:hAnsi="Times New Roman"/>
          <w:sz w:val="24"/>
          <w:szCs w:val="24"/>
          <w:lang w:val="da-DK"/>
        </w:rPr>
        <w:tab/>
        <w:t>00 626</w:t>
      </w:r>
      <w:r>
        <w:rPr>
          <w:rFonts w:ascii="Times New Roman" w:hAnsi="Times New Roman"/>
          <w:sz w:val="24"/>
          <w:szCs w:val="24"/>
        </w:rPr>
        <w:t> </w:t>
      </w:r>
      <w:r>
        <w:rPr>
          <w:rFonts w:ascii="Times New Roman" w:hAnsi="Times New Roman"/>
          <w:sz w:val="24"/>
          <w:szCs w:val="24"/>
          <w:lang w:val="ru-RU"/>
        </w:rPr>
        <w:t xml:space="preserve">031 </w:t>
      </w:r>
    </w:p>
    <w:p w:rsidR="000C184D" w:rsidRDefault="00B63397">
      <w:pPr>
        <w:pStyle w:val="Bezriadkovania"/>
        <w:spacing w:line="276" w:lineRule="auto"/>
        <w:rPr>
          <w:rFonts w:ascii="Times New Roman" w:eastAsia="Times New Roman" w:hAnsi="Times New Roman" w:cs="Times New Roman"/>
          <w:sz w:val="24"/>
          <w:szCs w:val="24"/>
        </w:rPr>
      </w:pPr>
      <w:r>
        <w:rPr>
          <w:rFonts w:ascii="Times New Roman" w:hAnsi="Times New Roman"/>
          <w:sz w:val="24"/>
          <w:szCs w:val="24"/>
        </w:rPr>
        <w:t>DIČ</w:t>
      </w:r>
      <w:r>
        <w:rPr>
          <w:rFonts w:ascii="Times New Roman" w:hAnsi="Times New Roman"/>
          <w:sz w:val="24"/>
          <w:szCs w:val="24"/>
          <w:lang w:val="en-US"/>
        </w:rPr>
        <w:t>:</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t>2021125821</w:t>
      </w:r>
    </w:p>
    <w:p w:rsidR="000C184D" w:rsidRDefault="00B63397">
      <w:pPr>
        <w:pStyle w:val="Bezriadkovania"/>
        <w:spacing w:line="276" w:lineRule="auto"/>
        <w:rPr>
          <w:rFonts w:ascii="Times New Roman" w:eastAsia="Times New Roman" w:hAnsi="Times New Roman" w:cs="Times New Roman"/>
          <w:sz w:val="24"/>
          <w:szCs w:val="24"/>
        </w:rPr>
      </w:pPr>
      <w:r>
        <w:rPr>
          <w:rFonts w:ascii="Times New Roman" w:hAnsi="Times New Roman"/>
          <w:sz w:val="24"/>
          <w:szCs w:val="24"/>
        </w:rPr>
        <w:t xml:space="preserve">IČ </w:t>
      </w:r>
      <w:r>
        <w:rPr>
          <w:rFonts w:ascii="Times New Roman" w:hAnsi="Times New Roman"/>
          <w:sz w:val="24"/>
          <w:szCs w:val="24"/>
          <w:lang w:val="en-US"/>
        </w:rPr>
        <w:t>DPH:</w:t>
      </w:r>
      <w:r>
        <w:rPr>
          <w:rFonts w:ascii="Times New Roman" w:hAnsi="Times New Roman"/>
          <w:sz w:val="24"/>
          <w:szCs w:val="24"/>
          <w:lang w:val="en-US"/>
        </w:rPr>
        <w:tab/>
      </w:r>
      <w:r>
        <w:rPr>
          <w:rFonts w:ascii="Times New Roman" w:hAnsi="Times New Roman"/>
          <w:sz w:val="24"/>
          <w:szCs w:val="24"/>
          <w:lang w:val="en-US"/>
        </w:rPr>
        <w:tab/>
        <w:t>SK2021125821</w:t>
      </w:r>
    </w:p>
    <w:p w:rsidR="000C184D" w:rsidRDefault="00B63397">
      <w:pPr>
        <w:pStyle w:val="Bezriadkovania"/>
        <w:spacing w:line="276" w:lineRule="auto"/>
        <w:rPr>
          <w:rFonts w:ascii="Times New Roman" w:eastAsia="Times New Roman" w:hAnsi="Times New Roman" w:cs="Times New Roman"/>
          <w:sz w:val="24"/>
          <w:szCs w:val="24"/>
        </w:rPr>
      </w:pPr>
      <w:r>
        <w:rPr>
          <w:rFonts w:ascii="Times New Roman" w:hAnsi="Times New Roman"/>
          <w:sz w:val="24"/>
          <w:szCs w:val="24"/>
        </w:rPr>
        <w:t>URL: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hyperlink r:id="rId7" w:history="1">
        <w:r>
          <w:rPr>
            <w:rStyle w:val="Hyperlink0"/>
            <w:rFonts w:eastAsia="Arial"/>
          </w:rPr>
          <w:t>www.sazp.sk</w:t>
        </w:r>
      </w:hyperlink>
      <w:r>
        <w:rPr>
          <w:rFonts w:ascii="Times New Roman" w:hAnsi="Times New Roman"/>
          <w:sz w:val="24"/>
          <w:szCs w:val="24"/>
        </w:rPr>
        <w:t xml:space="preserve">  </w:t>
      </w:r>
    </w:p>
    <w:p w:rsidR="000C184D" w:rsidRDefault="00B63397">
      <w:pPr>
        <w:pStyle w:val="Bezriadkovania"/>
        <w:spacing w:line="276" w:lineRule="auto"/>
        <w:rPr>
          <w:rFonts w:ascii="Times New Roman" w:eastAsia="Times New Roman" w:hAnsi="Times New Roman" w:cs="Times New Roman"/>
          <w:sz w:val="24"/>
          <w:szCs w:val="24"/>
        </w:rPr>
      </w:pPr>
      <w:r>
        <w:rPr>
          <w:rFonts w:ascii="Times New Roman" w:hAnsi="Times New Roman"/>
          <w:sz w:val="24"/>
          <w:szCs w:val="24"/>
        </w:rPr>
        <w:t>Profil: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hyperlink r:id="rId8" w:history="1">
        <w:r>
          <w:rPr>
            <w:rStyle w:val="Hyperlink0"/>
            <w:rFonts w:eastAsia="Arial"/>
          </w:rPr>
          <w:t>https://www.uvo.gov.sk/vyhladavanie-profilov/zakazky/1457</w:t>
        </w:r>
      </w:hyperlink>
    </w:p>
    <w:p w:rsidR="000C184D" w:rsidRDefault="00B63397">
      <w:pPr>
        <w:pStyle w:val="Bezriadkovania"/>
        <w:spacing w:line="276" w:lineRule="auto"/>
        <w:rPr>
          <w:rFonts w:ascii="Times New Roman" w:eastAsia="Times New Roman" w:hAnsi="Times New Roman" w:cs="Times New Roman"/>
          <w:sz w:val="24"/>
          <w:szCs w:val="24"/>
        </w:rPr>
      </w:pPr>
      <w:r>
        <w:rPr>
          <w:rFonts w:ascii="Times New Roman" w:hAnsi="Times New Roman"/>
          <w:sz w:val="24"/>
          <w:szCs w:val="24"/>
        </w:rPr>
        <w:t>Zastúpený</w:t>
      </w:r>
      <w:r>
        <w:rPr>
          <w:rFonts w:ascii="Times New Roman" w:hAnsi="Times New Roman"/>
          <w:sz w:val="24"/>
          <w:szCs w:val="24"/>
          <w:lang w:val="de-DE"/>
        </w:rPr>
        <w:t>:</w:t>
      </w:r>
      <w:r>
        <w:rPr>
          <w:rFonts w:ascii="Times New Roman" w:hAnsi="Times New Roman"/>
          <w:sz w:val="24"/>
          <w:szCs w:val="24"/>
          <w:lang w:val="de-DE"/>
        </w:rPr>
        <w:tab/>
      </w:r>
      <w:r>
        <w:rPr>
          <w:rFonts w:ascii="Times New Roman" w:hAnsi="Times New Roman"/>
          <w:sz w:val="24"/>
          <w:szCs w:val="24"/>
          <w:lang w:val="de-DE"/>
        </w:rPr>
        <w:tab/>
        <w:t>RNDr. Richard M</w:t>
      </w:r>
      <w:r>
        <w:rPr>
          <w:rFonts w:ascii="Times New Roman" w:hAnsi="Times New Roman"/>
          <w:sz w:val="24"/>
          <w:szCs w:val="24"/>
        </w:rPr>
        <w:t>üller, PhD., generálny riaditeľ</w:t>
      </w:r>
    </w:p>
    <w:p w:rsidR="000C184D" w:rsidRDefault="00B63397">
      <w:pPr>
        <w:pStyle w:val="Bezriadkovania"/>
        <w:spacing w:line="276" w:lineRule="auto"/>
        <w:rPr>
          <w:rFonts w:ascii="Times New Roman" w:eastAsia="Times New Roman" w:hAnsi="Times New Roman" w:cs="Times New Roman"/>
          <w:sz w:val="24"/>
          <w:szCs w:val="24"/>
        </w:rPr>
      </w:pPr>
      <w:r>
        <w:rPr>
          <w:rFonts w:ascii="Times New Roman" w:hAnsi="Times New Roman"/>
          <w:sz w:val="24"/>
          <w:szCs w:val="24"/>
        </w:rPr>
        <w:t>Bankov</w:t>
      </w:r>
      <w:r>
        <w:rPr>
          <w:rFonts w:ascii="Times New Roman" w:hAnsi="Times New Roman"/>
          <w:sz w:val="24"/>
          <w:szCs w:val="24"/>
          <w:lang w:val="fr-FR"/>
        </w:rPr>
        <w:t xml:space="preserve">é </w:t>
      </w:r>
      <w:r>
        <w:rPr>
          <w:rFonts w:ascii="Times New Roman" w:hAnsi="Times New Roman"/>
          <w:sz w:val="24"/>
          <w:szCs w:val="24"/>
        </w:rPr>
        <w:t>spojenie:</w:t>
      </w:r>
      <w:r>
        <w:rPr>
          <w:rFonts w:ascii="Times New Roman" w:hAnsi="Times New Roman"/>
          <w:sz w:val="24"/>
          <w:szCs w:val="24"/>
        </w:rPr>
        <w:tab/>
        <w:t>Štátna pokladnica SR</w:t>
      </w:r>
    </w:p>
    <w:p w:rsidR="000C184D" w:rsidRDefault="00B63397">
      <w:pPr>
        <w:pStyle w:val="TabulkaText"/>
        <w:rPr>
          <w:rFonts w:ascii="Times New Roman" w:eastAsia="Times New Roman" w:hAnsi="Times New Roman" w:cs="Times New Roman"/>
          <w:sz w:val="24"/>
          <w:szCs w:val="24"/>
        </w:rPr>
      </w:pPr>
      <w:r>
        <w:rPr>
          <w:rFonts w:ascii="Times New Roman" w:hAnsi="Times New Roman"/>
          <w:sz w:val="24"/>
          <w:szCs w:val="24"/>
        </w:rPr>
        <w:t>IBAN: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SK37 8180 0000 0070 0038 9214</w:t>
      </w:r>
    </w:p>
    <w:p w:rsidR="000C184D" w:rsidRDefault="00B63397">
      <w:pPr>
        <w:pStyle w:val="Telo"/>
        <w:ind w:left="1416" w:firstLine="708"/>
      </w:pPr>
      <w:r>
        <w:rPr>
          <w:rStyle w:val="iadneA"/>
        </w:rPr>
        <w:t>SK15 8180 0000 0070 0038 9222</w:t>
      </w:r>
      <w:r>
        <w:rPr>
          <w:rStyle w:val="iadneA"/>
        </w:rPr>
        <w:tab/>
      </w:r>
    </w:p>
    <w:p w:rsidR="000C184D" w:rsidRDefault="00B63397">
      <w:pPr>
        <w:pStyle w:val="Bezriadkovania"/>
        <w:spacing w:line="276" w:lineRule="auto"/>
        <w:rPr>
          <w:rFonts w:ascii="Times New Roman" w:eastAsia="Times New Roman" w:hAnsi="Times New Roman" w:cs="Times New Roman"/>
          <w:sz w:val="24"/>
          <w:szCs w:val="24"/>
        </w:rPr>
      </w:pPr>
      <w:r>
        <w:rPr>
          <w:rFonts w:ascii="Times New Roman" w:hAnsi="Times New Roman"/>
          <w:sz w:val="24"/>
          <w:szCs w:val="24"/>
        </w:rPr>
        <w:t>BIC (SWIFT):</w:t>
      </w:r>
      <w:r>
        <w:rPr>
          <w:rFonts w:ascii="Times New Roman" w:hAnsi="Times New Roman"/>
          <w:sz w:val="24"/>
          <w:szCs w:val="24"/>
        </w:rPr>
        <w:tab/>
      </w:r>
      <w:r>
        <w:rPr>
          <w:rFonts w:ascii="Times New Roman" w:hAnsi="Times New Roman"/>
          <w:sz w:val="24"/>
          <w:szCs w:val="24"/>
        </w:rPr>
        <w:tab/>
        <w:t>SPSRSKBA</w:t>
      </w:r>
    </w:p>
    <w:p w:rsidR="000C184D" w:rsidRDefault="00B63397">
      <w:pPr>
        <w:pStyle w:val="Bezriadkovania"/>
        <w:spacing w:line="276" w:lineRule="auto"/>
        <w:rPr>
          <w:rFonts w:ascii="Times New Roman" w:eastAsia="Times New Roman" w:hAnsi="Times New Roman" w:cs="Times New Roman"/>
          <w:sz w:val="24"/>
          <w:szCs w:val="24"/>
        </w:rPr>
      </w:pPr>
      <w:r>
        <w:rPr>
          <w:rFonts w:ascii="Times New Roman" w:hAnsi="Times New Roman"/>
          <w:sz w:val="24"/>
          <w:szCs w:val="24"/>
        </w:rPr>
        <w:t>Kontaktná osoba:</w:t>
      </w:r>
      <w:r>
        <w:rPr>
          <w:rFonts w:ascii="Times New Roman" w:hAnsi="Times New Roman"/>
          <w:sz w:val="24"/>
          <w:szCs w:val="24"/>
        </w:rPr>
        <w:tab/>
        <w:t>PhDr. Petra Baričová</w:t>
      </w:r>
    </w:p>
    <w:p w:rsidR="000C184D" w:rsidRDefault="00B63397">
      <w:pPr>
        <w:pStyle w:val="Telo"/>
      </w:pPr>
      <w:r>
        <w:rPr>
          <w:rStyle w:val="iadneA"/>
          <w:rFonts w:eastAsia="Arial Unicode MS" w:cs="Arial Unicode MS"/>
        </w:rPr>
        <w:t>Telef</w:t>
      </w:r>
      <w:r>
        <w:rPr>
          <w:rStyle w:val="iadneA"/>
          <w:rFonts w:eastAsia="Arial Unicode MS" w:cs="Arial Unicode MS"/>
          <w:lang w:val="es-ES_tradnl"/>
        </w:rPr>
        <w:t>ó</w:t>
      </w:r>
      <w:r>
        <w:rPr>
          <w:rStyle w:val="iadneA"/>
          <w:rFonts w:eastAsia="Arial Unicode MS" w:cs="Arial Unicode MS"/>
          <w:lang w:val="de-DE"/>
        </w:rPr>
        <w:t>n:</w:t>
      </w:r>
      <w:r>
        <w:rPr>
          <w:rStyle w:val="iadneA"/>
          <w:rFonts w:eastAsia="Arial Unicode MS" w:cs="Arial Unicode MS"/>
          <w:lang w:val="de-DE"/>
        </w:rPr>
        <w:tab/>
      </w:r>
      <w:r>
        <w:rPr>
          <w:rStyle w:val="iadneA"/>
          <w:rFonts w:eastAsia="Arial Unicode MS" w:cs="Arial Unicode MS"/>
          <w:lang w:val="de-DE"/>
        </w:rPr>
        <w:tab/>
        <w:t xml:space="preserve">+421 </w:t>
      </w:r>
      <w:r>
        <w:rPr>
          <w:rFonts w:eastAsia="Arial Unicode MS" w:cs="Arial Unicode MS"/>
          <w:u w:color="0000FF"/>
        </w:rPr>
        <w:t>48/4374201</w:t>
      </w:r>
      <w:r>
        <w:rPr>
          <w:rStyle w:val="iadneA"/>
          <w:rFonts w:eastAsia="Arial Unicode MS" w:cs="Arial Unicode MS"/>
        </w:rPr>
        <w:t xml:space="preserve"> </w:t>
      </w:r>
    </w:p>
    <w:p w:rsidR="000C184D" w:rsidRDefault="00B63397">
      <w:pPr>
        <w:pStyle w:val="Telo"/>
      </w:pPr>
      <w:r>
        <w:rPr>
          <w:rStyle w:val="iadneA"/>
          <w:rFonts w:eastAsia="Arial Unicode MS" w:cs="Arial Unicode MS"/>
        </w:rPr>
        <w:t>E-mail:</w:t>
      </w:r>
      <w:r>
        <w:rPr>
          <w:rStyle w:val="iadneA"/>
          <w:rFonts w:eastAsia="Arial Unicode MS" w:cs="Arial Unicode MS"/>
        </w:rPr>
        <w:tab/>
      </w:r>
      <w:r>
        <w:rPr>
          <w:rStyle w:val="iadneA"/>
          <w:rFonts w:eastAsia="Arial Unicode MS" w:cs="Arial Unicode MS"/>
        </w:rPr>
        <w:tab/>
      </w:r>
      <w:hyperlink r:id="rId9" w:history="1">
        <w:r>
          <w:rPr>
            <w:rStyle w:val="Odkaz"/>
            <w:rFonts w:eastAsia="Arial Unicode MS" w:cs="Arial Unicode MS"/>
          </w:rPr>
          <w:t>obstaravanie@sazp.sk</w:t>
        </w:r>
      </w:hyperlink>
      <w:r>
        <w:rPr>
          <w:rStyle w:val="iadneA"/>
          <w:rFonts w:eastAsia="Arial Unicode MS" w:cs="Arial Unicode MS"/>
        </w:rPr>
        <w:t xml:space="preserve"> </w:t>
      </w:r>
    </w:p>
    <w:p w:rsidR="000C184D" w:rsidRDefault="000C184D">
      <w:pPr>
        <w:pStyle w:val="Telo"/>
      </w:pPr>
    </w:p>
    <w:p w:rsidR="000C184D" w:rsidRDefault="00B63397">
      <w:pPr>
        <w:pStyle w:val="Telo"/>
        <w:ind w:left="45"/>
        <w:jc w:val="both"/>
        <w:rPr>
          <w:b/>
          <w:bCs/>
        </w:rPr>
      </w:pPr>
      <w:r>
        <w:rPr>
          <w:b/>
          <w:bCs/>
        </w:rPr>
        <w:t>2. Predmet zákazky</w:t>
      </w:r>
    </w:p>
    <w:p w:rsidR="000C184D" w:rsidRDefault="00B63397">
      <w:pPr>
        <w:pStyle w:val="Telo"/>
        <w:spacing w:before="120"/>
        <w:ind w:left="45"/>
        <w:jc w:val="both"/>
        <w:rPr>
          <w:b/>
          <w:bCs/>
        </w:rPr>
      </w:pPr>
      <w:r>
        <w:rPr>
          <w:b/>
          <w:bCs/>
        </w:rPr>
        <w:t xml:space="preserve">2.1. Názov predmetu zákazky: </w:t>
      </w:r>
    </w:p>
    <w:p w:rsidR="000C184D" w:rsidRDefault="00B63397">
      <w:pPr>
        <w:pStyle w:val="Telo"/>
        <w:ind w:left="45"/>
        <w:jc w:val="both"/>
      </w:pPr>
      <w:r>
        <w:rPr>
          <w:rStyle w:val="iadneA"/>
        </w:rPr>
        <w:t>“Zabezpeč</w:t>
      </w:r>
      <w:r>
        <w:rPr>
          <w:rStyle w:val="iadneA"/>
          <w:lang w:val="nl-NL"/>
        </w:rPr>
        <w:t>enie online medi</w:t>
      </w:r>
      <w:r>
        <w:rPr>
          <w:rStyle w:val="iadneA"/>
        </w:rPr>
        <w:t>álneho priestoru pre mediálnu kampaň OP KŽP“</w:t>
      </w:r>
    </w:p>
    <w:p w:rsidR="000C184D" w:rsidRDefault="00B63397">
      <w:pPr>
        <w:pStyle w:val="Telo"/>
        <w:spacing w:before="120"/>
        <w:ind w:left="45"/>
        <w:jc w:val="both"/>
      </w:pPr>
      <w:r>
        <w:rPr>
          <w:rStyle w:val="iadneA"/>
        </w:rPr>
        <w:t>2.1.1 CPV k</w:t>
      </w:r>
      <w:r>
        <w:rPr>
          <w:rStyle w:val="iadneA"/>
          <w:lang w:val="es-ES_tradnl"/>
        </w:rPr>
        <w:t>ó</w:t>
      </w:r>
      <w:r>
        <w:rPr>
          <w:rStyle w:val="iadneA"/>
        </w:rPr>
        <w:t xml:space="preserve">d, hlavný slovník, hlavný predmet: </w:t>
      </w:r>
    </w:p>
    <w:p w:rsidR="000C184D" w:rsidRDefault="00B63397">
      <w:pPr>
        <w:pStyle w:val="Telo"/>
        <w:ind w:left="45"/>
        <w:jc w:val="both"/>
      </w:pPr>
      <w:r>
        <w:rPr>
          <w:rStyle w:val="iadneA"/>
        </w:rPr>
        <w:t>79340000-9 Reklamn</w:t>
      </w:r>
      <w:r>
        <w:rPr>
          <w:rStyle w:val="iadneA"/>
          <w:lang w:val="fr-FR"/>
        </w:rPr>
        <w:t xml:space="preserve">é </w:t>
      </w:r>
      <w:r>
        <w:rPr>
          <w:rStyle w:val="iadneA"/>
        </w:rPr>
        <w:t>a marketingov</w:t>
      </w:r>
      <w:r>
        <w:rPr>
          <w:rStyle w:val="iadneA"/>
          <w:lang w:val="fr-FR"/>
        </w:rPr>
        <w:t xml:space="preserve">é </w:t>
      </w:r>
      <w:r>
        <w:rPr>
          <w:rStyle w:val="iadneA"/>
        </w:rPr>
        <w:t>služby</w:t>
      </w:r>
    </w:p>
    <w:p w:rsidR="000C184D" w:rsidRDefault="000C184D">
      <w:pPr>
        <w:pStyle w:val="Telo"/>
        <w:ind w:left="45"/>
        <w:jc w:val="both"/>
        <w:rPr>
          <w:b/>
          <w:bCs/>
        </w:rPr>
      </w:pPr>
    </w:p>
    <w:p w:rsidR="000C184D" w:rsidRDefault="00B63397">
      <w:pPr>
        <w:pStyle w:val="Telo"/>
        <w:ind w:left="45"/>
        <w:jc w:val="both"/>
      </w:pPr>
      <w:r>
        <w:rPr>
          <w:b/>
          <w:bCs/>
        </w:rPr>
        <w:t>2.2. Opis predmetu zákazky:</w:t>
      </w:r>
    </w:p>
    <w:p w:rsidR="000C184D" w:rsidRDefault="00B63397">
      <w:pPr>
        <w:pStyle w:val="Telo"/>
        <w:spacing w:before="120"/>
        <w:ind w:left="45"/>
        <w:jc w:val="both"/>
      </w:pPr>
      <w:r>
        <w:rPr>
          <w:rStyle w:val="iadneA"/>
        </w:rPr>
        <w:t>2.2.1. Predmetom zákazky je zabezpeč</w:t>
      </w:r>
      <w:r>
        <w:rPr>
          <w:rStyle w:val="iadneA"/>
          <w:lang w:val="nl-NL"/>
        </w:rPr>
        <w:t>enie online medi</w:t>
      </w:r>
      <w:r>
        <w:rPr>
          <w:rStyle w:val="iadneA"/>
        </w:rPr>
        <w:t>álneho priestoru pre mediálnu kampaň OP KŽP pre Slovenskú agentúru životn</w:t>
      </w:r>
      <w:r>
        <w:rPr>
          <w:rStyle w:val="iadneA"/>
          <w:lang w:val="fr-FR"/>
        </w:rPr>
        <w:t>é</w:t>
      </w:r>
      <w:r>
        <w:rPr>
          <w:rStyle w:val="iadneA"/>
        </w:rPr>
        <w:t>ho prostredia.</w:t>
      </w:r>
    </w:p>
    <w:p w:rsidR="000C184D" w:rsidRDefault="00B63397">
      <w:pPr>
        <w:pStyle w:val="Telo"/>
        <w:spacing w:before="120"/>
        <w:ind w:left="45"/>
        <w:jc w:val="both"/>
      </w:pPr>
      <w:r>
        <w:rPr>
          <w:rStyle w:val="iadneA"/>
        </w:rPr>
        <w:t>Ná</w:t>
      </w:r>
      <w:r>
        <w:rPr>
          <w:rStyle w:val="iadneA"/>
          <w:lang w:val="en-US"/>
        </w:rPr>
        <w:t>kup online medi</w:t>
      </w:r>
      <w:r>
        <w:rPr>
          <w:rStyle w:val="iadneA"/>
        </w:rPr>
        <w:t>álneho priestoru sa viaže na nasledovn</w:t>
      </w:r>
      <w:r>
        <w:rPr>
          <w:rStyle w:val="iadneA"/>
          <w:lang w:val="fr-FR"/>
        </w:rPr>
        <w:t xml:space="preserve">é </w:t>
      </w:r>
      <w:r>
        <w:rPr>
          <w:rStyle w:val="iadneA"/>
        </w:rPr>
        <w:t>m</w:t>
      </w:r>
      <w:r>
        <w:rPr>
          <w:rStyle w:val="iadneA"/>
          <w:lang w:val="fr-FR"/>
        </w:rPr>
        <w:t>é</w:t>
      </w:r>
      <w:r>
        <w:rPr>
          <w:rStyle w:val="iadneA"/>
        </w:rPr>
        <w:t>diá:</w:t>
      </w:r>
    </w:p>
    <w:p w:rsidR="000C184D" w:rsidRDefault="00B63397">
      <w:pPr>
        <w:pStyle w:val="Telo"/>
        <w:jc w:val="both"/>
      </w:pPr>
      <w:r>
        <w:t xml:space="preserve">- </w:t>
      </w:r>
      <w:hyperlink r:id="rId10" w:history="1">
        <w:r>
          <w:rPr>
            <w:rStyle w:val="Odkaz"/>
          </w:rPr>
          <w:t>www.aktuality.sk</w:t>
        </w:r>
      </w:hyperlink>
      <w:r>
        <w:t xml:space="preserve">, </w:t>
      </w:r>
    </w:p>
    <w:p w:rsidR="000C184D" w:rsidRDefault="00B63397">
      <w:pPr>
        <w:pStyle w:val="Telo"/>
        <w:jc w:val="both"/>
      </w:pPr>
      <w:r>
        <w:t xml:space="preserve">- </w:t>
      </w:r>
      <w:hyperlink r:id="rId11" w:history="1">
        <w:r>
          <w:rPr>
            <w:rStyle w:val="Odkaz"/>
          </w:rPr>
          <w:t>www.sport.sk</w:t>
        </w:r>
      </w:hyperlink>
      <w:r>
        <w:t xml:space="preserve">, </w:t>
      </w:r>
    </w:p>
    <w:p w:rsidR="000C184D" w:rsidRDefault="00B63397">
      <w:pPr>
        <w:pStyle w:val="Telo"/>
        <w:jc w:val="both"/>
      </w:pPr>
      <w:r>
        <w:t xml:space="preserve">- </w:t>
      </w:r>
      <w:hyperlink r:id="rId12" w:history="1">
        <w:r>
          <w:rPr>
            <w:rStyle w:val="Odkaz"/>
          </w:rPr>
          <w:t>www.azet.sk</w:t>
        </w:r>
      </w:hyperlink>
      <w:r>
        <w:t>,</w:t>
      </w:r>
    </w:p>
    <w:p w:rsidR="000C184D" w:rsidRDefault="00B63397">
      <w:pPr>
        <w:pStyle w:val="Telo"/>
        <w:jc w:val="both"/>
      </w:pPr>
      <w:r>
        <w:t xml:space="preserve"> - </w:t>
      </w:r>
      <w:hyperlink r:id="rId13" w:history="1">
        <w:r>
          <w:rPr>
            <w:rStyle w:val="Odkaz"/>
          </w:rPr>
          <w:t>www.cas.sk</w:t>
        </w:r>
      </w:hyperlink>
      <w:r>
        <w:t>,</w:t>
      </w:r>
    </w:p>
    <w:p w:rsidR="000C184D" w:rsidRDefault="00B63397">
      <w:pPr>
        <w:pStyle w:val="Telo"/>
        <w:jc w:val="both"/>
      </w:pPr>
      <w:r>
        <w:t xml:space="preserve"> - </w:t>
      </w:r>
      <w:hyperlink r:id="rId14" w:history="1">
        <w:r>
          <w:rPr>
            <w:rStyle w:val="Odkaz"/>
          </w:rPr>
          <w:t>www.casprezeny.sk</w:t>
        </w:r>
      </w:hyperlink>
      <w:r>
        <w:t>,</w:t>
      </w:r>
    </w:p>
    <w:p w:rsidR="000C184D" w:rsidRDefault="00B63397">
      <w:pPr>
        <w:pStyle w:val="Telo"/>
        <w:jc w:val="both"/>
      </w:pPr>
      <w:r>
        <w:t xml:space="preserve"> - </w:t>
      </w:r>
      <w:hyperlink r:id="rId15" w:history="1">
        <w:r>
          <w:rPr>
            <w:rStyle w:val="Odkaz"/>
          </w:rPr>
          <w:t>www.eva.sk</w:t>
        </w:r>
      </w:hyperlink>
      <w:r>
        <w:t>,</w:t>
      </w:r>
    </w:p>
    <w:p w:rsidR="000C184D" w:rsidRDefault="00B63397">
      <w:pPr>
        <w:pStyle w:val="Telo"/>
        <w:jc w:val="both"/>
      </w:pPr>
      <w:r>
        <w:t xml:space="preserve"> - </w:t>
      </w:r>
      <w:hyperlink r:id="rId16" w:history="1">
        <w:r>
          <w:rPr>
            <w:rStyle w:val="Odkaz"/>
          </w:rPr>
          <w:t>www.adam.sk</w:t>
        </w:r>
      </w:hyperlink>
      <w:r>
        <w:t>,</w:t>
      </w:r>
    </w:p>
    <w:p w:rsidR="000C184D" w:rsidRDefault="00B63397">
      <w:pPr>
        <w:pStyle w:val="Telo"/>
        <w:jc w:val="both"/>
      </w:pPr>
      <w:r>
        <w:t xml:space="preserve">- </w:t>
      </w:r>
      <w:hyperlink r:id="rId17" w:history="1">
        <w:r>
          <w:rPr>
            <w:rStyle w:val="Odkaz"/>
            <w:lang w:val="it-IT"/>
          </w:rPr>
          <w:t>www.correctgreen.sk</w:t>
        </w:r>
      </w:hyperlink>
      <w:r>
        <w:t xml:space="preserve">, </w:t>
      </w:r>
    </w:p>
    <w:p w:rsidR="000C184D" w:rsidRDefault="00B63397">
      <w:pPr>
        <w:pStyle w:val="Telo"/>
        <w:jc w:val="both"/>
      </w:pPr>
      <w:r>
        <w:t xml:space="preserve"> - </w:t>
      </w:r>
      <w:hyperlink r:id="rId18" w:history="1">
        <w:r>
          <w:rPr>
            <w:rStyle w:val="Odkaz"/>
          </w:rPr>
          <w:t>www.zoznam.sk</w:t>
        </w:r>
      </w:hyperlink>
      <w:r>
        <w:t xml:space="preserve">,  </w:t>
      </w:r>
    </w:p>
    <w:p w:rsidR="000C184D" w:rsidRDefault="00B63397">
      <w:pPr>
        <w:pStyle w:val="Telo"/>
        <w:jc w:val="both"/>
      </w:pPr>
      <w:r>
        <w:t xml:space="preserve">- </w:t>
      </w:r>
      <w:hyperlink r:id="rId19" w:history="1">
        <w:r>
          <w:rPr>
            <w:rStyle w:val="Odkaz"/>
          </w:rPr>
          <w:t>www.topky.sk</w:t>
        </w:r>
      </w:hyperlink>
      <w:r>
        <w:t xml:space="preserve">,  </w:t>
      </w:r>
    </w:p>
    <w:p w:rsidR="000C184D" w:rsidRDefault="00B63397">
      <w:pPr>
        <w:pStyle w:val="Telo"/>
        <w:jc w:val="both"/>
      </w:pPr>
      <w:r>
        <w:lastRenderedPageBreak/>
        <w:t xml:space="preserve">- </w:t>
      </w:r>
      <w:hyperlink r:id="rId20" w:history="1">
        <w:r>
          <w:rPr>
            <w:rStyle w:val="Odkaz"/>
          </w:rPr>
          <w:t>www.pravda.sk</w:t>
        </w:r>
      </w:hyperlink>
      <w:r>
        <w:t>,</w:t>
      </w:r>
    </w:p>
    <w:p w:rsidR="000C184D" w:rsidRDefault="00B63397">
      <w:pPr>
        <w:pStyle w:val="Telo"/>
        <w:jc w:val="both"/>
        <w:rPr>
          <w:rFonts w:ascii="Calibri" w:eastAsia="Calibri" w:hAnsi="Calibri" w:cs="Calibri"/>
        </w:rPr>
      </w:pPr>
      <w:r>
        <w:t xml:space="preserve">- </w:t>
      </w:r>
      <w:hyperlink r:id="rId21" w:history="1">
        <w:r>
          <w:rPr>
            <w:rStyle w:val="Odkaz"/>
            <w:lang w:val="pt-PT"/>
          </w:rPr>
          <w:t>www.hnonline.sk</w:t>
        </w:r>
      </w:hyperlink>
      <w:r>
        <w:t>,</w:t>
      </w:r>
    </w:p>
    <w:p w:rsidR="000C184D" w:rsidRDefault="00B63397">
      <w:pPr>
        <w:pStyle w:val="Telo"/>
        <w:spacing w:before="120"/>
      </w:pPr>
      <w:r>
        <w:rPr>
          <w:rStyle w:val="iadneA"/>
        </w:rPr>
        <w:t>Poskytovateľ poskytne plnenie nasledovných služieb pre Objednávateľa:</w:t>
      </w:r>
    </w:p>
    <w:p w:rsidR="000C184D" w:rsidRDefault="00B63397">
      <w:pPr>
        <w:pStyle w:val="Default"/>
        <w:numPr>
          <w:ilvl w:val="0"/>
          <w:numId w:val="2"/>
        </w:numPr>
        <w:spacing w:before="120" w:after="147"/>
      </w:pPr>
      <w:r>
        <w:rPr>
          <w:rStyle w:val="iadneA"/>
        </w:rPr>
        <w:t>ná</w:t>
      </w:r>
      <w:r>
        <w:rPr>
          <w:rStyle w:val="iadneA"/>
          <w:lang w:val="da-DK"/>
        </w:rPr>
        <w:t>kup medi</w:t>
      </w:r>
      <w:r>
        <w:rPr>
          <w:rStyle w:val="iadneA"/>
        </w:rPr>
        <w:t>álneho priestoru vo vybranom online priestore;</w:t>
      </w:r>
    </w:p>
    <w:p w:rsidR="000C184D" w:rsidRDefault="00B63397">
      <w:pPr>
        <w:pStyle w:val="Default"/>
        <w:numPr>
          <w:ilvl w:val="0"/>
          <w:numId w:val="2"/>
        </w:numPr>
        <w:spacing w:after="147"/>
      </w:pPr>
      <w:r>
        <w:rPr>
          <w:rStyle w:val="iadneA"/>
        </w:rPr>
        <w:t>dodanie požadovan</w:t>
      </w:r>
      <w:r>
        <w:rPr>
          <w:rStyle w:val="iadneA"/>
          <w:lang w:val="fr-FR"/>
        </w:rPr>
        <w:t>é</w:t>
      </w:r>
      <w:r>
        <w:rPr>
          <w:rStyle w:val="iadneA"/>
          <w:lang w:val="pt-PT"/>
        </w:rPr>
        <w:t>ho form</w:t>
      </w:r>
      <w:r>
        <w:rPr>
          <w:rStyle w:val="iadneA"/>
        </w:rPr>
        <w:t>átu mediálnej kampane vybran</w:t>
      </w:r>
      <w:r>
        <w:rPr>
          <w:rStyle w:val="iadneA"/>
          <w:lang w:val="fr-FR"/>
        </w:rPr>
        <w:t>é</w:t>
      </w:r>
      <w:r>
        <w:rPr>
          <w:rStyle w:val="iadneA"/>
        </w:rPr>
        <w:t xml:space="preserve">mu online priestoru na zverejnenie; </w:t>
      </w:r>
    </w:p>
    <w:p w:rsidR="000C184D" w:rsidRDefault="00B63397">
      <w:pPr>
        <w:pStyle w:val="Default"/>
        <w:numPr>
          <w:ilvl w:val="0"/>
          <w:numId w:val="2"/>
        </w:numPr>
        <w:spacing w:after="147"/>
      </w:pPr>
      <w:r>
        <w:rPr>
          <w:rStyle w:val="iadneA"/>
        </w:rPr>
        <w:t>zabezpečenie schválenia spracovan</w:t>
      </w:r>
      <w:r>
        <w:rPr>
          <w:rStyle w:val="iadneA"/>
          <w:lang w:val="fr-FR"/>
        </w:rPr>
        <w:t>é</w:t>
      </w:r>
      <w:r>
        <w:rPr>
          <w:rStyle w:val="iadneA"/>
          <w:lang w:val="pt-PT"/>
        </w:rPr>
        <w:t>ho form</w:t>
      </w:r>
      <w:r>
        <w:rPr>
          <w:rStyle w:val="iadneA"/>
        </w:rPr>
        <w:t xml:space="preserve">átu mediálnej kampane k náhľadu pred zverejnením Objednávateľom; </w:t>
      </w:r>
    </w:p>
    <w:p w:rsidR="000C184D" w:rsidRDefault="00B63397">
      <w:pPr>
        <w:pStyle w:val="Default"/>
        <w:numPr>
          <w:ilvl w:val="0"/>
          <w:numId w:val="2"/>
        </w:numPr>
        <w:spacing w:after="147"/>
      </w:pPr>
      <w:r>
        <w:rPr>
          <w:rStyle w:val="iadneA"/>
        </w:rPr>
        <w:t>monitorovanie zverejnenia formátu mediálnej kampane a ich predkladanie Objednávateľovi v elektronickej verzii;</w:t>
      </w:r>
    </w:p>
    <w:p w:rsidR="000C184D" w:rsidRDefault="00B63397">
      <w:pPr>
        <w:pStyle w:val="Default"/>
        <w:numPr>
          <w:ilvl w:val="0"/>
          <w:numId w:val="2"/>
        </w:numPr>
      </w:pPr>
      <w:r>
        <w:rPr>
          <w:rStyle w:val="iadneA"/>
        </w:rPr>
        <w:t>Objednávateľ si vyhradzuje právo na schválenie spracovania formátu mediálnej kampane.</w:t>
      </w:r>
    </w:p>
    <w:p w:rsidR="000C184D" w:rsidRDefault="000C184D">
      <w:pPr>
        <w:pStyle w:val="Telo"/>
        <w:rPr>
          <w:b/>
          <w:bCs/>
        </w:rPr>
      </w:pPr>
    </w:p>
    <w:p w:rsidR="000C184D" w:rsidRDefault="00B63397">
      <w:pPr>
        <w:pStyle w:val="Telo"/>
        <w:shd w:val="clear" w:color="auto" w:fill="FFFFFF"/>
        <w:spacing w:before="120"/>
        <w:rPr>
          <w:b/>
          <w:bCs/>
        </w:rPr>
      </w:pPr>
      <w:r>
        <w:rPr>
          <w:b/>
          <w:bCs/>
          <w:lang w:val="de-DE"/>
        </w:rPr>
        <w:t>2.3 Po</w:t>
      </w:r>
      <w:r>
        <w:rPr>
          <w:b/>
          <w:bCs/>
        </w:rPr>
        <w:t>žadovaný rozsah plnenia:</w:t>
      </w:r>
    </w:p>
    <w:p w:rsidR="000C184D" w:rsidRDefault="00B63397">
      <w:pPr>
        <w:pStyle w:val="Telo"/>
        <w:jc w:val="both"/>
        <w:rPr>
          <w:b/>
          <w:bCs/>
        </w:rPr>
      </w:pPr>
      <w:r>
        <w:rPr>
          <w:rStyle w:val="iadneA"/>
        </w:rPr>
        <w:t>Rozsah plnenia je uvedený v bode 2.2 Opis predmetu zákazky</w:t>
      </w:r>
    </w:p>
    <w:p w:rsidR="000C184D" w:rsidRDefault="000C184D">
      <w:pPr>
        <w:pStyle w:val="Telo"/>
        <w:jc w:val="both"/>
        <w:rPr>
          <w:b/>
          <w:bCs/>
        </w:rPr>
      </w:pPr>
    </w:p>
    <w:p w:rsidR="000C184D" w:rsidRDefault="00B63397">
      <w:pPr>
        <w:pStyle w:val="Telo"/>
        <w:jc w:val="both"/>
      </w:pPr>
      <w:r>
        <w:rPr>
          <w:b/>
          <w:bCs/>
        </w:rPr>
        <w:t>3.</w:t>
      </w:r>
      <w:r>
        <w:rPr>
          <w:rStyle w:val="iadneA"/>
        </w:rPr>
        <w:t xml:space="preserve"> </w:t>
      </w:r>
      <w:r>
        <w:rPr>
          <w:b/>
          <w:bCs/>
        </w:rPr>
        <w:t>Miesto a lehota poskytnutia predmetu zákazky</w:t>
      </w:r>
    </w:p>
    <w:p w:rsidR="000C184D" w:rsidRDefault="00B63397">
      <w:pPr>
        <w:pStyle w:val="Telo"/>
        <w:spacing w:before="120"/>
        <w:jc w:val="both"/>
        <w:rPr>
          <w:b/>
          <w:bCs/>
        </w:rPr>
      </w:pPr>
      <w:r>
        <w:rPr>
          <w:b/>
          <w:bCs/>
        </w:rPr>
        <w:t>3.1. Miesto dodávania predmetu zákazky:</w:t>
      </w:r>
    </w:p>
    <w:p w:rsidR="000C184D" w:rsidRDefault="00B63397">
      <w:pPr>
        <w:pStyle w:val="Default"/>
        <w:numPr>
          <w:ilvl w:val="0"/>
          <w:numId w:val="2"/>
        </w:numPr>
      </w:pPr>
      <w:r>
        <w:rPr>
          <w:rStyle w:val="iadneA"/>
        </w:rPr>
        <w:t>sídlo obstarávateľskej organizácie.</w:t>
      </w:r>
    </w:p>
    <w:p w:rsidR="000C184D" w:rsidRDefault="00B63397">
      <w:pPr>
        <w:pStyle w:val="Telo"/>
        <w:spacing w:before="120"/>
        <w:jc w:val="both"/>
        <w:rPr>
          <w:b/>
          <w:bCs/>
        </w:rPr>
      </w:pPr>
      <w:r>
        <w:rPr>
          <w:b/>
          <w:bCs/>
        </w:rPr>
        <w:t>3.2.</w:t>
      </w:r>
      <w:r>
        <w:rPr>
          <w:rStyle w:val="iadneA"/>
        </w:rPr>
        <w:t xml:space="preserve"> </w:t>
      </w:r>
      <w:r>
        <w:rPr>
          <w:b/>
          <w:bCs/>
        </w:rPr>
        <w:t>Lehota poskytnutia predmetu zákazky</w:t>
      </w:r>
    </w:p>
    <w:p w:rsidR="000C184D" w:rsidRDefault="00B63397">
      <w:pPr>
        <w:pStyle w:val="Telo"/>
        <w:jc w:val="both"/>
      </w:pPr>
      <w:r>
        <w:rPr>
          <w:rStyle w:val="iadneA"/>
        </w:rPr>
        <w:t>Lehota poskytnutia predmetu zákazky je uvedená v bode 3.3. Trvanie zmluvy alebo lehoty uskutočnenia.</w:t>
      </w:r>
    </w:p>
    <w:p w:rsidR="000C184D" w:rsidRDefault="00B63397">
      <w:pPr>
        <w:pStyle w:val="Telo"/>
        <w:spacing w:before="120"/>
        <w:jc w:val="both"/>
      </w:pPr>
      <w:r>
        <w:rPr>
          <w:b/>
          <w:bCs/>
        </w:rPr>
        <w:t>3.3.</w:t>
      </w:r>
      <w:r>
        <w:rPr>
          <w:rStyle w:val="iadneA"/>
        </w:rPr>
        <w:t xml:space="preserve"> </w:t>
      </w:r>
      <w:r>
        <w:rPr>
          <w:b/>
          <w:bCs/>
        </w:rPr>
        <w:t>Trvanie zmluvy alebo lehoty uskutočnenia:</w:t>
      </w:r>
    </w:p>
    <w:p w:rsidR="000C184D" w:rsidRDefault="00B63397">
      <w:pPr>
        <w:pStyle w:val="Telo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sz w:val="24"/>
          <w:szCs w:val="24"/>
        </w:rPr>
      </w:pPr>
      <w:r>
        <w:rPr>
          <w:rFonts w:ascii="Times New Roman" w:hAnsi="Times New Roman"/>
          <w:sz w:val="24"/>
          <w:szCs w:val="24"/>
        </w:rPr>
        <w:t>Zmluva bude uzatvorená na dobu určitú, t.j. do splnenia všetkých záväzkov zmluvných strán.</w:t>
      </w:r>
    </w:p>
    <w:p w:rsidR="000C184D" w:rsidRDefault="00B63397">
      <w:pPr>
        <w:pStyle w:val="Telo"/>
        <w:spacing w:before="120"/>
        <w:jc w:val="both"/>
        <w:rPr>
          <w:b/>
          <w:bCs/>
        </w:rPr>
      </w:pPr>
      <w:r>
        <w:rPr>
          <w:b/>
          <w:bCs/>
        </w:rPr>
        <w:t>3.4. Zdroj finančných prostriedkov</w:t>
      </w:r>
    </w:p>
    <w:p w:rsidR="000C184D" w:rsidRDefault="00B63397">
      <w:pPr>
        <w:pStyle w:val="Telo"/>
        <w:jc w:val="both"/>
      </w:pPr>
      <w:r>
        <w:rPr>
          <w:rStyle w:val="iadneA"/>
        </w:rPr>
        <w:t>Predmet zákazky bude financovaný z OP KŽP, pripravovaný projekt Technickej pomoci.</w:t>
      </w:r>
    </w:p>
    <w:p w:rsidR="000C184D" w:rsidRDefault="00B63397">
      <w:pPr>
        <w:pStyle w:val="Telo"/>
        <w:jc w:val="both"/>
      </w:pPr>
      <w:r>
        <w:rPr>
          <w:rStyle w:val="iadneA"/>
        </w:rPr>
        <w:t>3.5 Predpokladaná hodnota zákazky:62 336,00 Eur bez DPH</w:t>
      </w:r>
    </w:p>
    <w:p w:rsidR="000C184D" w:rsidRDefault="000C184D">
      <w:pPr>
        <w:pStyle w:val="Telo"/>
        <w:jc w:val="both"/>
      </w:pPr>
    </w:p>
    <w:p w:rsidR="000C184D" w:rsidRDefault="00B63397">
      <w:pPr>
        <w:pStyle w:val="Telo"/>
        <w:numPr>
          <w:ilvl w:val="0"/>
          <w:numId w:val="5"/>
        </w:numPr>
        <w:jc w:val="both"/>
        <w:rPr>
          <w:b/>
          <w:bCs/>
        </w:rPr>
      </w:pPr>
      <w:r>
        <w:rPr>
          <w:rStyle w:val="iadneA"/>
          <w:b/>
          <w:bCs/>
        </w:rPr>
        <w:t>Zmluva</w:t>
      </w:r>
    </w:p>
    <w:p w:rsidR="000C184D" w:rsidRDefault="00B63397">
      <w:pPr>
        <w:pStyle w:val="Telo"/>
        <w:numPr>
          <w:ilvl w:val="1"/>
          <w:numId w:val="4"/>
        </w:numPr>
        <w:spacing w:before="120"/>
        <w:jc w:val="both"/>
      </w:pPr>
      <w:r>
        <w:rPr>
          <w:rStyle w:val="iadneA"/>
        </w:rPr>
        <w:t>Typ zmluvy na poskytnutie predmetu zákazky: Zmluva o poskytnutí služieb uzatvorená podľa § 269 ods. 2 zákona č. 513/1991 Zb. Obchodný zá</w:t>
      </w:r>
      <w:r>
        <w:rPr>
          <w:rStyle w:val="iadneA"/>
          <w:lang w:val="de-DE"/>
        </w:rPr>
        <w:t>konn</w:t>
      </w:r>
      <w:r>
        <w:rPr>
          <w:rStyle w:val="iadneA"/>
        </w:rPr>
        <w:t>ík v znení neskorších predpisov.</w:t>
      </w:r>
    </w:p>
    <w:p w:rsidR="000C184D" w:rsidRDefault="00B63397">
      <w:pPr>
        <w:pStyle w:val="Telo"/>
        <w:numPr>
          <w:ilvl w:val="1"/>
          <w:numId w:val="4"/>
        </w:numPr>
        <w:spacing w:before="120"/>
        <w:jc w:val="both"/>
      </w:pPr>
      <w:r>
        <w:rPr>
          <w:rStyle w:val="iadneA"/>
        </w:rPr>
        <w:t>Návrh zmluvy tvorí prílohu č. 2 tejto výzvy a v editovateľnej podobe je možn</w:t>
      </w:r>
      <w:r>
        <w:rPr>
          <w:rStyle w:val="iadneA"/>
          <w:lang w:val="fr-FR"/>
        </w:rPr>
        <w:t xml:space="preserve">é </w:t>
      </w:r>
      <w:r>
        <w:rPr>
          <w:rStyle w:val="iadneA"/>
        </w:rPr>
        <w:t>si ju vyž</w:t>
      </w:r>
      <w:r>
        <w:rPr>
          <w:rStyle w:val="iadneA"/>
          <w:lang w:val="pt-PT"/>
        </w:rPr>
        <w:t>iada</w:t>
      </w:r>
      <w:r>
        <w:rPr>
          <w:rStyle w:val="iadneA"/>
        </w:rPr>
        <w:t>ť od kontaktnej osoby obstarávateľskej organizácie uvedenej v bode 1 tejto výzvy.</w:t>
      </w:r>
    </w:p>
    <w:p w:rsidR="000C184D" w:rsidRDefault="000C184D">
      <w:pPr>
        <w:pStyle w:val="Telo"/>
        <w:jc w:val="both"/>
        <w:rPr>
          <w:b/>
          <w:bCs/>
        </w:rPr>
      </w:pPr>
    </w:p>
    <w:p w:rsidR="000C184D" w:rsidRDefault="00B63397">
      <w:pPr>
        <w:pStyle w:val="Telo"/>
        <w:numPr>
          <w:ilvl w:val="0"/>
          <w:numId w:val="4"/>
        </w:numPr>
        <w:jc w:val="both"/>
        <w:rPr>
          <w:b/>
          <w:bCs/>
        </w:rPr>
      </w:pPr>
      <w:r>
        <w:rPr>
          <w:rStyle w:val="iadneA"/>
          <w:b/>
          <w:bCs/>
        </w:rPr>
        <w:t>Príprava ponuky</w:t>
      </w:r>
    </w:p>
    <w:p w:rsidR="000C184D" w:rsidRDefault="00B63397">
      <w:pPr>
        <w:pStyle w:val="Telo"/>
        <w:numPr>
          <w:ilvl w:val="1"/>
          <w:numId w:val="6"/>
        </w:numPr>
        <w:spacing w:before="120"/>
        <w:jc w:val="both"/>
        <w:rPr>
          <w:b/>
          <w:bCs/>
        </w:rPr>
      </w:pPr>
      <w:r>
        <w:rPr>
          <w:rStyle w:val="iadneA"/>
          <w:b/>
          <w:bCs/>
        </w:rPr>
        <w:t xml:space="preserve"> Vyhotovenie ponuky</w:t>
      </w:r>
    </w:p>
    <w:p w:rsidR="000C184D" w:rsidRDefault="00B63397">
      <w:pPr>
        <w:pStyle w:val="Telo"/>
        <w:numPr>
          <w:ilvl w:val="2"/>
          <w:numId w:val="6"/>
        </w:numPr>
        <w:spacing w:before="120"/>
        <w:jc w:val="both"/>
      </w:pPr>
      <w:r>
        <w:rPr>
          <w:rStyle w:val="iadneA"/>
        </w:rPr>
        <w:t>Ponuka musí byť vyhotovená v písomnej forme, ktorá zabezpečí trval</w:t>
      </w:r>
      <w:r>
        <w:rPr>
          <w:rStyle w:val="iadneA"/>
          <w:lang w:val="fr-FR"/>
        </w:rPr>
        <w:t xml:space="preserve">é </w:t>
      </w:r>
      <w:r>
        <w:rPr>
          <w:rStyle w:val="iadneA"/>
        </w:rPr>
        <w:t xml:space="preserve">zachytenie jej obsahu. </w:t>
      </w:r>
    </w:p>
    <w:p w:rsidR="000C184D" w:rsidRDefault="00B63397">
      <w:pPr>
        <w:pStyle w:val="Telo"/>
        <w:numPr>
          <w:ilvl w:val="2"/>
          <w:numId w:val="6"/>
        </w:numPr>
        <w:spacing w:before="120"/>
        <w:jc w:val="both"/>
      </w:pPr>
      <w:r>
        <w:rPr>
          <w:rStyle w:val="iadneA"/>
        </w:rPr>
        <w:t>Ponuka a ďalšie doklady, vyhlásenia, potvrdenia a dokumenty musia byť predložen</w:t>
      </w:r>
      <w:r>
        <w:rPr>
          <w:rStyle w:val="iadneA"/>
          <w:lang w:val="fr-FR"/>
        </w:rPr>
        <w:t xml:space="preserve">é </w:t>
      </w:r>
      <w:r>
        <w:rPr>
          <w:rStyle w:val="iadneA"/>
        </w:rPr>
        <w:t>v slovenskom jazyku.</w:t>
      </w:r>
    </w:p>
    <w:p w:rsidR="000C184D" w:rsidRDefault="00B63397">
      <w:pPr>
        <w:pStyle w:val="Telo"/>
        <w:numPr>
          <w:ilvl w:val="2"/>
          <w:numId w:val="6"/>
        </w:numPr>
        <w:spacing w:before="120"/>
        <w:jc w:val="both"/>
      </w:pPr>
      <w:r>
        <w:rPr>
          <w:rStyle w:val="iadneA"/>
        </w:rPr>
        <w:t>Uchádzač predloží ponuku v jednom originá</w:t>
      </w:r>
      <w:r>
        <w:rPr>
          <w:rStyle w:val="iadneA"/>
          <w:lang w:val="it-IT"/>
        </w:rPr>
        <w:t>li.</w:t>
      </w:r>
    </w:p>
    <w:p w:rsidR="000C184D" w:rsidRDefault="000C184D">
      <w:pPr>
        <w:pStyle w:val="Telo"/>
        <w:jc w:val="both"/>
      </w:pPr>
    </w:p>
    <w:p w:rsidR="000C184D" w:rsidRDefault="00B63397">
      <w:pPr>
        <w:pStyle w:val="Telo"/>
        <w:numPr>
          <w:ilvl w:val="1"/>
          <w:numId w:val="6"/>
        </w:numPr>
        <w:jc w:val="both"/>
        <w:rPr>
          <w:b/>
          <w:bCs/>
          <w:lang w:val="it-IT"/>
        </w:rPr>
      </w:pPr>
      <w:r>
        <w:rPr>
          <w:rStyle w:val="iadneA"/>
          <w:b/>
          <w:bCs/>
          <w:lang w:val="it-IT"/>
        </w:rPr>
        <w:t xml:space="preserve"> Mena a</w:t>
      </w:r>
      <w:r>
        <w:rPr>
          <w:rStyle w:val="iadneA"/>
          <w:b/>
          <w:bCs/>
        </w:rPr>
        <w:t> ceny uvádzan</w:t>
      </w:r>
      <w:r>
        <w:rPr>
          <w:rStyle w:val="iadneA"/>
          <w:b/>
          <w:bCs/>
          <w:lang w:val="fr-FR"/>
        </w:rPr>
        <w:t xml:space="preserve">é </w:t>
      </w:r>
      <w:r>
        <w:rPr>
          <w:rStyle w:val="iadneA"/>
          <w:b/>
          <w:bCs/>
        </w:rPr>
        <w:t>v ponuke</w:t>
      </w:r>
    </w:p>
    <w:p w:rsidR="000C184D" w:rsidRDefault="00B63397">
      <w:pPr>
        <w:pStyle w:val="Telo"/>
        <w:numPr>
          <w:ilvl w:val="2"/>
          <w:numId w:val="6"/>
        </w:numPr>
        <w:spacing w:before="120"/>
        <w:jc w:val="both"/>
      </w:pPr>
      <w:r>
        <w:rPr>
          <w:rStyle w:val="iadneA"/>
        </w:rPr>
        <w:t>Uchádzač stanoví cenu za obstará</w:t>
      </w:r>
      <w:r>
        <w:rPr>
          <w:rStyle w:val="iadneA"/>
          <w:lang w:val="nl-NL"/>
        </w:rPr>
        <w:t>van</w:t>
      </w:r>
      <w:r>
        <w:rPr>
          <w:rStyle w:val="iadneA"/>
        </w:rPr>
        <w:t xml:space="preserve">ý predmet zákazky na základe vlastných výpočtov, činností, výdavkov a príjmov podľa platných právnych predpisov. Uchádzač je pred predložením svojej ponuky povinný vziať </w:t>
      </w:r>
      <w:r>
        <w:rPr>
          <w:rStyle w:val="iadneA"/>
          <w:lang w:val="pt-PT"/>
        </w:rPr>
        <w:t xml:space="preserve">do </w:t>
      </w:r>
      <w:r>
        <w:rPr>
          <w:rStyle w:val="iadneA"/>
        </w:rPr>
        <w:t>úvahy všetko, čo je nevyhnutn</w:t>
      </w:r>
      <w:r>
        <w:rPr>
          <w:rStyle w:val="iadneA"/>
          <w:lang w:val="fr-FR"/>
        </w:rPr>
        <w:t xml:space="preserve">é </w:t>
      </w:r>
      <w:r>
        <w:rPr>
          <w:rStyle w:val="iadneA"/>
        </w:rPr>
        <w:t>na úpln</w:t>
      </w:r>
      <w:r>
        <w:rPr>
          <w:rStyle w:val="iadneA"/>
          <w:lang w:val="fr-FR"/>
        </w:rPr>
        <w:t xml:space="preserve">é </w:t>
      </w:r>
      <w:r>
        <w:rPr>
          <w:rStyle w:val="iadneA"/>
        </w:rPr>
        <w:t>a riadne plnenie zmluvy, pričom do svojich cien zahrnie všetky náklady spojen</w:t>
      </w:r>
      <w:r>
        <w:rPr>
          <w:rStyle w:val="iadneA"/>
          <w:lang w:val="fr-FR"/>
        </w:rPr>
        <w:t xml:space="preserve">é </w:t>
      </w:r>
      <w:r>
        <w:rPr>
          <w:rStyle w:val="iadneA"/>
        </w:rPr>
        <w:t>s plnením predmetu zákazky.</w:t>
      </w:r>
    </w:p>
    <w:p w:rsidR="000C184D" w:rsidRDefault="00B63397">
      <w:pPr>
        <w:pStyle w:val="Telo"/>
        <w:numPr>
          <w:ilvl w:val="2"/>
          <w:numId w:val="6"/>
        </w:numPr>
        <w:spacing w:before="120"/>
        <w:jc w:val="both"/>
      </w:pPr>
      <w:r>
        <w:rPr>
          <w:rStyle w:val="iadneA"/>
        </w:rPr>
        <w:t>Ak je uchádzač zdaniteľnou osobou pre DPH v zmysle príslušných predpisov (ďalej len „zdaniteľná osoba“), navrhovanú zmluvnú cenu uvedie v EUR bez DPH.</w:t>
      </w:r>
    </w:p>
    <w:p w:rsidR="000C184D" w:rsidRDefault="00B63397">
      <w:pPr>
        <w:pStyle w:val="Telo"/>
        <w:numPr>
          <w:ilvl w:val="2"/>
          <w:numId w:val="6"/>
        </w:numPr>
        <w:spacing w:before="120"/>
        <w:jc w:val="both"/>
      </w:pPr>
      <w:r>
        <w:rPr>
          <w:rStyle w:val="iadneA"/>
        </w:rPr>
        <w:t>Zmluvná cena uvedená v ponuke uchádzača v návrhu zmluvy musí platiť poč</w:t>
      </w:r>
      <w:r>
        <w:rPr>
          <w:rStyle w:val="iadneA"/>
          <w:lang w:val="fr-FR"/>
        </w:rPr>
        <w:t>as celé</w:t>
      </w:r>
      <w:r>
        <w:rPr>
          <w:rStyle w:val="iadneA"/>
        </w:rPr>
        <w:t>ho obdobia trvania zmluvy a nie je možn</w:t>
      </w:r>
      <w:r>
        <w:rPr>
          <w:rStyle w:val="iadneA"/>
          <w:lang w:val="fr-FR"/>
        </w:rPr>
        <w:t xml:space="preserve">é </w:t>
      </w:r>
      <w:r>
        <w:rPr>
          <w:rStyle w:val="iadneA"/>
        </w:rPr>
        <w:t>ju zvýšiť.</w:t>
      </w:r>
    </w:p>
    <w:p w:rsidR="000C184D" w:rsidRDefault="00B63397">
      <w:pPr>
        <w:pStyle w:val="Odsekzoznamu"/>
        <w:numPr>
          <w:ilvl w:val="2"/>
          <w:numId w:val="6"/>
        </w:numPr>
        <w:spacing w:before="120"/>
        <w:jc w:val="both"/>
      </w:pPr>
      <w:r>
        <w:rPr>
          <w:rStyle w:val="iadneA"/>
        </w:rPr>
        <w:t>Ak uchádzač nie je platiteľom DPH, uvedie navrhovanú zmluvnú cenu celkom (netto cena). Na skutoč</w:t>
      </w:r>
      <w:r>
        <w:rPr>
          <w:rStyle w:val="iadneA"/>
          <w:lang w:val="es-ES_tradnl"/>
        </w:rPr>
        <w:t>nos</w:t>
      </w:r>
      <w:r>
        <w:rPr>
          <w:rStyle w:val="iadneA"/>
        </w:rPr>
        <w:t xml:space="preserve">ť, že nie je platiteľom DPH, upozorní v ponuke. V prípade, že uchádzač bude v čase predkladania ponuky neplatiteľom DPH, avšak v nadväznosti na výšku hodnoty zákazky sa ním stane počas plnenia zmluvy, musí do ponuky uviesť takú cenu, ktorá bude konečná i po prípadnom pripočítaní DPH po tom, ako sa stane platiteľom DPH. Je na zvážení </w:t>
      </w:r>
      <w:r>
        <w:rPr>
          <w:rStyle w:val="iadneA"/>
          <w:lang w:val="de-DE"/>
        </w:rPr>
        <w:t>uch</w:t>
      </w:r>
      <w:r>
        <w:rPr>
          <w:rStyle w:val="iadneA"/>
        </w:rPr>
        <w:t>ádzača, ako konečnú cenu vypočíta (po zohľadnení ním predpokladan</w:t>
      </w:r>
      <w:r>
        <w:rPr>
          <w:rStyle w:val="iadneA"/>
          <w:lang w:val="fr-FR"/>
        </w:rPr>
        <w:t>é</w:t>
      </w:r>
      <w:r>
        <w:rPr>
          <w:rStyle w:val="iadneA"/>
        </w:rPr>
        <w:t xml:space="preserve">ho obratu a s tým súvisiacej povinnosti na registráciu pre DPH), avšak cena, ktorú uvedie, bude pokladaná za konečnú z pohľadu v budúcnosti započítavanej DPH. Výnimku z nemožnosti zmeniť </w:t>
      </w:r>
      <w:r>
        <w:rPr>
          <w:rStyle w:val="iadneA"/>
          <w:lang w:val="it-IT"/>
        </w:rPr>
        <w:t>kone</w:t>
      </w:r>
      <w:r>
        <w:rPr>
          <w:rStyle w:val="iadneA"/>
        </w:rPr>
        <w:t>čnú cenu bude tvoriť zá</w:t>
      </w:r>
      <w:r>
        <w:rPr>
          <w:rStyle w:val="iadneA"/>
          <w:lang w:val="de-DE"/>
        </w:rPr>
        <w:t>konn</w:t>
      </w:r>
      <w:r>
        <w:rPr>
          <w:rStyle w:val="iadneA"/>
        </w:rPr>
        <w:t>á zmena sadzby DPH, platnej v mieste dodania zdaniteľn</w:t>
      </w:r>
      <w:r>
        <w:rPr>
          <w:rStyle w:val="iadneA"/>
          <w:lang w:val="fr-FR"/>
        </w:rPr>
        <w:t>é</w:t>
      </w:r>
      <w:r>
        <w:rPr>
          <w:rStyle w:val="iadneA"/>
        </w:rPr>
        <w:t xml:space="preserve">ho plnenia počas plnenia zmluvy – </w:t>
      </w:r>
      <w:r>
        <w:rPr>
          <w:rStyle w:val="iadneA"/>
          <w:lang w:val="it-IT"/>
        </w:rPr>
        <w:t>kone</w:t>
      </w:r>
      <w:r>
        <w:rPr>
          <w:rStyle w:val="iadneA"/>
        </w:rPr>
        <w:t xml:space="preserve">čná cena sa upraví </w:t>
      </w:r>
      <w:r>
        <w:rPr>
          <w:rStyle w:val="iadneA"/>
          <w:lang w:val="en-US"/>
        </w:rPr>
        <w:t>o tak</w:t>
      </w:r>
      <w:r>
        <w:rPr>
          <w:rStyle w:val="iadneA"/>
        </w:rPr>
        <w:t>úto zmenu voči sadzbe DPH, platnej a účinnej v čase predkladania ponúk v tomto postupe verejn</w:t>
      </w:r>
      <w:r>
        <w:rPr>
          <w:rStyle w:val="iadneA"/>
          <w:lang w:val="fr-FR"/>
        </w:rPr>
        <w:t>é</w:t>
      </w:r>
      <w:r>
        <w:rPr>
          <w:rStyle w:val="iadneA"/>
        </w:rPr>
        <w:t>ho obstarávania.</w:t>
      </w:r>
    </w:p>
    <w:p w:rsidR="000C184D" w:rsidRDefault="00B63397">
      <w:pPr>
        <w:pStyle w:val="Odsekzoznamu"/>
        <w:numPr>
          <w:ilvl w:val="2"/>
          <w:numId w:val="6"/>
        </w:numPr>
        <w:spacing w:before="120"/>
        <w:jc w:val="both"/>
      </w:pPr>
      <w:r>
        <w:rPr>
          <w:rStyle w:val="iadneA"/>
        </w:rPr>
        <w:t>V prípade, že uchádzač je platiteľom DPH, avšak jeho sídlo je v inom členskom štá</w:t>
      </w:r>
      <w:r>
        <w:rPr>
          <w:rStyle w:val="iadneA"/>
          <w:lang w:val="de-DE"/>
        </w:rPr>
        <w:t>te Eur</w:t>
      </w:r>
      <w:r>
        <w:rPr>
          <w:rStyle w:val="iadneA"/>
          <w:lang w:val="es-ES_tradnl"/>
        </w:rPr>
        <w:t>ó</w:t>
      </w:r>
      <w:r>
        <w:rPr>
          <w:rStyle w:val="iadneA"/>
        </w:rPr>
        <w:t xml:space="preserve">pskej únie alebo sídli mimo EÚ, uvedie v ponuke cenu, ktorá bude rozdelená </w:t>
      </w:r>
      <w:r>
        <w:rPr>
          <w:rStyle w:val="iadneA"/>
          <w:lang w:val="it-IT"/>
        </w:rPr>
        <w:t>na n</w:t>
      </w:r>
      <w:r>
        <w:rPr>
          <w:rStyle w:val="iadneA"/>
        </w:rPr>
        <w:t>ím navrhovanú cenu bez DPH a výšky DPH podľa slovenských právnych predpisov (v súčasnosti 20%), aj keď samotnú DPH nebude v súlade s komunitárnym alebo iný</w:t>
      </w:r>
      <w:r>
        <w:rPr>
          <w:rStyle w:val="iadneA"/>
          <w:lang w:val="pt-PT"/>
        </w:rPr>
        <w:t>m pr</w:t>
      </w:r>
      <w:r>
        <w:rPr>
          <w:rStyle w:val="iadneA"/>
        </w:rPr>
        <w:t>ávom fakturovať. Ak je verejný obstarávateľ neplatiteľ DPH a je povinný podať samostatn</w:t>
      </w:r>
      <w:r>
        <w:rPr>
          <w:rStyle w:val="iadneA"/>
          <w:lang w:val="fr-FR"/>
        </w:rPr>
        <w:t xml:space="preserve">é </w:t>
      </w:r>
      <w:r>
        <w:rPr>
          <w:rStyle w:val="iadneA"/>
        </w:rPr>
        <w:t>daňov</w:t>
      </w:r>
      <w:r>
        <w:rPr>
          <w:rStyle w:val="iadneA"/>
          <w:lang w:val="fr-FR"/>
        </w:rPr>
        <w:t xml:space="preserve">é </w:t>
      </w:r>
      <w:r>
        <w:rPr>
          <w:rStyle w:val="iadneA"/>
        </w:rPr>
        <w:t>priznanie ku DPH z dôvodu prijatia tovaru alebo služieb z in</w:t>
      </w:r>
      <w:r>
        <w:rPr>
          <w:rStyle w:val="iadneA"/>
          <w:lang w:val="fr-FR"/>
        </w:rPr>
        <w:t>é</w:t>
      </w:r>
      <w:r>
        <w:rPr>
          <w:rStyle w:val="iadneA"/>
        </w:rPr>
        <w:t>ho člensk</w:t>
      </w:r>
      <w:r>
        <w:rPr>
          <w:rStyle w:val="iadneA"/>
          <w:lang w:val="fr-FR"/>
        </w:rPr>
        <w:t>é</w:t>
      </w:r>
      <w:r>
        <w:rPr>
          <w:rStyle w:val="iadneA"/>
        </w:rPr>
        <w:t>ho štátu alebo z tretej krajiny, ku cene bez DPH sa pripočíta výška DPH podľa slovenských právnych predpisov.</w:t>
      </w:r>
    </w:p>
    <w:p w:rsidR="000C184D" w:rsidRDefault="000C184D">
      <w:pPr>
        <w:pStyle w:val="Telo"/>
        <w:ind w:left="360"/>
        <w:jc w:val="both"/>
        <w:rPr>
          <w:b/>
          <w:bCs/>
        </w:rPr>
      </w:pPr>
    </w:p>
    <w:p w:rsidR="000C184D" w:rsidRDefault="00B63397">
      <w:pPr>
        <w:pStyle w:val="Odsekzoznamu"/>
        <w:ind w:left="360"/>
        <w:jc w:val="both"/>
        <w:rPr>
          <w:rStyle w:val="iadneA"/>
          <w:b/>
          <w:bCs/>
        </w:rPr>
      </w:pPr>
      <w:r>
        <w:rPr>
          <w:b/>
          <w:bCs/>
        </w:rPr>
        <w:t xml:space="preserve">6. </w:t>
      </w:r>
      <w:r>
        <w:rPr>
          <w:rStyle w:val="iadneA"/>
          <w:b/>
          <w:bCs/>
        </w:rPr>
        <w:t>Obsah ponuky a podmienky úč</w:t>
      </w:r>
      <w:r>
        <w:rPr>
          <w:rStyle w:val="iadneA"/>
          <w:b/>
          <w:bCs/>
          <w:lang w:val="it-IT"/>
        </w:rPr>
        <w:t>asti</w:t>
      </w:r>
    </w:p>
    <w:p w:rsidR="000C184D" w:rsidRDefault="00B63397">
      <w:pPr>
        <w:pStyle w:val="Telo"/>
        <w:spacing w:before="120"/>
        <w:ind w:left="720"/>
        <w:jc w:val="both"/>
      </w:pPr>
      <w:r>
        <w:rPr>
          <w:rStyle w:val="iadneA"/>
        </w:rPr>
        <w:t xml:space="preserve">6.1 Ponuka predložená </w:t>
      </w:r>
      <w:r>
        <w:rPr>
          <w:rStyle w:val="iadneA"/>
          <w:lang w:val="de-DE"/>
        </w:rPr>
        <w:t>uch</w:t>
      </w:r>
      <w:r>
        <w:rPr>
          <w:rStyle w:val="iadneA"/>
        </w:rPr>
        <w:t>ádzač</w:t>
      </w:r>
      <w:r>
        <w:rPr>
          <w:rStyle w:val="iadneA"/>
          <w:lang w:val="da-DK"/>
        </w:rPr>
        <w:t>om mus</w:t>
      </w:r>
      <w:r>
        <w:rPr>
          <w:rStyle w:val="iadneA"/>
        </w:rPr>
        <w:t xml:space="preserve">í obsahovať vyhlásenia, potvrdenia, doklady a dokumenty podľa bodov </w:t>
      </w:r>
      <w:r>
        <w:rPr>
          <w:b/>
          <w:bCs/>
        </w:rPr>
        <w:t>6.2</w:t>
      </w:r>
      <w:r>
        <w:rPr>
          <w:rStyle w:val="iadneA"/>
        </w:rPr>
        <w:t xml:space="preserve">, </w:t>
      </w:r>
      <w:r>
        <w:rPr>
          <w:b/>
          <w:bCs/>
        </w:rPr>
        <w:t>6.3</w:t>
      </w:r>
      <w:r>
        <w:rPr>
          <w:rStyle w:val="iadneA"/>
        </w:rPr>
        <w:t xml:space="preserve">, </w:t>
      </w:r>
      <w:r>
        <w:rPr>
          <w:b/>
          <w:bCs/>
        </w:rPr>
        <w:t>6.4</w:t>
      </w:r>
      <w:r>
        <w:rPr>
          <w:rStyle w:val="iadneA"/>
        </w:rPr>
        <w:t xml:space="preserve">, </w:t>
      </w:r>
      <w:r>
        <w:rPr>
          <w:b/>
          <w:bCs/>
        </w:rPr>
        <w:t>6.5</w:t>
      </w:r>
      <w:r>
        <w:rPr>
          <w:rStyle w:val="iadneA"/>
        </w:rPr>
        <w:t xml:space="preserve">, </w:t>
      </w:r>
      <w:r>
        <w:rPr>
          <w:b/>
          <w:bCs/>
        </w:rPr>
        <w:t>6.6</w:t>
      </w:r>
      <w:r>
        <w:rPr>
          <w:rStyle w:val="iadneA"/>
        </w:rPr>
        <w:t xml:space="preserve"> a </w:t>
      </w:r>
      <w:r>
        <w:rPr>
          <w:b/>
          <w:bCs/>
        </w:rPr>
        <w:t>6.7</w:t>
      </w:r>
      <w:r>
        <w:rPr>
          <w:rStyle w:val="iadneA"/>
        </w:rPr>
        <w:t xml:space="preserve"> tejto Výzvy, vo forme uvedenej v tejto Výzve, doplnen</w:t>
      </w:r>
      <w:r>
        <w:rPr>
          <w:rStyle w:val="iadneA"/>
          <w:lang w:val="fr-FR"/>
        </w:rPr>
        <w:t xml:space="preserve">é </w:t>
      </w:r>
      <w:r>
        <w:rPr>
          <w:rStyle w:val="iadneA"/>
        </w:rPr>
        <w:t>tak ako je to stanoven</w:t>
      </w:r>
      <w:r>
        <w:rPr>
          <w:rStyle w:val="iadneA"/>
          <w:lang w:val="fr-FR"/>
        </w:rPr>
        <w:t xml:space="preserve">é </w:t>
      </w:r>
      <w:r>
        <w:rPr>
          <w:rStyle w:val="iadneA"/>
        </w:rPr>
        <w:t>v tomto bode Výzvy. Uchádzač nie je oprávnený meniť znenie vyhlásení, potvrdení, dokladov a dokumentov, ktorých vzory sú súčasťou tejto Výzvy, je vš</w:t>
      </w:r>
      <w:r>
        <w:rPr>
          <w:rStyle w:val="iadneA"/>
          <w:lang w:val="nl-NL"/>
        </w:rPr>
        <w:t>ak opr</w:t>
      </w:r>
      <w:r>
        <w:rPr>
          <w:rStyle w:val="iadneA"/>
        </w:rPr>
        <w:t xml:space="preserve">ávnený a povinný tieto správne a pravdivo vyplniť podľa požiadaviek uvedených v tejto Výzve. Potvrdenia, doklady a dokumenty podľa bodov </w:t>
      </w:r>
      <w:r>
        <w:rPr>
          <w:b/>
          <w:bCs/>
        </w:rPr>
        <w:t>6.2</w:t>
      </w:r>
      <w:r>
        <w:rPr>
          <w:rStyle w:val="iadneA"/>
        </w:rPr>
        <w:t xml:space="preserve">, </w:t>
      </w:r>
      <w:r>
        <w:rPr>
          <w:b/>
          <w:bCs/>
        </w:rPr>
        <w:t>6.3</w:t>
      </w:r>
      <w:r>
        <w:rPr>
          <w:rStyle w:val="iadneA"/>
        </w:rPr>
        <w:t xml:space="preserve">, </w:t>
      </w:r>
      <w:r>
        <w:rPr>
          <w:b/>
          <w:bCs/>
        </w:rPr>
        <w:t>6.4</w:t>
      </w:r>
      <w:r>
        <w:rPr>
          <w:rStyle w:val="iadneA"/>
        </w:rPr>
        <w:t xml:space="preserve">,  a </w:t>
      </w:r>
      <w:r>
        <w:rPr>
          <w:b/>
          <w:bCs/>
        </w:rPr>
        <w:t>6.7</w:t>
      </w:r>
      <w:r>
        <w:rPr>
          <w:rStyle w:val="iadneA"/>
        </w:rPr>
        <w:t xml:space="preserve"> tejto Výzvy je možné nahradiť čest</w:t>
      </w:r>
      <w:r w:rsidR="00571760">
        <w:rPr>
          <w:rStyle w:val="iadneA"/>
        </w:rPr>
        <w:t>n</w:t>
      </w:r>
      <w:r>
        <w:rPr>
          <w:rStyle w:val="iadneA"/>
        </w:rPr>
        <w:t>ým vyhlásením, v</w:t>
      </w:r>
      <w:r>
        <w:t xml:space="preserve"> ktorom uchádzač vyhlási, že spĺňa všetky podmienky účasti určené verejným obstarávateľom a poskytne verejnému obstarávateľovi na požiadanie doklady, ktoré čestným vyhlásením nahradil. Uchádzač môže v čestnom vyhlásení uviesť aj informácie o dokladoch, ktoré sú priamo a bezodplatne prístupné v elektronických databázach, vrátane informácií potrebných na prístup do týchto databáz a informácie o dokladoch, ktoré verejnému obstarávateľovi predložil v inom verejnom obstarávaní a sú naďalej platné. Doklady preukazujúce splnenie podmienok účasti predkladá verejnému obstarávateľovi úspešný </w:t>
      </w:r>
      <w:r>
        <w:lastRenderedPageBreak/>
        <w:t xml:space="preserve">uchádzač do 5 pracovných dní odo dňa doručenia výzvy od verejného obstarávateľa </w:t>
      </w:r>
      <w:r w:rsidR="00571760">
        <w:t>na predloženie takýchto  potvrdení, dokladov a dokumentov.</w:t>
      </w:r>
    </w:p>
    <w:p w:rsidR="000C184D" w:rsidRDefault="000C184D">
      <w:pPr>
        <w:pStyle w:val="Telo"/>
        <w:jc w:val="both"/>
      </w:pPr>
    </w:p>
    <w:p w:rsidR="000C184D" w:rsidRDefault="00B63397">
      <w:pPr>
        <w:pStyle w:val="Telo"/>
        <w:ind w:left="720"/>
        <w:jc w:val="both"/>
        <w:rPr>
          <w:rStyle w:val="iadneA"/>
          <w:b/>
          <w:bCs/>
        </w:rPr>
      </w:pPr>
      <w:r>
        <w:rPr>
          <w:b/>
          <w:bCs/>
        </w:rPr>
        <w:t xml:space="preserve">6.2 </w:t>
      </w:r>
      <w:r>
        <w:rPr>
          <w:rStyle w:val="iadneA"/>
          <w:b/>
          <w:bCs/>
        </w:rPr>
        <w:t>Vyhlásenia, potvrdenia, doklady a dokumenty, prostredníctvom ktorých uchádzač preukazuje splnenie podmienok účasti týkajúcich sa osobn</w:t>
      </w:r>
      <w:r>
        <w:rPr>
          <w:rStyle w:val="iadneA"/>
          <w:b/>
          <w:bCs/>
          <w:lang w:val="fr-FR"/>
        </w:rPr>
        <w:t>é</w:t>
      </w:r>
      <w:r>
        <w:rPr>
          <w:rStyle w:val="iadneA"/>
          <w:b/>
          <w:bCs/>
        </w:rPr>
        <w:t>ho postavenia:</w:t>
      </w:r>
    </w:p>
    <w:p w:rsidR="000C184D" w:rsidRDefault="00B63397">
      <w:pPr>
        <w:pStyle w:val="Odsekzoznamu"/>
        <w:numPr>
          <w:ilvl w:val="1"/>
          <w:numId w:val="8"/>
        </w:numPr>
        <w:spacing w:before="120"/>
        <w:jc w:val="both"/>
      </w:pPr>
      <w:r>
        <w:rPr>
          <w:rStyle w:val="iadneA"/>
        </w:rPr>
        <w:t>Verejn</w:t>
      </w:r>
      <w:r>
        <w:rPr>
          <w:rStyle w:val="iadneA"/>
          <w:lang w:val="fr-FR"/>
        </w:rPr>
        <w:t>é</w:t>
      </w:r>
      <w:r>
        <w:rPr>
          <w:rStyle w:val="iadneA"/>
        </w:rPr>
        <w:t>ho obstarávania sa môže zúčastniť len ten, kto spĺňa podmienky účasti týkajúce sa osobn</w:t>
      </w:r>
      <w:r>
        <w:rPr>
          <w:rStyle w:val="iadneA"/>
          <w:lang w:val="fr-FR"/>
        </w:rPr>
        <w:t>é</w:t>
      </w:r>
      <w:r>
        <w:rPr>
          <w:rStyle w:val="iadneA"/>
        </w:rPr>
        <w:t>ho postavenia uveden</w:t>
      </w:r>
      <w:r>
        <w:rPr>
          <w:rStyle w:val="iadneA"/>
          <w:lang w:val="fr-FR"/>
        </w:rPr>
        <w:t xml:space="preserve">é </w:t>
      </w:r>
      <w:r>
        <w:rPr>
          <w:rStyle w:val="iadneA"/>
        </w:rPr>
        <w:t>nižš</w:t>
      </w:r>
      <w:r>
        <w:rPr>
          <w:rStyle w:val="iadneA"/>
          <w:lang w:val="de-DE"/>
        </w:rPr>
        <w:t>ie:</w:t>
      </w:r>
    </w:p>
    <w:p w:rsidR="000C184D" w:rsidRDefault="00B63397">
      <w:pPr>
        <w:pStyle w:val="Odsekzoznamu"/>
        <w:spacing w:before="120"/>
        <w:ind w:left="720"/>
        <w:jc w:val="both"/>
      </w:pPr>
      <w:r>
        <w:t>i) nemá evidovan</w:t>
      </w:r>
      <w:r>
        <w:rPr>
          <w:lang w:val="fr-FR"/>
        </w:rPr>
        <w:t xml:space="preserve">é </w:t>
      </w:r>
      <w:r>
        <w:t xml:space="preserve">nedoplatky na poistnom na sociálne poistenie a zdravotná </w:t>
      </w:r>
      <w:r>
        <w:rPr>
          <w:lang w:val="pt-PT"/>
        </w:rPr>
        <w:t>pois</w:t>
      </w:r>
      <w:r>
        <w:t>ťovňa neeviduje voči nemu pohľadávky po splatnosti podľa osobitných predpisov</w:t>
      </w:r>
      <w:r>
        <w:rPr>
          <w:b/>
          <w:bCs/>
          <w:i/>
          <w:iCs/>
          <w:color w:val="5F1675"/>
          <w:sz w:val="21"/>
          <w:szCs w:val="21"/>
        </w:rPr>
        <w:t xml:space="preserve"> </w:t>
      </w:r>
      <w:r>
        <w:t>v Slovenskej republike alebo v štáte sídla, miesta podnikania alebo obvykl</w:t>
      </w:r>
      <w:r>
        <w:rPr>
          <w:lang w:val="fr-FR"/>
        </w:rPr>
        <w:t>é</w:t>
      </w:r>
      <w:r>
        <w:t>ho pobytu</w:t>
      </w:r>
    </w:p>
    <w:p w:rsidR="000C184D" w:rsidRDefault="00B63397">
      <w:pPr>
        <w:pStyle w:val="Odsekzoznamu"/>
        <w:ind w:left="720"/>
        <w:jc w:val="both"/>
      </w:pPr>
      <w:r>
        <w:t xml:space="preserve">ii) </w:t>
      </w:r>
      <w:r>
        <w:rPr>
          <w:rStyle w:val="iadneA"/>
        </w:rPr>
        <w:t>je oprávnený dodávať tovar, uskutočňovať stavebn</w:t>
      </w:r>
      <w:r>
        <w:rPr>
          <w:rStyle w:val="iadneA"/>
          <w:lang w:val="fr-FR"/>
        </w:rPr>
        <w:t xml:space="preserve">é </w:t>
      </w:r>
      <w:r>
        <w:rPr>
          <w:rStyle w:val="iadneA"/>
        </w:rPr>
        <w:t>práce alebo poskytovať službu,</w:t>
      </w:r>
    </w:p>
    <w:p w:rsidR="000C184D" w:rsidRDefault="00B63397">
      <w:pPr>
        <w:pStyle w:val="Odsekzoznamu"/>
        <w:ind w:left="720"/>
        <w:jc w:val="both"/>
      </w:pPr>
      <w:r>
        <w:t xml:space="preserve">iii) </w:t>
      </w:r>
      <w:r>
        <w:rPr>
          <w:rStyle w:val="iadneA"/>
        </w:rPr>
        <w:t xml:space="preserve">nemá </w:t>
      </w:r>
      <w:r>
        <w:rPr>
          <w:rStyle w:val="iadneA"/>
          <w:lang w:val="es-ES_tradnl"/>
        </w:rPr>
        <w:t>ulo</w:t>
      </w:r>
      <w:r>
        <w:rPr>
          <w:rStyle w:val="iadneA"/>
        </w:rPr>
        <w:t>žený zákaz účasti vo verejnom obstará</w:t>
      </w:r>
      <w:r>
        <w:rPr>
          <w:rStyle w:val="iadneA"/>
          <w:lang w:val="nl-NL"/>
        </w:rPr>
        <w:t>van</w:t>
      </w:r>
      <w:r>
        <w:rPr>
          <w:rStyle w:val="iadneA"/>
        </w:rPr>
        <w:t xml:space="preserve">í potvrdený </w:t>
      </w:r>
      <w:r>
        <w:rPr>
          <w:rStyle w:val="iadneA"/>
          <w:lang w:val="it-IT"/>
        </w:rPr>
        <w:t>kone</w:t>
      </w:r>
      <w:r>
        <w:rPr>
          <w:rStyle w:val="iadneA"/>
        </w:rPr>
        <w:t>čným rozhodnutím v Slovenskej republike alebo v štáte sídla, miesta podnikania alebo obvykl</w:t>
      </w:r>
      <w:r>
        <w:rPr>
          <w:rStyle w:val="iadneA"/>
          <w:lang w:val="fr-FR"/>
        </w:rPr>
        <w:t>é</w:t>
      </w:r>
      <w:r>
        <w:rPr>
          <w:rStyle w:val="iadneA"/>
        </w:rPr>
        <w:t>ho pobytu.</w:t>
      </w:r>
    </w:p>
    <w:p w:rsidR="000C184D" w:rsidRDefault="00B63397">
      <w:pPr>
        <w:pStyle w:val="Odsekzoznamu"/>
        <w:numPr>
          <w:ilvl w:val="1"/>
          <w:numId w:val="8"/>
        </w:numPr>
        <w:spacing w:before="120"/>
        <w:jc w:val="both"/>
      </w:pPr>
      <w:r>
        <w:rPr>
          <w:rStyle w:val="iadneA"/>
        </w:rPr>
        <w:t>Uchádzač, preukazuje splnenie podmienok účasti týkajúce sa osobn</w:t>
      </w:r>
      <w:r>
        <w:rPr>
          <w:rStyle w:val="iadneA"/>
          <w:lang w:val="fr-FR"/>
        </w:rPr>
        <w:t>é</w:t>
      </w:r>
      <w:r>
        <w:rPr>
          <w:rStyle w:val="iadneA"/>
        </w:rPr>
        <w:t>ho postavenia:</w:t>
      </w:r>
    </w:p>
    <w:p w:rsidR="000C184D" w:rsidRDefault="00B63397">
      <w:pPr>
        <w:pStyle w:val="Odsekzoznamu"/>
        <w:numPr>
          <w:ilvl w:val="2"/>
          <w:numId w:val="8"/>
        </w:numPr>
        <w:spacing w:before="120"/>
        <w:jc w:val="both"/>
      </w:pPr>
      <w:r>
        <w:rPr>
          <w:rStyle w:val="iadneA"/>
        </w:rPr>
        <w:t>písm. a), bod i) doloženým potvrdením zdravotnej poisťovne a Sociálnej poisťovne nie starším ako tri mesiace,</w:t>
      </w:r>
    </w:p>
    <w:p w:rsidR="000C184D" w:rsidRDefault="00B63397">
      <w:pPr>
        <w:pStyle w:val="Odsekzoznamu"/>
        <w:numPr>
          <w:ilvl w:val="2"/>
          <w:numId w:val="8"/>
        </w:numPr>
        <w:jc w:val="both"/>
      </w:pPr>
      <w:r>
        <w:rPr>
          <w:rStyle w:val="iadneA"/>
        </w:rPr>
        <w:t>písm. a), bod ii) doloženým dokladom o oprávnení dodávať tovar, uskutočňovať stavebn</w:t>
      </w:r>
      <w:r>
        <w:rPr>
          <w:rStyle w:val="iadneA"/>
          <w:lang w:val="fr-FR"/>
        </w:rPr>
        <w:t xml:space="preserve">é </w:t>
      </w:r>
      <w:r>
        <w:rPr>
          <w:rStyle w:val="iadneA"/>
        </w:rPr>
        <w:t>práce alebo poskytovať službu, ktorý zodpovedá predmetu zákazky,</w:t>
      </w:r>
    </w:p>
    <w:p w:rsidR="000C184D" w:rsidRDefault="00B63397">
      <w:pPr>
        <w:pStyle w:val="Odsekzoznamu"/>
        <w:numPr>
          <w:ilvl w:val="2"/>
          <w:numId w:val="8"/>
        </w:numPr>
        <w:jc w:val="both"/>
      </w:pPr>
      <w:r>
        <w:rPr>
          <w:rStyle w:val="iadneA"/>
        </w:rPr>
        <w:t>písm. a), bod iii) doloženým čestným vyhlásením (vzor v prílohe č. 4 tejto Výzvy)</w:t>
      </w:r>
    </w:p>
    <w:p w:rsidR="000C184D" w:rsidRDefault="00B63397">
      <w:pPr>
        <w:pStyle w:val="Odsekzoznamu"/>
        <w:numPr>
          <w:ilvl w:val="1"/>
          <w:numId w:val="8"/>
        </w:numPr>
        <w:spacing w:before="120"/>
        <w:jc w:val="both"/>
      </w:pPr>
      <w:r>
        <w:rPr>
          <w:rStyle w:val="iadneA"/>
        </w:rPr>
        <w:t>Ak uchádzač alebo záujemca má sídlo, miesto podnikania alebo obvyklý pobyt mimo územia Slovenskej republiky a štát jeho sídla, miesta podnikania alebo obvykl</w:t>
      </w:r>
      <w:r>
        <w:rPr>
          <w:rStyle w:val="iadneA"/>
          <w:lang w:val="fr-FR"/>
        </w:rPr>
        <w:t>é</w:t>
      </w:r>
      <w:r>
        <w:rPr>
          <w:rStyle w:val="iadneA"/>
        </w:rPr>
        <w:t>ho pobytu nevydáva niektor</w:t>
      </w:r>
      <w:r>
        <w:rPr>
          <w:rStyle w:val="iadneA"/>
          <w:lang w:val="fr-FR"/>
        </w:rPr>
        <w:t xml:space="preserve">é </w:t>
      </w:r>
      <w:r>
        <w:rPr>
          <w:rStyle w:val="iadneA"/>
        </w:rPr>
        <w:t>z dokladov uvedených vyššie alebo nevydáva ani rovnocenn</w:t>
      </w:r>
      <w:r>
        <w:rPr>
          <w:rStyle w:val="iadneA"/>
          <w:lang w:val="fr-FR"/>
        </w:rPr>
        <w:t xml:space="preserve">é </w:t>
      </w:r>
      <w:r>
        <w:rPr>
          <w:rStyle w:val="iadneA"/>
        </w:rPr>
        <w:t>doklady, možno ich nahradiť čestným vyhlásením podľa predpisov platných v štáte jeho sídla, miesta podnikania alebo obvykl</w:t>
      </w:r>
      <w:r>
        <w:rPr>
          <w:rStyle w:val="iadneA"/>
          <w:lang w:val="fr-FR"/>
        </w:rPr>
        <w:t>é</w:t>
      </w:r>
      <w:r>
        <w:rPr>
          <w:rStyle w:val="iadneA"/>
        </w:rPr>
        <w:t>ho pobytu.</w:t>
      </w:r>
    </w:p>
    <w:p w:rsidR="000C184D" w:rsidRDefault="00B63397">
      <w:pPr>
        <w:pStyle w:val="Odsekzoznamu"/>
        <w:numPr>
          <w:ilvl w:val="1"/>
          <w:numId w:val="8"/>
        </w:numPr>
        <w:spacing w:before="120"/>
        <w:jc w:val="both"/>
      </w:pPr>
      <w:r>
        <w:rPr>
          <w:rStyle w:val="iadneA"/>
        </w:rPr>
        <w:t>Ak prá</w:t>
      </w:r>
      <w:r>
        <w:rPr>
          <w:rStyle w:val="iadneA"/>
          <w:lang w:val="it-IT"/>
        </w:rPr>
        <w:t xml:space="preserve">vo </w:t>
      </w:r>
      <w:r>
        <w:rPr>
          <w:rStyle w:val="iadneA"/>
        </w:rPr>
        <w:t>štátu uchádzača alebo záujemcu so sídlom, miestom podnikania alebo obvyklým pobytom mimo územia Slovenskej republiky neupravuje inštitút čestn</w:t>
      </w:r>
      <w:r>
        <w:rPr>
          <w:rStyle w:val="iadneA"/>
          <w:lang w:val="fr-FR"/>
        </w:rPr>
        <w:t>é</w:t>
      </w:r>
      <w:r>
        <w:rPr>
          <w:rStyle w:val="iadneA"/>
        </w:rPr>
        <w:t>ho vyhlásenia, môže ho nahradiť vyhlásením urobeným pred súdom, správnym orgánom, notárom, inou odbornou inštitúciou alebo obchodnou inštitú</w:t>
      </w:r>
      <w:r>
        <w:rPr>
          <w:rStyle w:val="iadneA"/>
          <w:lang w:val="pt-PT"/>
        </w:rPr>
        <w:t>ciou pod</w:t>
      </w:r>
      <w:r>
        <w:rPr>
          <w:rStyle w:val="iadneA"/>
        </w:rPr>
        <w:t>ľa predpisov platných v štáte sídla, miesta podnikania alebo obvykl</w:t>
      </w:r>
      <w:r>
        <w:rPr>
          <w:rStyle w:val="iadneA"/>
          <w:lang w:val="fr-FR"/>
        </w:rPr>
        <w:t>é</w:t>
      </w:r>
      <w:r>
        <w:rPr>
          <w:rStyle w:val="iadneA"/>
        </w:rPr>
        <w:t>ho pobytu uchádzača alebo záujemcu.</w:t>
      </w:r>
    </w:p>
    <w:p w:rsidR="000C184D" w:rsidRDefault="00B63397">
      <w:pPr>
        <w:pStyle w:val="Odsekzoznamu"/>
        <w:numPr>
          <w:ilvl w:val="1"/>
          <w:numId w:val="8"/>
        </w:numPr>
        <w:spacing w:before="120"/>
        <w:jc w:val="both"/>
      </w:pPr>
      <w:r>
        <w:rPr>
          <w:rStyle w:val="iadneA"/>
        </w:rPr>
        <w:t>Hospodársky subjekt vo verejnom obstará</w:t>
      </w:r>
      <w:r>
        <w:rPr>
          <w:rStyle w:val="iadneA"/>
          <w:lang w:val="nl-NL"/>
        </w:rPr>
        <w:t>van</w:t>
      </w:r>
      <w:r>
        <w:rPr>
          <w:rStyle w:val="iadneA"/>
        </w:rPr>
        <w:t>í môže preukázať splnenie podmienok účasti osobn</w:t>
      </w:r>
      <w:r>
        <w:rPr>
          <w:rStyle w:val="iadneA"/>
          <w:lang w:val="fr-FR"/>
        </w:rPr>
        <w:t>é</w:t>
      </w:r>
      <w:r>
        <w:rPr>
          <w:rStyle w:val="iadneA"/>
        </w:rPr>
        <w:t>ho postavenia podľa § 152 ods. 1 Zákona o VO zápisom do zoznamu hospodárskych subjektov. Uchádzač zapísaný v zozname hospodárskych subjektov podľa Zákona o VO nie je povinný v procese verejn</w:t>
      </w:r>
      <w:r>
        <w:rPr>
          <w:rStyle w:val="iadneA"/>
          <w:lang w:val="fr-FR"/>
        </w:rPr>
        <w:t>é</w:t>
      </w:r>
      <w:r>
        <w:rPr>
          <w:rStyle w:val="iadneA"/>
        </w:rPr>
        <w:t>ho obstarávania predkladať vyššie uveden</w:t>
      </w:r>
      <w:r>
        <w:rPr>
          <w:rStyle w:val="iadneA"/>
          <w:lang w:val="fr-FR"/>
        </w:rPr>
        <w:t xml:space="preserve">é </w:t>
      </w:r>
      <w:r>
        <w:rPr>
          <w:rStyle w:val="iadneA"/>
        </w:rPr>
        <w:t>doklady na preukázanie osobn</w:t>
      </w:r>
      <w:r>
        <w:rPr>
          <w:rStyle w:val="iadneA"/>
          <w:lang w:val="fr-FR"/>
        </w:rPr>
        <w:t>é</w:t>
      </w:r>
      <w:r>
        <w:rPr>
          <w:rStyle w:val="iadneA"/>
        </w:rPr>
        <w:t>ho postavenia.</w:t>
      </w:r>
    </w:p>
    <w:p w:rsidR="000C184D" w:rsidRDefault="00B63397">
      <w:pPr>
        <w:pStyle w:val="Odsekzoznamu"/>
        <w:numPr>
          <w:ilvl w:val="1"/>
          <w:numId w:val="8"/>
        </w:numPr>
        <w:spacing w:before="120"/>
        <w:jc w:val="both"/>
      </w:pPr>
      <w:r>
        <w:rPr>
          <w:rStyle w:val="iadneA"/>
        </w:rPr>
        <w:t xml:space="preserve">Obstarávateľská </w:t>
      </w:r>
      <w:r>
        <w:rPr>
          <w:rStyle w:val="iadneA"/>
          <w:lang w:val="it-IT"/>
        </w:rPr>
        <w:t>organiz</w:t>
      </w:r>
      <w:r>
        <w:rPr>
          <w:rStyle w:val="iadneA"/>
        </w:rPr>
        <w:t>ácia uzná rovnocenný zápis alebo potvrdenie o zápise vydan</w:t>
      </w:r>
      <w:r>
        <w:rPr>
          <w:rStyle w:val="iadneA"/>
          <w:lang w:val="fr-FR"/>
        </w:rPr>
        <w:t xml:space="preserve">é </w:t>
      </w:r>
      <w:r>
        <w:rPr>
          <w:rStyle w:val="iadneA"/>
        </w:rPr>
        <w:t>príslušným orgánom in</w:t>
      </w:r>
      <w:r>
        <w:rPr>
          <w:rStyle w:val="iadneA"/>
          <w:lang w:val="fr-FR"/>
        </w:rPr>
        <w:t>é</w:t>
      </w:r>
      <w:r>
        <w:rPr>
          <w:rStyle w:val="iadneA"/>
        </w:rPr>
        <w:t>ho člensk</w:t>
      </w:r>
      <w:r>
        <w:rPr>
          <w:rStyle w:val="iadneA"/>
          <w:lang w:val="fr-FR"/>
        </w:rPr>
        <w:t>é</w:t>
      </w:r>
      <w:r>
        <w:rPr>
          <w:rStyle w:val="iadneA"/>
        </w:rPr>
        <w:t>ho štátu, ktorým uchádzač preukazuje splnenie podmienok účasti vo verejnom obstará</w:t>
      </w:r>
      <w:r>
        <w:rPr>
          <w:rStyle w:val="iadneA"/>
          <w:lang w:val="nl-NL"/>
        </w:rPr>
        <w:t>van</w:t>
      </w:r>
      <w:r>
        <w:rPr>
          <w:rStyle w:val="iadneA"/>
        </w:rPr>
        <w:t xml:space="preserve">í. Obstarávateľská </w:t>
      </w:r>
      <w:r>
        <w:rPr>
          <w:rStyle w:val="iadneA"/>
          <w:lang w:val="it-IT"/>
        </w:rPr>
        <w:t>organiz</w:t>
      </w:r>
      <w:r>
        <w:rPr>
          <w:rStyle w:val="iadneA"/>
        </w:rPr>
        <w:t>á</w:t>
      </w:r>
      <w:r>
        <w:rPr>
          <w:rStyle w:val="iadneA"/>
          <w:lang w:val="it-IT"/>
        </w:rPr>
        <w:t>cia mus</w:t>
      </w:r>
      <w:r>
        <w:rPr>
          <w:rStyle w:val="iadneA"/>
        </w:rPr>
        <w:t xml:space="preserve">í prijať aj iný rovnocenný doklad predložený </w:t>
      </w:r>
      <w:r>
        <w:rPr>
          <w:rStyle w:val="iadneA"/>
          <w:lang w:val="de-DE"/>
        </w:rPr>
        <w:t>uch</w:t>
      </w:r>
      <w:r>
        <w:rPr>
          <w:rStyle w:val="iadneA"/>
        </w:rPr>
        <w:t>ádzačom.</w:t>
      </w:r>
    </w:p>
    <w:p w:rsidR="000C184D" w:rsidRDefault="00B63397">
      <w:pPr>
        <w:pStyle w:val="Odsekzoznamu"/>
        <w:numPr>
          <w:ilvl w:val="1"/>
          <w:numId w:val="8"/>
        </w:numPr>
        <w:spacing w:before="120"/>
        <w:jc w:val="both"/>
      </w:pPr>
      <w:r>
        <w:rPr>
          <w:rStyle w:val="iadneA"/>
        </w:rPr>
        <w:t xml:space="preserve">Obstarávateľská </w:t>
      </w:r>
      <w:r>
        <w:rPr>
          <w:rStyle w:val="iadneA"/>
          <w:lang w:val="it-IT"/>
        </w:rPr>
        <w:t>organiz</w:t>
      </w:r>
      <w:r>
        <w:rPr>
          <w:rStyle w:val="iadneA"/>
        </w:rPr>
        <w:t>ácia pri vyhodnocovaní splnenia podmienok účasti osobn</w:t>
      </w:r>
      <w:r>
        <w:rPr>
          <w:rStyle w:val="iadneA"/>
          <w:lang w:val="fr-FR"/>
        </w:rPr>
        <w:t>é</w:t>
      </w:r>
      <w:r>
        <w:rPr>
          <w:rStyle w:val="iadneA"/>
        </w:rPr>
        <w:t>ho postavenia overí zapísanie hospodárskeho subjektu v zozname hospodárskych subjektov, ak uchádzač nepredložil vyššie uveden</w:t>
      </w:r>
      <w:r>
        <w:rPr>
          <w:rStyle w:val="iadneA"/>
          <w:lang w:val="fr-FR"/>
        </w:rPr>
        <w:t xml:space="preserve">é </w:t>
      </w:r>
      <w:r>
        <w:rPr>
          <w:rStyle w:val="iadneA"/>
        </w:rPr>
        <w:t>doklady alebo iný rovnocenný zápis alebo potvrdenie o zápise podľa § 152 ods. 3 Zákona o VO.</w:t>
      </w:r>
    </w:p>
    <w:p w:rsidR="000C184D" w:rsidRDefault="00B63397">
      <w:pPr>
        <w:pStyle w:val="Odsekzoznamu"/>
        <w:numPr>
          <w:ilvl w:val="1"/>
          <w:numId w:val="8"/>
        </w:numPr>
        <w:spacing w:before="120"/>
        <w:jc w:val="both"/>
      </w:pPr>
      <w:r>
        <w:rPr>
          <w:rStyle w:val="iadneA"/>
        </w:rPr>
        <w:lastRenderedPageBreak/>
        <w:t>Hospodársky subjekt vo verejnom obstará</w:t>
      </w:r>
      <w:r>
        <w:rPr>
          <w:rStyle w:val="iadneA"/>
          <w:lang w:val="nl-NL"/>
        </w:rPr>
        <w:t>van</w:t>
      </w:r>
      <w:r>
        <w:rPr>
          <w:rStyle w:val="iadneA"/>
        </w:rPr>
        <w:t>í môže preukázať splnenie podmienok účasti osobn</w:t>
      </w:r>
      <w:r>
        <w:rPr>
          <w:rStyle w:val="iadneA"/>
          <w:lang w:val="fr-FR"/>
        </w:rPr>
        <w:t>é</w:t>
      </w:r>
      <w:r>
        <w:rPr>
          <w:rStyle w:val="iadneA"/>
        </w:rPr>
        <w:t>ho postavenia podľa § 152 ods. 1 Zákona o VO zápisom do zoznamu hospodárskych subjektov. Uchádzač zapísaný v zozname hospodárskych subjektov podľa Zákona o VO nie je povinný v procese verejn</w:t>
      </w:r>
      <w:r>
        <w:rPr>
          <w:rStyle w:val="iadneA"/>
          <w:lang w:val="fr-FR"/>
        </w:rPr>
        <w:t>é</w:t>
      </w:r>
      <w:r>
        <w:rPr>
          <w:rStyle w:val="iadneA"/>
        </w:rPr>
        <w:t>ho obstarávania predkladať vyššie uveden</w:t>
      </w:r>
      <w:r>
        <w:rPr>
          <w:rStyle w:val="iadneA"/>
          <w:lang w:val="fr-FR"/>
        </w:rPr>
        <w:t xml:space="preserve">é </w:t>
      </w:r>
      <w:r>
        <w:rPr>
          <w:rStyle w:val="iadneA"/>
        </w:rPr>
        <w:t>doklady na preukázanie osobn</w:t>
      </w:r>
      <w:r>
        <w:rPr>
          <w:rStyle w:val="iadneA"/>
          <w:lang w:val="fr-FR"/>
        </w:rPr>
        <w:t>é</w:t>
      </w:r>
      <w:r>
        <w:rPr>
          <w:rStyle w:val="iadneA"/>
        </w:rPr>
        <w:t>ho postavenia.</w:t>
      </w:r>
    </w:p>
    <w:p w:rsidR="000C184D" w:rsidRDefault="000C184D">
      <w:pPr>
        <w:pStyle w:val="Telo"/>
        <w:rPr>
          <w:rFonts w:ascii="Calibri" w:eastAsia="Calibri" w:hAnsi="Calibri" w:cs="Calibri"/>
          <w:sz w:val="22"/>
          <w:szCs w:val="22"/>
        </w:rPr>
      </w:pPr>
    </w:p>
    <w:p w:rsidR="000C184D" w:rsidRDefault="00B63397">
      <w:pPr>
        <w:pStyle w:val="Predvole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80" w:lineRule="atLeast"/>
        <w:jc w:val="both"/>
        <w:rPr>
          <w:rFonts w:ascii="Times New Roman" w:eastAsia="Times New Roman" w:hAnsi="Times New Roman" w:cs="Times New Roman"/>
          <w:sz w:val="24"/>
          <w:szCs w:val="24"/>
        </w:rPr>
      </w:pPr>
      <w:r>
        <w:rPr>
          <w:rFonts w:ascii="Times New Roman" w:hAnsi="Times New Roman"/>
          <w:sz w:val="24"/>
          <w:szCs w:val="24"/>
        </w:rPr>
        <w:t xml:space="preserve">Doklad podľa </w:t>
      </w:r>
      <w:r>
        <w:rPr>
          <w:rFonts w:ascii="Times New Roman" w:hAnsi="Times New Roman"/>
          <w:b/>
          <w:bCs/>
          <w:sz w:val="24"/>
          <w:szCs w:val="24"/>
        </w:rPr>
        <w:t xml:space="preserve">§ 32 ods. 2 písm. e) </w:t>
      </w:r>
      <w:r>
        <w:rPr>
          <w:rFonts w:ascii="Times New Roman" w:hAnsi="Times New Roman"/>
          <w:sz w:val="24"/>
          <w:szCs w:val="24"/>
        </w:rPr>
        <w:t>ZVO (doklad o oprávnení dodávať tovar, uskutočňovať stavebn</w:t>
      </w:r>
      <w:r>
        <w:rPr>
          <w:rFonts w:ascii="Times New Roman" w:hAnsi="Times New Roman"/>
          <w:sz w:val="24"/>
          <w:szCs w:val="24"/>
          <w:lang w:val="fr-FR"/>
        </w:rPr>
        <w:t xml:space="preserve">é </w:t>
      </w:r>
      <w:r>
        <w:rPr>
          <w:rFonts w:ascii="Times New Roman" w:hAnsi="Times New Roman"/>
          <w:sz w:val="24"/>
          <w:szCs w:val="24"/>
        </w:rPr>
        <w:t xml:space="preserve">práce alebo poskytovať službu, ktorý zodpovedá predmetu zákazky), ktorý uchádzač alebo záujemca nemusí predkladať, nakoľko </w:t>
      </w:r>
      <w:r>
        <w:rPr>
          <w:rFonts w:ascii="Times New Roman" w:hAnsi="Times New Roman"/>
          <w:b/>
          <w:bCs/>
          <w:sz w:val="24"/>
          <w:szCs w:val="24"/>
        </w:rPr>
        <w:t xml:space="preserve">verejný obstarávateľ je oprávnený použiť údaje z informačného systému verejnej správy podľa osobitného predpisu </w:t>
      </w:r>
      <w:r>
        <w:rPr>
          <w:rFonts w:ascii="Times New Roman" w:hAnsi="Times New Roman"/>
          <w:sz w:val="24"/>
          <w:szCs w:val="24"/>
        </w:rPr>
        <w:t>(zákon č. 177/2018 Z. z. o niektorých opatreniach na znižovanie administratívnej záťaže využívaním informačných systémov verejnej správy a o zmene a doplnení niektorých zákonov (zákon proti byrokracii). V prípade podmienky účasti podľa § 32 ods. 2 písm. e) ZVO (doklad o oprávnení dodávať tovar, uskutočňovať stavebn</w:t>
      </w:r>
      <w:r>
        <w:rPr>
          <w:rFonts w:ascii="Times New Roman" w:hAnsi="Times New Roman"/>
          <w:sz w:val="24"/>
          <w:szCs w:val="24"/>
          <w:lang w:val="fr-FR"/>
        </w:rPr>
        <w:t xml:space="preserve">é </w:t>
      </w:r>
      <w:r>
        <w:rPr>
          <w:rFonts w:ascii="Times New Roman" w:hAnsi="Times New Roman"/>
          <w:sz w:val="24"/>
          <w:szCs w:val="24"/>
        </w:rPr>
        <w:t>práce alebo poskytovať službu, ktorý zodpovedá predmetu zákazky) uvedené pravidlo platí pre hospodárske subjekty (uchádzačov alebo záujemcov) taxatívne vymenované v § 2 ods. 2 zákona č. 272/2015 Z. z. o registri právnických osôb, podnikateľov a orgánov verejnej moci a o zmene a doplnení niektorých zákonov. V ostatných prípadoch je uchádzač alebo záujemca naďalej povinný predložiť doklad preukazujúci splnenie predmetnej podmienky účasti týkajúcej sa osobného postavenia.</w:t>
      </w:r>
    </w:p>
    <w:p w:rsidR="000C184D" w:rsidRDefault="00B63397">
      <w:pPr>
        <w:pStyle w:val="Telo"/>
        <w:ind w:left="720"/>
        <w:jc w:val="both"/>
        <w:rPr>
          <w:rStyle w:val="iadneA"/>
          <w:b/>
          <w:bCs/>
        </w:rPr>
      </w:pPr>
      <w:r>
        <w:rPr>
          <w:rStyle w:val="iadneA"/>
          <w:b/>
          <w:bCs/>
        </w:rPr>
        <w:t>6.3 Vyhlásenia, potvrdenia, doklady a dokumenty, prostredníctvom ktorých uchádzač preukazuje splnenie podmienok účasti týkajúcich sa finančn</w:t>
      </w:r>
      <w:r>
        <w:rPr>
          <w:rStyle w:val="iadneA"/>
          <w:b/>
          <w:bCs/>
          <w:lang w:val="fr-FR"/>
        </w:rPr>
        <w:t>é</w:t>
      </w:r>
      <w:r>
        <w:rPr>
          <w:rStyle w:val="iadneA"/>
          <w:b/>
          <w:bCs/>
          <w:lang w:val="pt-PT"/>
        </w:rPr>
        <w:t>ho a</w:t>
      </w:r>
      <w:r>
        <w:rPr>
          <w:rStyle w:val="iadneA"/>
          <w:b/>
          <w:bCs/>
        </w:rPr>
        <w:t> ekonomick</w:t>
      </w:r>
      <w:r>
        <w:rPr>
          <w:rStyle w:val="iadneA"/>
          <w:b/>
          <w:bCs/>
          <w:lang w:val="fr-FR"/>
        </w:rPr>
        <w:t>é</w:t>
      </w:r>
      <w:r>
        <w:rPr>
          <w:rStyle w:val="iadneA"/>
          <w:b/>
          <w:bCs/>
        </w:rPr>
        <w:t>ho postavenia:</w:t>
      </w:r>
    </w:p>
    <w:p w:rsidR="000C184D" w:rsidRDefault="00B63397">
      <w:pPr>
        <w:pStyle w:val="Odsekzoznamu"/>
        <w:spacing w:before="120"/>
        <w:ind w:left="1080"/>
        <w:jc w:val="both"/>
        <w:rPr>
          <w:rStyle w:val="iadneA"/>
          <w:b/>
          <w:bCs/>
        </w:rPr>
      </w:pPr>
      <w:r>
        <w:rPr>
          <w:rStyle w:val="iadneA"/>
          <w:b/>
          <w:bCs/>
        </w:rPr>
        <w:t xml:space="preserve">6.3.1 </w:t>
      </w:r>
      <w:r>
        <w:t>Uchádzač musí spĺňať podmienky účasti týkajúce sa finančn</w:t>
      </w:r>
      <w:r>
        <w:rPr>
          <w:lang w:val="fr-FR"/>
        </w:rPr>
        <w:t>é</w:t>
      </w:r>
      <w:r>
        <w:rPr>
          <w:lang w:val="pt-PT"/>
        </w:rPr>
        <w:t>ho a</w:t>
      </w:r>
      <w:r>
        <w:t> ekonomick</w:t>
      </w:r>
      <w:r>
        <w:rPr>
          <w:lang w:val="fr-FR"/>
        </w:rPr>
        <w:t>é</w:t>
      </w:r>
      <w:r>
        <w:t>ho postavenia podľa ustanovenia § 33 ods. 1 písm. d) Zákona o </w:t>
      </w:r>
      <w:r>
        <w:rPr>
          <w:lang w:val="de-DE"/>
        </w:rPr>
        <w:t>VO.</w:t>
      </w:r>
    </w:p>
    <w:p w:rsidR="000C184D" w:rsidRDefault="000C184D">
      <w:pPr>
        <w:pStyle w:val="Telo"/>
        <w:rPr>
          <w:b/>
          <w:bCs/>
        </w:rPr>
      </w:pPr>
    </w:p>
    <w:p w:rsidR="000C184D" w:rsidRDefault="00B63397">
      <w:pPr>
        <w:pStyle w:val="Odsekzoznamu"/>
      </w:pPr>
      <w:r>
        <w:rPr>
          <w:b/>
          <w:bCs/>
        </w:rPr>
        <w:t>Splnenie vyššie uveden</w:t>
      </w:r>
      <w:r>
        <w:rPr>
          <w:b/>
          <w:bCs/>
          <w:lang w:val="fr-FR"/>
        </w:rPr>
        <w:t>é</w:t>
      </w:r>
      <w:r>
        <w:rPr>
          <w:b/>
          <w:bCs/>
        </w:rPr>
        <w:t>ho uchádzač preukáže predložením:</w:t>
      </w:r>
    </w:p>
    <w:p w:rsidR="000C184D" w:rsidRDefault="00B63397">
      <w:pPr>
        <w:pStyle w:val="Odsekzoznamu"/>
        <w:numPr>
          <w:ilvl w:val="0"/>
          <w:numId w:val="9"/>
        </w:numPr>
        <w:spacing w:before="120"/>
        <w:jc w:val="both"/>
      </w:pPr>
      <w:r>
        <w:rPr>
          <w:rStyle w:val="iadneA"/>
        </w:rPr>
        <w:t>prehľadu o celkovom obrate za predchádzajúce tri hospodárske roky, resp. za roky, za ktor</w:t>
      </w:r>
      <w:r>
        <w:rPr>
          <w:rStyle w:val="iadneA"/>
          <w:lang w:val="fr-FR"/>
        </w:rPr>
        <w:t xml:space="preserve">é </w:t>
      </w:r>
      <w:r>
        <w:rPr>
          <w:rStyle w:val="iadneA"/>
        </w:rPr>
        <w:t>sú dostupn</w:t>
      </w:r>
      <w:r>
        <w:rPr>
          <w:rStyle w:val="iadneA"/>
          <w:lang w:val="fr-FR"/>
        </w:rPr>
        <w:t xml:space="preserve">é </w:t>
      </w:r>
      <w:r>
        <w:rPr>
          <w:rStyle w:val="iadneA"/>
        </w:rPr>
        <w:t>v závislosti od vzniku alebo začatia prevádzkovania činnosti.</w:t>
      </w:r>
    </w:p>
    <w:p w:rsidR="000C184D" w:rsidRDefault="00B63397">
      <w:pPr>
        <w:pStyle w:val="Odsekzoznamu"/>
        <w:numPr>
          <w:ilvl w:val="0"/>
          <w:numId w:val="9"/>
        </w:numPr>
        <w:spacing w:before="120"/>
        <w:jc w:val="both"/>
      </w:pPr>
      <w:r>
        <w:rPr>
          <w:rStyle w:val="iadneA"/>
        </w:rPr>
        <w:t>Dosiahnutý celkový obrat uchádzača súhrnne za predchádzajúce tri hospodárske roky, resp. za roky, za ktor</w:t>
      </w:r>
      <w:r>
        <w:rPr>
          <w:rStyle w:val="iadneA"/>
          <w:lang w:val="fr-FR"/>
        </w:rPr>
        <w:t xml:space="preserve">é </w:t>
      </w:r>
      <w:r>
        <w:rPr>
          <w:rStyle w:val="iadneA"/>
        </w:rPr>
        <w:t>sú dostupn</w:t>
      </w:r>
      <w:r>
        <w:rPr>
          <w:rStyle w:val="iadneA"/>
          <w:lang w:val="fr-FR"/>
        </w:rPr>
        <w:t xml:space="preserve">é </w:t>
      </w:r>
      <w:r>
        <w:rPr>
          <w:rStyle w:val="iadneA"/>
        </w:rPr>
        <w:t xml:space="preserve">v závislosti od vzniku alebo začatia prevádzkovania činnosti, musí byť </w:t>
      </w:r>
      <w:r>
        <w:rPr>
          <w:b/>
          <w:bCs/>
        </w:rPr>
        <w:t>minimálne vo výške 130 000,- EUR (slovom: jedenstotridsať tisíc eur.).</w:t>
      </w:r>
    </w:p>
    <w:p w:rsidR="000C184D" w:rsidRDefault="00B63397">
      <w:pPr>
        <w:pStyle w:val="Odsekzoznamu"/>
        <w:numPr>
          <w:ilvl w:val="0"/>
          <w:numId w:val="9"/>
        </w:numPr>
        <w:spacing w:before="120"/>
        <w:jc w:val="both"/>
      </w:pPr>
      <w:r>
        <w:rPr>
          <w:rStyle w:val="iadneA"/>
        </w:rPr>
        <w:t>Uchádzač k prehľadom o celkovom obrate predloží aj výkazy ziskov a strát alebo výkazy o príjmoch a výdavkoch, potvrden</w:t>
      </w:r>
      <w:r>
        <w:rPr>
          <w:rStyle w:val="iadneA"/>
          <w:lang w:val="fr-FR"/>
        </w:rPr>
        <w:t xml:space="preserve">é </w:t>
      </w:r>
      <w:r>
        <w:rPr>
          <w:rStyle w:val="iadneA"/>
        </w:rPr>
        <w:t>príslušný</w:t>
      </w:r>
      <w:r>
        <w:rPr>
          <w:rStyle w:val="iadneA"/>
          <w:lang w:val="pt-PT"/>
        </w:rPr>
        <w:t>m da</w:t>
      </w:r>
      <w:r>
        <w:rPr>
          <w:rStyle w:val="iadneA"/>
        </w:rPr>
        <w:t>ňovým úradom, audítorom alebo iný</w:t>
      </w:r>
      <w:r>
        <w:rPr>
          <w:rStyle w:val="iadneA"/>
          <w:lang w:val="pt-PT"/>
        </w:rPr>
        <w:t>m pr</w:t>
      </w:r>
      <w:r>
        <w:rPr>
          <w:rStyle w:val="iadneA"/>
        </w:rPr>
        <w:t>íslušným orgánom za predchádzajúce tri hospodárske roky, resp. za roky, za ktor</w:t>
      </w:r>
      <w:r>
        <w:rPr>
          <w:rStyle w:val="iadneA"/>
          <w:lang w:val="fr-FR"/>
        </w:rPr>
        <w:t xml:space="preserve">é </w:t>
      </w:r>
      <w:r>
        <w:rPr>
          <w:rStyle w:val="iadneA"/>
        </w:rPr>
        <w:t>sú dostupn</w:t>
      </w:r>
      <w:r>
        <w:rPr>
          <w:rStyle w:val="iadneA"/>
          <w:lang w:val="fr-FR"/>
        </w:rPr>
        <w:t xml:space="preserve">é </w:t>
      </w:r>
      <w:r>
        <w:rPr>
          <w:rStyle w:val="iadneA"/>
        </w:rPr>
        <w:t>v závislosti od vzniku alebo začatia prevádzkovania činnosti.</w:t>
      </w:r>
    </w:p>
    <w:p w:rsidR="000C184D" w:rsidRDefault="00B63397">
      <w:pPr>
        <w:pStyle w:val="Odsekzoznamu"/>
        <w:numPr>
          <w:ilvl w:val="0"/>
          <w:numId w:val="9"/>
        </w:numPr>
        <w:spacing w:before="120"/>
        <w:jc w:val="both"/>
      </w:pPr>
      <w:r>
        <w:rPr>
          <w:rStyle w:val="iadneA"/>
        </w:rPr>
        <w:t>Uchádzač predloží prehľad o celkovom obrate vo forme prehľadnej tabuľky, v ktorej bude uvedený celkový obrat uchádzača za jednotliv</w:t>
      </w:r>
      <w:r>
        <w:rPr>
          <w:rStyle w:val="iadneA"/>
          <w:lang w:val="fr-FR"/>
        </w:rPr>
        <w:t xml:space="preserve">é </w:t>
      </w:r>
      <w:r>
        <w:rPr>
          <w:rStyle w:val="iadneA"/>
        </w:rPr>
        <w:t>roky uvedený v mene Euro. K prepočtu cudzej meny na Euro sa použije kurz Eur</w:t>
      </w:r>
      <w:r>
        <w:rPr>
          <w:rStyle w:val="iadneA"/>
          <w:lang w:val="es-ES_tradnl"/>
        </w:rPr>
        <w:t>ó</w:t>
      </w:r>
      <w:r>
        <w:rPr>
          <w:rStyle w:val="iadneA"/>
        </w:rPr>
        <w:t>pskej centrálnej banky platný ku dňu zverejnenia výzvy na webovom sí</w:t>
      </w:r>
      <w:r>
        <w:rPr>
          <w:rStyle w:val="iadneA"/>
          <w:lang w:val="en-US"/>
        </w:rPr>
        <w:t>dle:</w:t>
      </w:r>
    </w:p>
    <w:p w:rsidR="000C184D" w:rsidRDefault="00B63397">
      <w:pPr>
        <w:pStyle w:val="Odsekzoznamu"/>
        <w:spacing w:before="120"/>
        <w:ind w:left="720"/>
        <w:jc w:val="both"/>
      </w:pPr>
      <w:r>
        <w:t>https://www.partnerskadohoda.gov.sk/zverejnovanie-zakaziek-nad-30-000-eur-a-zakaziek-vyhlasenych-osobou-ktorej-verejny-obstaravatel-poskytne-50-a-menej-financnych-prostriedkov-z-nfp-pre-sluzby/</w:t>
      </w:r>
    </w:p>
    <w:p w:rsidR="000C184D" w:rsidRDefault="00B63397">
      <w:pPr>
        <w:pStyle w:val="Odsekzoznamu"/>
        <w:numPr>
          <w:ilvl w:val="0"/>
          <w:numId w:val="9"/>
        </w:numPr>
        <w:jc w:val="both"/>
      </w:pPr>
      <w:r>
        <w:rPr>
          <w:rStyle w:val="iadneA"/>
        </w:rPr>
        <w:t>Ak uchádzač eviduje výkaz ziskov a strát alebo výkaz o príjmoch a výdavkoch na oficiálnom internetovom sídle štátneho orgánu SR (napr. Register účtovných závierok Ministerstva financií Slovenskej republiky), nemusí predkladať overený výkaz ziskov a strát alebo overený výkaz o príjmoch a výdavkoch, ale odkáž</w:t>
      </w:r>
      <w:r>
        <w:rPr>
          <w:rStyle w:val="iadneA"/>
          <w:lang w:val="pt-PT"/>
        </w:rPr>
        <w:t>e na tento v</w:t>
      </w:r>
      <w:r>
        <w:rPr>
          <w:rStyle w:val="iadneA"/>
        </w:rPr>
        <w:t xml:space="preserve">ýkaz </w:t>
      </w:r>
      <w:r>
        <w:rPr>
          <w:rStyle w:val="iadneA"/>
        </w:rPr>
        <w:lastRenderedPageBreak/>
        <w:t>vhodným spôsobom, napr. hypertextovou linkou a predloží o tejto skutočnosti čestn</w:t>
      </w:r>
      <w:r>
        <w:rPr>
          <w:rStyle w:val="iadneA"/>
          <w:lang w:val="fr-FR"/>
        </w:rPr>
        <w:t xml:space="preserve">é </w:t>
      </w:r>
      <w:r>
        <w:rPr>
          <w:rStyle w:val="iadneA"/>
        </w:rPr>
        <w:t>vyhlásenie.</w:t>
      </w:r>
    </w:p>
    <w:p w:rsidR="000C184D" w:rsidRDefault="00B63397">
      <w:pPr>
        <w:pStyle w:val="Odsekzoznamu"/>
        <w:numPr>
          <w:ilvl w:val="0"/>
          <w:numId w:val="9"/>
        </w:numPr>
        <w:spacing w:before="120"/>
        <w:jc w:val="both"/>
      </w:pPr>
      <w:r>
        <w:rPr>
          <w:rStyle w:val="iadneA"/>
        </w:rPr>
        <w:t>Uchádzač predloží čestn</w:t>
      </w:r>
      <w:r>
        <w:rPr>
          <w:rStyle w:val="iadneA"/>
          <w:lang w:val="fr-FR"/>
        </w:rPr>
        <w:t xml:space="preserve">é </w:t>
      </w:r>
      <w:r>
        <w:rPr>
          <w:rStyle w:val="iadneA"/>
        </w:rPr>
        <w:t>vyhlásenie podpísan</w:t>
      </w:r>
      <w:r>
        <w:rPr>
          <w:rStyle w:val="iadneA"/>
          <w:lang w:val="fr-FR"/>
        </w:rPr>
        <w:t xml:space="preserve">é </w:t>
      </w:r>
      <w:r>
        <w:rPr>
          <w:rStyle w:val="iadneA"/>
          <w:lang w:val="de-DE"/>
        </w:rPr>
        <w:t>uch</w:t>
      </w:r>
      <w:r>
        <w:rPr>
          <w:rStyle w:val="iadneA"/>
        </w:rPr>
        <w:t>ádzačom, jeho š</w:t>
      </w:r>
      <w:r>
        <w:rPr>
          <w:rStyle w:val="iadneA"/>
          <w:lang w:val="it-IT"/>
        </w:rPr>
        <w:t>tatut</w:t>
      </w:r>
      <w:r>
        <w:rPr>
          <w:rStyle w:val="iadneA"/>
        </w:rPr>
        <w:t>árnym orgánom alebo členom š</w:t>
      </w:r>
      <w:r>
        <w:rPr>
          <w:rStyle w:val="iadneA"/>
          <w:lang w:val="it-IT"/>
        </w:rPr>
        <w:t>tatut</w:t>
      </w:r>
      <w:r>
        <w:rPr>
          <w:rStyle w:val="iadneA"/>
        </w:rPr>
        <w:t>árneho orgánu alebo iným zástupcom uchádzača, ktorý je oprávnený konať v mene uchádzača v záväzkových vzťahoch. Pre vyvrátenie aký</w:t>
      </w:r>
      <w:r>
        <w:rPr>
          <w:rStyle w:val="iadneA"/>
          <w:lang w:val="de-DE"/>
        </w:rPr>
        <w:t>chko</w:t>
      </w:r>
      <w:r>
        <w:rPr>
          <w:rStyle w:val="iadneA"/>
        </w:rPr>
        <w:t>ľvek pochybností, uchádzač v čestnom vyhlásení uvedie, či je čestn</w:t>
      </w:r>
      <w:r>
        <w:rPr>
          <w:rStyle w:val="iadneA"/>
          <w:lang w:val="fr-FR"/>
        </w:rPr>
        <w:t xml:space="preserve">é </w:t>
      </w:r>
      <w:r>
        <w:rPr>
          <w:rStyle w:val="iadneA"/>
        </w:rPr>
        <w:t>vyhlásenie podpísan</w:t>
      </w:r>
      <w:r>
        <w:rPr>
          <w:rStyle w:val="iadneA"/>
          <w:lang w:val="fr-FR"/>
        </w:rPr>
        <w:t xml:space="preserve">é </w:t>
      </w:r>
      <w:r>
        <w:rPr>
          <w:rStyle w:val="iadneA"/>
          <w:lang w:val="de-DE"/>
        </w:rPr>
        <w:t>uch</w:t>
      </w:r>
      <w:r>
        <w:rPr>
          <w:rStyle w:val="iadneA"/>
        </w:rPr>
        <w:t>ádzačom, alebo jeho š</w:t>
      </w:r>
      <w:r>
        <w:rPr>
          <w:rStyle w:val="iadneA"/>
          <w:lang w:val="it-IT"/>
        </w:rPr>
        <w:t>tatut</w:t>
      </w:r>
      <w:r>
        <w:rPr>
          <w:rStyle w:val="iadneA"/>
        </w:rPr>
        <w:t>árnym orgánom alebo členom š</w:t>
      </w:r>
      <w:r>
        <w:rPr>
          <w:rStyle w:val="iadneA"/>
          <w:lang w:val="it-IT"/>
        </w:rPr>
        <w:t>tatut</w:t>
      </w:r>
      <w:r>
        <w:rPr>
          <w:rStyle w:val="iadneA"/>
        </w:rPr>
        <w:t>árneho orgánu alebo iným zástupcom uchádzača, ktorý je oprávnený konať v mene uchádzača v záväzkových vzťahoch a to tak, že k právnemu úkonu vykonan</w:t>
      </w:r>
      <w:r>
        <w:rPr>
          <w:rStyle w:val="iadneA"/>
          <w:lang w:val="fr-FR"/>
        </w:rPr>
        <w:t>é</w:t>
      </w:r>
      <w:r>
        <w:rPr>
          <w:rStyle w:val="iadneA"/>
        </w:rPr>
        <w:t>mu v písomnej forme pripojí k svojmu menu svoj podpis a hodnoverne preukáže, že je oprávnený konať v mene uchádzača v záväzkových vzťahoch.</w:t>
      </w:r>
    </w:p>
    <w:p w:rsidR="000C184D" w:rsidRDefault="000C184D">
      <w:pPr>
        <w:pStyle w:val="Telo"/>
        <w:jc w:val="both"/>
      </w:pPr>
    </w:p>
    <w:p w:rsidR="000C184D" w:rsidRDefault="00B63397">
      <w:pPr>
        <w:pStyle w:val="Telo"/>
        <w:ind w:left="720"/>
        <w:jc w:val="both"/>
        <w:rPr>
          <w:rStyle w:val="iadneA"/>
          <w:b/>
          <w:bCs/>
        </w:rPr>
      </w:pPr>
      <w:r>
        <w:rPr>
          <w:b/>
          <w:bCs/>
        </w:rPr>
        <w:t xml:space="preserve">6.4 </w:t>
      </w:r>
      <w:r>
        <w:rPr>
          <w:rStyle w:val="iadneA"/>
          <w:b/>
          <w:bCs/>
        </w:rPr>
        <w:t>Vyhlásenia, potvrdenia, doklady a dokumenty, prostredníctvom ktorých uchádzač preukazuje splnenie podmienok účasti týkajúcich sa technickej a odbornej spôsobilosti:</w:t>
      </w:r>
    </w:p>
    <w:p w:rsidR="000C184D" w:rsidRDefault="00B63397">
      <w:pPr>
        <w:pStyle w:val="Odsekzoznamu"/>
        <w:spacing w:before="120"/>
        <w:ind w:left="1080"/>
        <w:jc w:val="both"/>
      </w:pPr>
      <w:r>
        <w:rPr>
          <w:rStyle w:val="iadneA"/>
        </w:rPr>
        <w:t>6.4.1 Uchádzač musí spĺňať podmienky účasti týkajúce sa technickej spôsobilosti podľa ustanovenia § 34 ods. 1 písm. a) Zákona o </w:t>
      </w:r>
      <w:r>
        <w:rPr>
          <w:rStyle w:val="iadneA"/>
          <w:lang w:val="de-DE"/>
        </w:rPr>
        <w:t>VO.</w:t>
      </w:r>
    </w:p>
    <w:p w:rsidR="000C184D" w:rsidRDefault="000C184D">
      <w:pPr>
        <w:pStyle w:val="Telo"/>
      </w:pPr>
    </w:p>
    <w:p w:rsidR="000C184D" w:rsidRDefault="00B63397">
      <w:pPr>
        <w:pStyle w:val="Telo"/>
        <w:ind w:firstLine="708"/>
      </w:pPr>
      <w:r>
        <w:rPr>
          <w:b/>
          <w:bCs/>
        </w:rPr>
        <w:t>Splnenie vyššie uveden</w:t>
      </w:r>
      <w:r>
        <w:rPr>
          <w:b/>
          <w:bCs/>
          <w:lang w:val="fr-FR"/>
        </w:rPr>
        <w:t>é</w:t>
      </w:r>
      <w:r>
        <w:rPr>
          <w:b/>
          <w:bCs/>
        </w:rPr>
        <w:t>ho uchádzač preukáže predložením:</w:t>
      </w:r>
    </w:p>
    <w:p w:rsidR="000C184D" w:rsidRDefault="00B63397">
      <w:pPr>
        <w:pStyle w:val="Odsekzoznamu"/>
        <w:numPr>
          <w:ilvl w:val="0"/>
          <w:numId w:val="9"/>
        </w:numPr>
        <w:spacing w:before="120"/>
      </w:pPr>
      <w:r>
        <w:rPr>
          <w:rStyle w:val="iadneA"/>
        </w:rPr>
        <w:t>zoznamom poskytnutých služieb za predchádzajúce tri roky od vyhlásenia verejn</w:t>
      </w:r>
      <w:r>
        <w:rPr>
          <w:rStyle w:val="iadneA"/>
          <w:lang w:val="fr-FR"/>
        </w:rPr>
        <w:t>é</w:t>
      </w:r>
      <w:r>
        <w:rPr>
          <w:rStyle w:val="iadneA"/>
        </w:rPr>
        <w:t>ho obstarávania s uvedením cien, lehôt dodania a odberateľov;</w:t>
      </w:r>
    </w:p>
    <w:p w:rsidR="000C184D" w:rsidRDefault="00B63397">
      <w:pPr>
        <w:pStyle w:val="Odsekzoznamu"/>
        <w:numPr>
          <w:ilvl w:val="0"/>
          <w:numId w:val="9"/>
        </w:numPr>
        <w:spacing w:before="120"/>
      </w:pPr>
      <w:r>
        <w:rPr>
          <w:rStyle w:val="iadneA"/>
        </w:rPr>
        <w:t>Požaduje sa, aby uchádzač v rámci tohto zoznamu preukázal, že poskytoval služby súvisiace s nákupom on-line mediálneho priestoru</w:t>
      </w:r>
    </w:p>
    <w:p w:rsidR="000C184D" w:rsidRDefault="00B63397">
      <w:pPr>
        <w:pStyle w:val="Odsekzoznamu"/>
        <w:numPr>
          <w:ilvl w:val="0"/>
          <w:numId w:val="9"/>
        </w:numPr>
        <w:spacing w:before="120"/>
      </w:pPr>
      <w:r>
        <w:rPr>
          <w:rStyle w:val="iadneA"/>
        </w:rPr>
        <w:t xml:space="preserve">Obstarávateľská </w:t>
      </w:r>
      <w:r>
        <w:rPr>
          <w:rStyle w:val="iadneA"/>
          <w:lang w:val="it-IT"/>
        </w:rPr>
        <w:t>organiz</w:t>
      </w:r>
      <w:r>
        <w:rPr>
          <w:rStyle w:val="iadneA"/>
        </w:rPr>
        <w:t>á</w:t>
      </w:r>
      <w:r>
        <w:rPr>
          <w:rStyle w:val="iadneA"/>
          <w:lang w:val="es-ES_tradnl"/>
        </w:rPr>
        <w:t>cia po</w:t>
      </w:r>
      <w:r>
        <w:rPr>
          <w:rStyle w:val="iadneA"/>
        </w:rPr>
        <w:t xml:space="preserve">žaduje, aby dosiahnutý objem poskytovaných služieb v predmete zákazky v celkovom súhrne </w:t>
      </w:r>
      <w:r>
        <w:rPr>
          <w:b/>
          <w:bCs/>
        </w:rPr>
        <w:t xml:space="preserve">bol minimálne vo výške 62 000,- EUR bez DPH </w:t>
      </w:r>
      <w:r>
        <w:rPr>
          <w:rStyle w:val="iadneA"/>
        </w:rPr>
        <w:t>(slovom: šesťdesiatdvatisíc eur bez DPH) spolu za predchádzajúce tri roky ku dňu zverejnenia verejn</w:t>
      </w:r>
      <w:r>
        <w:rPr>
          <w:rStyle w:val="iadneA"/>
          <w:lang w:val="fr-FR"/>
        </w:rPr>
        <w:t>é</w:t>
      </w:r>
      <w:r>
        <w:rPr>
          <w:rStyle w:val="iadneA"/>
        </w:rPr>
        <w:t>ho obstarávania na webovom sí</w:t>
      </w:r>
      <w:r>
        <w:rPr>
          <w:rStyle w:val="iadneA"/>
          <w:lang w:val="en-US"/>
        </w:rPr>
        <w:t>dle:</w:t>
      </w:r>
    </w:p>
    <w:p w:rsidR="000C184D" w:rsidRDefault="00B63397">
      <w:pPr>
        <w:pStyle w:val="Odsekzoznamu"/>
        <w:spacing w:before="120"/>
        <w:ind w:left="720"/>
      </w:pPr>
      <w:r>
        <w:t>https://www.partnerskadohoda.gov.sk/zverejnovanie-zakaziek-nad-30-000-eur-a-zakaziek-vyhlasenych-osobou-ktorej-verejny-obstaravatel-poskytne-50-a-menej-financnych-prostriedkov-z-nfp-pre-sluzby/</w:t>
      </w:r>
    </w:p>
    <w:p w:rsidR="000C184D" w:rsidRDefault="00B63397">
      <w:pPr>
        <w:pStyle w:val="Odsekzoznamu"/>
        <w:numPr>
          <w:ilvl w:val="0"/>
          <w:numId w:val="9"/>
        </w:numPr>
        <w:spacing w:before="120"/>
      </w:pPr>
      <w:r>
        <w:rPr>
          <w:rStyle w:val="iadneA"/>
        </w:rPr>
        <w:t>K prepočtu cudzej meny na Euro sa použije kurz Eur</w:t>
      </w:r>
      <w:r>
        <w:rPr>
          <w:rStyle w:val="iadneA"/>
          <w:lang w:val="es-ES_tradnl"/>
        </w:rPr>
        <w:t>ó</w:t>
      </w:r>
      <w:r>
        <w:rPr>
          <w:rStyle w:val="iadneA"/>
        </w:rPr>
        <w:t>pskej centrálnej banky platný ku dňu vyhlásenia verejn</w:t>
      </w:r>
      <w:r>
        <w:rPr>
          <w:rStyle w:val="iadneA"/>
          <w:lang w:val="fr-FR"/>
        </w:rPr>
        <w:t>é</w:t>
      </w:r>
      <w:r>
        <w:rPr>
          <w:rStyle w:val="iadneA"/>
        </w:rPr>
        <w:t>ho obstarávania</w:t>
      </w:r>
    </w:p>
    <w:p w:rsidR="000C184D" w:rsidRDefault="00B63397">
      <w:pPr>
        <w:pStyle w:val="Odsekzoznamu"/>
        <w:spacing w:before="120"/>
        <w:ind w:left="720"/>
      </w:pPr>
      <w:r>
        <w:t>https://www.partnerskadohoda.gov.sk/zverejnovanie-zakaziek-nad-30-000-eur-a-zakaziek-vyhlasenych-osobou-ktorej-verejny-obstaravatel-poskytne-50-a-menej-financnych-prostriedkov-z-nfp-pre-sluzby/</w:t>
      </w:r>
    </w:p>
    <w:p w:rsidR="000C184D" w:rsidRDefault="00B63397">
      <w:pPr>
        <w:pStyle w:val="Odsekzoznamu"/>
        <w:spacing w:before="120"/>
        <w:ind w:left="1080"/>
        <w:jc w:val="both"/>
      </w:pPr>
      <w:r>
        <w:t xml:space="preserve">6.4.2 </w:t>
      </w:r>
      <w:r>
        <w:rPr>
          <w:rStyle w:val="iadneA"/>
        </w:rPr>
        <w:t>Uchádzač musí spĺňať podmienky účasti týkajúce sa technickej spôsobilosti podľa ustanovenia § 34 ods. 1 písm. g) Zákona o </w:t>
      </w:r>
      <w:r>
        <w:rPr>
          <w:rStyle w:val="iadneA"/>
          <w:lang w:val="de-DE"/>
        </w:rPr>
        <w:t>VO.</w:t>
      </w:r>
    </w:p>
    <w:p w:rsidR="000C184D" w:rsidRDefault="00B63397">
      <w:pPr>
        <w:pStyle w:val="Telo"/>
        <w:ind w:firstLine="708"/>
      </w:pPr>
      <w:r>
        <w:rPr>
          <w:b/>
          <w:bCs/>
        </w:rPr>
        <w:t>Splnenie vyššie uveden</w:t>
      </w:r>
      <w:r>
        <w:rPr>
          <w:b/>
          <w:bCs/>
          <w:lang w:val="fr-FR"/>
        </w:rPr>
        <w:t>é</w:t>
      </w:r>
      <w:r>
        <w:rPr>
          <w:b/>
          <w:bCs/>
        </w:rPr>
        <w:t>ho uchádzač preukáže predložením:</w:t>
      </w:r>
    </w:p>
    <w:p w:rsidR="000C184D" w:rsidRDefault="00B63397">
      <w:pPr>
        <w:pStyle w:val="Odsekzoznamu"/>
        <w:numPr>
          <w:ilvl w:val="0"/>
          <w:numId w:val="9"/>
        </w:numPr>
        <w:spacing w:before="120"/>
        <w:jc w:val="both"/>
      </w:pPr>
      <w:r>
        <w:rPr>
          <w:rStyle w:val="iadneA"/>
        </w:rPr>
        <w:t>údajov o vzdelaní a odbornej praxi alebo o odbornej kvalifikácii osô</w:t>
      </w:r>
      <w:r>
        <w:rPr>
          <w:rStyle w:val="iadneA"/>
          <w:lang w:val="de-DE"/>
        </w:rPr>
        <w:t>b ur</w:t>
      </w:r>
      <w:r>
        <w:rPr>
          <w:rStyle w:val="iadneA"/>
        </w:rPr>
        <w:t>čených na plnenie Zmluvy.</w:t>
      </w:r>
    </w:p>
    <w:p w:rsidR="000C184D" w:rsidRDefault="00B63397">
      <w:pPr>
        <w:pStyle w:val="Telo"/>
        <w:jc w:val="both"/>
      </w:pPr>
      <w:r>
        <w:rPr>
          <w:rStyle w:val="iadneA"/>
        </w:rPr>
        <w:t>6.4.2.1  Minimálna požadovaná úroveň štandardu:</w:t>
      </w:r>
    </w:p>
    <w:p w:rsidR="000C184D" w:rsidRDefault="00B63397">
      <w:pPr>
        <w:pStyle w:val="Telo"/>
        <w:spacing w:before="120"/>
      </w:pPr>
      <w:r>
        <w:rPr>
          <w:rStyle w:val="iadneA"/>
        </w:rPr>
        <w:t>Uchádzač musí preukázať svoju odbornú spôsobilosť na poskytovanie služieb potvrdením, že má k dispozícii nižšie uvedených expertov spĺňajúcich stanoven</w:t>
      </w:r>
      <w:r>
        <w:rPr>
          <w:rStyle w:val="iadneA"/>
          <w:lang w:val="fr-FR"/>
        </w:rPr>
        <w:t xml:space="preserve">é </w:t>
      </w:r>
      <w:r>
        <w:rPr>
          <w:rStyle w:val="iadneA"/>
        </w:rPr>
        <w:t>požiadavky. Nižšie uveden</w:t>
      </w:r>
      <w:r>
        <w:rPr>
          <w:rStyle w:val="iadneA"/>
          <w:lang w:val="fr-FR"/>
        </w:rPr>
        <w:t xml:space="preserve">é </w:t>
      </w:r>
      <w:r>
        <w:rPr>
          <w:rStyle w:val="iadneA"/>
        </w:rPr>
        <w:t>požiadavky na expertov uchádzač preukáže:</w:t>
      </w:r>
    </w:p>
    <w:p w:rsidR="000C184D" w:rsidRDefault="00B63397">
      <w:pPr>
        <w:pStyle w:val="Odsekzoznamu"/>
        <w:numPr>
          <w:ilvl w:val="0"/>
          <w:numId w:val="11"/>
        </w:numPr>
        <w:spacing w:before="120"/>
      </w:pPr>
      <w:r>
        <w:rPr>
          <w:rStyle w:val="iadneA"/>
        </w:rPr>
        <w:t>predložením profesijn</w:t>
      </w:r>
      <w:r>
        <w:rPr>
          <w:rStyle w:val="iadneA"/>
          <w:lang w:val="fr-FR"/>
        </w:rPr>
        <w:t>é</w:t>
      </w:r>
      <w:r>
        <w:rPr>
          <w:rStyle w:val="iadneA"/>
        </w:rPr>
        <w:t>ho životopisu, s minimálnym obsahom:</w:t>
      </w:r>
    </w:p>
    <w:p w:rsidR="000C184D" w:rsidRDefault="00B63397">
      <w:pPr>
        <w:pStyle w:val="Odsekzoznamu"/>
        <w:numPr>
          <w:ilvl w:val="0"/>
          <w:numId w:val="13"/>
        </w:numPr>
      </w:pPr>
      <w:r>
        <w:rPr>
          <w:rStyle w:val="iadneA"/>
        </w:rPr>
        <w:lastRenderedPageBreak/>
        <w:t>meno a priezvisko experta,</w:t>
      </w:r>
    </w:p>
    <w:p w:rsidR="000C184D" w:rsidRDefault="00B63397">
      <w:pPr>
        <w:pStyle w:val="Odsekzoznamu"/>
        <w:numPr>
          <w:ilvl w:val="0"/>
          <w:numId w:val="13"/>
        </w:numPr>
      </w:pPr>
      <w:r>
        <w:rPr>
          <w:rStyle w:val="iadneA"/>
        </w:rPr>
        <w:t>dosiahnut</w:t>
      </w:r>
      <w:r>
        <w:rPr>
          <w:rStyle w:val="iadneA"/>
          <w:lang w:val="fr-FR"/>
        </w:rPr>
        <w:t xml:space="preserve">é </w:t>
      </w:r>
      <w:r>
        <w:rPr>
          <w:rStyle w:val="iadneA"/>
        </w:rPr>
        <w:t>vzdelanie,</w:t>
      </w:r>
    </w:p>
    <w:p w:rsidR="000C184D" w:rsidRDefault="00B63397">
      <w:pPr>
        <w:pStyle w:val="Odsekzoznamu"/>
        <w:numPr>
          <w:ilvl w:val="0"/>
          <w:numId w:val="13"/>
        </w:numPr>
      </w:pPr>
      <w:r>
        <w:rPr>
          <w:rStyle w:val="iadneA"/>
        </w:rPr>
        <w:t>súčasná pracovná pozí</w:t>
      </w:r>
      <w:r>
        <w:rPr>
          <w:rStyle w:val="iadneA"/>
          <w:lang w:val="es-ES_tradnl"/>
        </w:rPr>
        <w:t>cia,</w:t>
      </w:r>
    </w:p>
    <w:p w:rsidR="000C184D" w:rsidRDefault="00B63397">
      <w:pPr>
        <w:pStyle w:val="Odsekzoznamu"/>
        <w:numPr>
          <w:ilvl w:val="0"/>
          <w:numId w:val="13"/>
        </w:numPr>
      </w:pPr>
      <w:r>
        <w:rPr>
          <w:rStyle w:val="iadneA"/>
        </w:rPr>
        <w:t>kvalifikácia vzťahujúca sa k predmetu zákazky,</w:t>
      </w:r>
    </w:p>
    <w:p w:rsidR="000C184D" w:rsidRDefault="00B63397">
      <w:pPr>
        <w:pStyle w:val="Odsekzoznamu"/>
        <w:numPr>
          <w:ilvl w:val="0"/>
          <w:numId w:val="13"/>
        </w:numPr>
      </w:pPr>
      <w:r>
        <w:rPr>
          <w:rStyle w:val="iadneA"/>
        </w:rPr>
        <w:t>prehľad profesijnej praxe vzťahujúcej sa k požadovanej činnosti experta,</w:t>
      </w:r>
    </w:p>
    <w:p w:rsidR="000C184D" w:rsidRDefault="00B63397">
      <w:pPr>
        <w:pStyle w:val="Odsekzoznamu"/>
        <w:numPr>
          <w:ilvl w:val="0"/>
          <w:numId w:val="13"/>
        </w:numPr>
      </w:pPr>
      <w:r>
        <w:rPr>
          <w:rStyle w:val="iadneA"/>
        </w:rPr>
        <w:t>vlastnoručný podpis experta.</w:t>
      </w:r>
    </w:p>
    <w:p w:rsidR="000C184D" w:rsidRDefault="000C184D">
      <w:pPr>
        <w:pStyle w:val="Telo"/>
        <w:jc w:val="both"/>
      </w:pPr>
    </w:p>
    <w:p w:rsidR="000C184D" w:rsidRDefault="00B63397">
      <w:pPr>
        <w:pStyle w:val="Odsekzoznamu"/>
        <w:numPr>
          <w:ilvl w:val="0"/>
          <w:numId w:val="14"/>
        </w:numPr>
      </w:pPr>
      <w:r>
        <w:rPr>
          <w:rStyle w:val="iadneA"/>
        </w:rPr>
        <w:t>predložením dokladu (stačí k</w:t>
      </w:r>
      <w:r>
        <w:rPr>
          <w:rStyle w:val="iadneA"/>
          <w:lang w:val="es-ES_tradnl"/>
        </w:rPr>
        <w:t>ó</w:t>
      </w:r>
      <w:r>
        <w:rPr>
          <w:rStyle w:val="iadneA"/>
        </w:rPr>
        <w:t>pia, neoverená) o najvyššom dosiahnutom vzdelaní experta (vo vzťahu k požiadavke na vzdelanie príslušný stupeň vzdelania experta):</w:t>
      </w:r>
    </w:p>
    <w:p w:rsidR="000C184D" w:rsidRDefault="000C184D">
      <w:pPr>
        <w:pStyle w:val="Odsekzoznamu"/>
        <w:ind w:left="720"/>
        <w:jc w:val="both"/>
      </w:pPr>
    </w:p>
    <w:p w:rsidR="000C184D" w:rsidRDefault="00B63397">
      <w:pPr>
        <w:pStyle w:val="Odsekzoznamu"/>
        <w:ind w:left="567"/>
        <w:jc w:val="both"/>
      </w:pPr>
      <w:r>
        <w:rPr>
          <w:rStyle w:val="iadneA"/>
          <w:lang w:val="de-DE"/>
        </w:rPr>
        <w:t xml:space="preserve">Expert </w:t>
      </w:r>
      <w:r>
        <w:rPr>
          <w:rStyle w:val="iadneA"/>
        </w:rPr>
        <w:t>č</w:t>
      </w:r>
      <w:r>
        <w:rPr>
          <w:rStyle w:val="iadneA"/>
          <w:lang w:val="ru-RU"/>
        </w:rPr>
        <w:t xml:space="preserve">. 1 </w:t>
      </w:r>
      <w:r>
        <w:rPr>
          <w:rStyle w:val="iadneA"/>
        </w:rPr>
        <w:t>– min. jeden (1) expert Mediálny nákupca</w:t>
      </w:r>
    </w:p>
    <w:p w:rsidR="000C184D" w:rsidRDefault="00B63397">
      <w:pPr>
        <w:pStyle w:val="Telo"/>
        <w:ind w:left="567"/>
        <w:jc w:val="both"/>
      </w:pPr>
      <w:r>
        <w:rPr>
          <w:rStyle w:val="iadneA"/>
        </w:rPr>
        <w:t>Minimálne požiadavky:</w:t>
      </w:r>
    </w:p>
    <w:p w:rsidR="000C184D" w:rsidRDefault="00B63397">
      <w:pPr>
        <w:pStyle w:val="Odsekzoznamu"/>
        <w:numPr>
          <w:ilvl w:val="0"/>
          <w:numId w:val="16"/>
        </w:numPr>
        <w:spacing w:before="120"/>
        <w:jc w:val="both"/>
      </w:pPr>
      <w:r>
        <w:t xml:space="preserve">Minimálne </w:t>
      </w:r>
      <w:r>
        <w:rPr>
          <w:rStyle w:val="iadneA"/>
        </w:rPr>
        <w:t>vysokoškolsk</w:t>
      </w:r>
      <w:r>
        <w:rPr>
          <w:rStyle w:val="iadneA"/>
          <w:lang w:val="fr-FR"/>
        </w:rPr>
        <w:t xml:space="preserve">é </w:t>
      </w:r>
      <w:r>
        <w:rPr>
          <w:rStyle w:val="iadneA"/>
        </w:rPr>
        <w:t xml:space="preserve">vzdelanie II. stupňa – </w:t>
      </w:r>
      <w:r>
        <w:rPr>
          <w:rStyle w:val="iadneA"/>
          <w:lang w:val="de-DE"/>
        </w:rPr>
        <w:t>uch</w:t>
      </w:r>
      <w:r>
        <w:rPr>
          <w:rStyle w:val="iadneA"/>
        </w:rPr>
        <w:t>ádzač túto podmienku preukáže spôsobom podľa bodu 6.4.2.1  písm. b) tejto Výzvy,</w:t>
      </w:r>
    </w:p>
    <w:p w:rsidR="000C184D" w:rsidRDefault="00B63397">
      <w:pPr>
        <w:pStyle w:val="Odsekzoznamu"/>
        <w:numPr>
          <w:ilvl w:val="0"/>
          <w:numId w:val="16"/>
        </w:numPr>
        <w:spacing w:before="120"/>
        <w:jc w:val="both"/>
      </w:pPr>
      <w:r>
        <w:rPr>
          <w:rStyle w:val="iadneA"/>
        </w:rPr>
        <w:t xml:space="preserve">najmenej päť rokov odbornej praxe v danej oblasti – </w:t>
      </w:r>
      <w:r>
        <w:rPr>
          <w:rStyle w:val="iadneA"/>
          <w:lang w:val="de-DE"/>
        </w:rPr>
        <w:t>uch</w:t>
      </w:r>
      <w:r>
        <w:rPr>
          <w:rStyle w:val="iadneA"/>
        </w:rPr>
        <w:t>ádzač túto podmienku preukáže spôsobom podľa bodu 6.4.2.1  písm. a) tejto Výzvy;</w:t>
      </w:r>
    </w:p>
    <w:p w:rsidR="000C184D" w:rsidRDefault="00B63397">
      <w:pPr>
        <w:pStyle w:val="Odsekzoznamu"/>
        <w:ind w:left="567"/>
        <w:jc w:val="both"/>
      </w:pPr>
      <w:r>
        <w:rPr>
          <w:rStyle w:val="iadneA"/>
          <w:lang w:val="de-DE"/>
        </w:rPr>
        <w:t xml:space="preserve">Expert </w:t>
      </w:r>
      <w:r>
        <w:rPr>
          <w:rStyle w:val="iadneA"/>
        </w:rPr>
        <w:t>č. 2 – min. jeden (1) expert Mediálny strat</w:t>
      </w:r>
      <w:r>
        <w:rPr>
          <w:rStyle w:val="iadneA"/>
          <w:lang w:val="fr-FR"/>
        </w:rPr>
        <w:t>é</w:t>
      </w:r>
      <w:r>
        <w:rPr>
          <w:rStyle w:val="iadneA"/>
        </w:rPr>
        <w:t>g</w:t>
      </w:r>
    </w:p>
    <w:p w:rsidR="000C184D" w:rsidRDefault="00B63397">
      <w:pPr>
        <w:pStyle w:val="Odsekzoznamu"/>
        <w:ind w:left="567"/>
        <w:jc w:val="both"/>
      </w:pPr>
      <w:r>
        <w:rPr>
          <w:rStyle w:val="iadneA"/>
        </w:rPr>
        <w:t>Minimálne požiadavky:</w:t>
      </w:r>
    </w:p>
    <w:p w:rsidR="000C184D" w:rsidRDefault="00B63397">
      <w:pPr>
        <w:pStyle w:val="Odsekzoznamu"/>
        <w:numPr>
          <w:ilvl w:val="0"/>
          <w:numId w:val="18"/>
        </w:numPr>
        <w:spacing w:before="120"/>
        <w:jc w:val="both"/>
      </w:pPr>
      <w:r>
        <w:t xml:space="preserve">Minimálne </w:t>
      </w:r>
      <w:r>
        <w:rPr>
          <w:rStyle w:val="iadneA"/>
        </w:rPr>
        <w:t>vysokoškolsk</w:t>
      </w:r>
      <w:r>
        <w:rPr>
          <w:rStyle w:val="iadneA"/>
          <w:lang w:val="fr-FR"/>
        </w:rPr>
        <w:t xml:space="preserve">é </w:t>
      </w:r>
      <w:r>
        <w:rPr>
          <w:rStyle w:val="iadneA"/>
        </w:rPr>
        <w:t xml:space="preserve">vzdelanie II. stupňa– </w:t>
      </w:r>
      <w:r>
        <w:rPr>
          <w:rStyle w:val="iadneA"/>
          <w:lang w:val="de-DE"/>
        </w:rPr>
        <w:t>uch</w:t>
      </w:r>
      <w:r>
        <w:rPr>
          <w:rStyle w:val="iadneA"/>
        </w:rPr>
        <w:t>ádzač túto podmienku preukáže spôsobom podľa bodu 6.4.2.1 písm. b) tejto Výzvy,</w:t>
      </w:r>
    </w:p>
    <w:p w:rsidR="000C184D" w:rsidRDefault="00B63397" w:rsidP="00B44C88">
      <w:pPr>
        <w:pStyle w:val="Odsekzoznamu"/>
        <w:numPr>
          <w:ilvl w:val="0"/>
          <w:numId w:val="20"/>
        </w:numPr>
        <w:spacing w:before="120"/>
        <w:jc w:val="both"/>
      </w:pPr>
      <w:r>
        <w:rPr>
          <w:rStyle w:val="iadneA"/>
        </w:rPr>
        <w:t xml:space="preserve">najmenej 5 rokov odbornej praxe v danej oblasti – </w:t>
      </w:r>
      <w:r>
        <w:rPr>
          <w:rStyle w:val="iadneA"/>
          <w:lang w:val="de-DE"/>
        </w:rPr>
        <w:t>uch</w:t>
      </w:r>
      <w:r>
        <w:rPr>
          <w:rStyle w:val="iadneA"/>
        </w:rPr>
        <w:t>ádzač túto podmienku preukáže spôsobom podľa bodu 6.4.2.1 písm. a) tejto Výzvy;</w:t>
      </w:r>
    </w:p>
    <w:p w:rsidR="000C184D" w:rsidRDefault="00B63397">
      <w:pPr>
        <w:pStyle w:val="Odsekzoznamu"/>
        <w:ind w:left="567"/>
        <w:jc w:val="both"/>
      </w:pPr>
      <w:r>
        <w:rPr>
          <w:rStyle w:val="iadneA"/>
          <w:lang w:val="de-DE"/>
        </w:rPr>
        <w:t xml:space="preserve">Expert </w:t>
      </w:r>
      <w:r>
        <w:rPr>
          <w:rStyle w:val="iadneA"/>
        </w:rPr>
        <w:t>č. 3 – min. jeden (1) expert na digitálne m</w:t>
      </w:r>
      <w:r>
        <w:rPr>
          <w:rStyle w:val="iadneA"/>
          <w:lang w:val="fr-FR"/>
        </w:rPr>
        <w:t>é</w:t>
      </w:r>
      <w:r>
        <w:rPr>
          <w:rStyle w:val="iadneA"/>
        </w:rPr>
        <w:t xml:space="preserve">diá </w:t>
      </w:r>
    </w:p>
    <w:p w:rsidR="000C184D" w:rsidRDefault="00B63397">
      <w:pPr>
        <w:pStyle w:val="Odsekzoznamu"/>
        <w:ind w:left="567"/>
        <w:jc w:val="both"/>
      </w:pPr>
      <w:r>
        <w:rPr>
          <w:rStyle w:val="iadneA"/>
        </w:rPr>
        <w:t>Minimálne požiadavky:</w:t>
      </w:r>
    </w:p>
    <w:p w:rsidR="000C184D" w:rsidRDefault="00B63397" w:rsidP="00B44C88">
      <w:pPr>
        <w:pStyle w:val="Odsekzoznamu"/>
        <w:numPr>
          <w:ilvl w:val="0"/>
          <w:numId w:val="22"/>
        </w:numPr>
        <w:spacing w:before="120"/>
        <w:jc w:val="both"/>
      </w:pPr>
      <w:r>
        <w:t xml:space="preserve">Minimálne </w:t>
      </w:r>
      <w:r>
        <w:rPr>
          <w:rStyle w:val="iadneA"/>
        </w:rPr>
        <w:t>vysokoškolsk</w:t>
      </w:r>
      <w:r>
        <w:rPr>
          <w:rStyle w:val="iadneA"/>
          <w:lang w:val="fr-FR"/>
        </w:rPr>
        <w:t xml:space="preserve">é </w:t>
      </w:r>
      <w:r>
        <w:rPr>
          <w:rStyle w:val="iadneA"/>
        </w:rPr>
        <w:t xml:space="preserve">vzdelanie II. stupňa– </w:t>
      </w:r>
      <w:r>
        <w:rPr>
          <w:rStyle w:val="iadneA"/>
          <w:lang w:val="de-DE"/>
        </w:rPr>
        <w:t>uch</w:t>
      </w:r>
      <w:r>
        <w:rPr>
          <w:rStyle w:val="iadneA"/>
        </w:rPr>
        <w:t>ádzač túto podmienku preukáže spôsobom podľa bodu 6.4.2. písm. b) tejto Výzvy,</w:t>
      </w:r>
    </w:p>
    <w:p w:rsidR="000C184D" w:rsidRDefault="00B63397" w:rsidP="00B44C88">
      <w:pPr>
        <w:pStyle w:val="Odsekzoznamu"/>
        <w:numPr>
          <w:ilvl w:val="0"/>
          <w:numId w:val="22"/>
        </w:numPr>
        <w:spacing w:before="120"/>
        <w:jc w:val="both"/>
      </w:pPr>
      <w:r>
        <w:rPr>
          <w:rStyle w:val="iadneA"/>
        </w:rPr>
        <w:t xml:space="preserve">najmenej 5 rokov odbornej praxe v danej oblasti – </w:t>
      </w:r>
      <w:r>
        <w:rPr>
          <w:rStyle w:val="iadneA"/>
          <w:lang w:val="de-DE"/>
        </w:rPr>
        <w:t>uch</w:t>
      </w:r>
      <w:r>
        <w:rPr>
          <w:rStyle w:val="iadneA"/>
        </w:rPr>
        <w:t>ádzač túto podmienku preukáže spôsobom podľa bodu 64.2. písm. a) tejto Výzvy;</w:t>
      </w:r>
    </w:p>
    <w:p w:rsidR="000C184D" w:rsidRDefault="00B63397">
      <w:pPr>
        <w:pStyle w:val="Telo"/>
        <w:ind w:left="720"/>
        <w:jc w:val="both"/>
      </w:pPr>
      <w:r>
        <w:t xml:space="preserve">6.5 </w:t>
      </w:r>
      <w:r>
        <w:rPr>
          <w:b/>
          <w:bCs/>
        </w:rPr>
        <w:t>Vlastný návrh ceny</w:t>
      </w:r>
      <w:r>
        <w:rPr>
          <w:rStyle w:val="iadneA"/>
        </w:rPr>
        <w:t xml:space="preserve"> plnenia Predmetu zákazky špecifikovan</w:t>
      </w:r>
      <w:r>
        <w:rPr>
          <w:rStyle w:val="iadneA"/>
          <w:lang w:val="fr-FR"/>
        </w:rPr>
        <w:t>é</w:t>
      </w:r>
      <w:r>
        <w:rPr>
          <w:rStyle w:val="iadneA"/>
        </w:rPr>
        <w:t>ho v tejto Výzve a súčasne v súlade s informáciami uvedenými v Prí</w:t>
      </w:r>
      <w:r>
        <w:rPr>
          <w:rStyle w:val="iadneA"/>
          <w:lang w:val="de-DE"/>
        </w:rPr>
        <w:t xml:space="preserve">lohe </w:t>
      </w:r>
      <w:r>
        <w:rPr>
          <w:rStyle w:val="iadneA"/>
        </w:rPr>
        <w:t>č. 1 tejto Výzvy.</w:t>
      </w:r>
    </w:p>
    <w:p w:rsidR="000C184D" w:rsidRDefault="00B63397">
      <w:pPr>
        <w:pStyle w:val="Telo"/>
        <w:spacing w:before="120"/>
        <w:ind w:left="720"/>
        <w:jc w:val="both"/>
        <w:rPr>
          <w:rStyle w:val="iadneA"/>
        </w:rPr>
      </w:pPr>
      <w:r>
        <w:t xml:space="preserve">6.6 </w:t>
      </w:r>
      <w:r>
        <w:rPr>
          <w:rStyle w:val="iadneA"/>
        </w:rPr>
        <w:t>Vyplnená Zmluva o poskytovaní služ</w:t>
      </w:r>
      <w:r>
        <w:rPr>
          <w:rStyle w:val="iadneA"/>
          <w:lang w:val="de-DE"/>
        </w:rPr>
        <w:t>ieb v</w:t>
      </w:r>
      <w:r>
        <w:rPr>
          <w:rStyle w:val="iadneA"/>
        </w:rPr>
        <w:t xml:space="preserve"> jednom rovnopise a podpísaná </w:t>
      </w:r>
      <w:r>
        <w:rPr>
          <w:rStyle w:val="iadneA"/>
          <w:lang w:val="it-IT"/>
        </w:rPr>
        <w:t>opr</w:t>
      </w:r>
      <w:r>
        <w:rPr>
          <w:rStyle w:val="iadneA"/>
        </w:rPr>
        <w:t>ávnenou osobou konajúcou za uchádzača, tvorí Prílohu č. 2 k tejto Výzve.</w:t>
      </w:r>
    </w:p>
    <w:p w:rsidR="000C184D" w:rsidRDefault="00B63397">
      <w:pPr>
        <w:pStyle w:val="Telo"/>
        <w:spacing w:before="120"/>
        <w:ind w:left="720"/>
        <w:jc w:val="both"/>
      </w:pPr>
      <w:r>
        <w:t xml:space="preserve">6.7 </w:t>
      </w:r>
      <w:r>
        <w:rPr>
          <w:rStyle w:val="iadneA"/>
        </w:rPr>
        <w:t>Uchádzač môže na preukázanie finančn</w:t>
      </w:r>
      <w:r>
        <w:rPr>
          <w:rStyle w:val="iadneA"/>
          <w:lang w:val="fr-FR"/>
        </w:rPr>
        <w:t>é</w:t>
      </w:r>
      <w:r>
        <w:rPr>
          <w:rStyle w:val="iadneA"/>
        </w:rPr>
        <w:t>ho a ekonomick</w:t>
      </w:r>
      <w:r>
        <w:rPr>
          <w:rStyle w:val="iadneA"/>
          <w:lang w:val="fr-FR"/>
        </w:rPr>
        <w:t>é</w:t>
      </w:r>
      <w:r>
        <w:rPr>
          <w:rStyle w:val="iadneA"/>
        </w:rPr>
        <w:t xml:space="preserve">ho postavenia alebo technickej spôsobilosti alebo odbornej spôsobilosti využiť kapacity inej osoby, bez ohľadu na ich právny vzťah. V takomto prípade musí </w:t>
      </w:r>
      <w:r>
        <w:rPr>
          <w:rStyle w:val="iadneA"/>
          <w:lang w:val="de-DE"/>
        </w:rPr>
        <w:t>uch</w:t>
      </w:r>
      <w:r>
        <w:rPr>
          <w:rStyle w:val="iadneA"/>
        </w:rPr>
        <w:t>ádzač obstarávateľskej organizácii preukázať, že pri plnení zmluvy bude skutoč</w:t>
      </w:r>
      <w:r>
        <w:rPr>
          <w:rStyle w:val="iadneA"/>
          <w:lang w:val="fr-FR"/>
        </w:rPr>
        <w:t>ne pou</w:t>
      </w:r>
      <w:r>
        <w:rPr>
          <w:rStyle w:val="iadneA"/>
        </w:rPr>
        <w:t>žívať kapacity osoby, ktorej spôsobilosť využíva na preukázanie finančn</w:t>
      </w:r>
      <w:r>
        <w:rPr>
          <w:rStyle w:val="iadneA"/>
          <w:lang w:val="fr-FR"/>
        </w:rPr>
        <w:t>é</w:t>
      </w:r>
      <w:r>
        <w:rPr>
          <w:rStyle w:val="iadneA"/>
        </w:rPr>
        <w:t>ho alebo ekonomick</w:t>
      </w:r>
      <w:r>
        <w:rPr>
          <w:rStyle w:val="iadneA"/>
          <w:lang w:val="fr-FR"/>
        </w:rPr>
        <w:t>é</w:t>
      </w:r>
      <w:r>
        <w:rPr>
          <w:rStyle w:val="iadneA"/>
        </w:rPr>
        <w:t>ho postavenia alebo technickej spôsobilosti alebo odbornej spôsobilosti. Túto skutoč</w:t>
      </w:r>
      <w:r>
        <w:rPr>
          <w:rStyle w:val="iadneA"/>
          <w:lang w:val="es-ES_tradnl"/>
        </w:rPr>
        <w:t>nos</w:t>
      </w:r>
      <w:r>
        <w:rPr>
          <w:rStyle w:val="iadneA"/>
        </w:rPr>
        <w:t>ť preukazuje záujemca alebo uchádzač písomnou zmluvou uzavretou s osobou, ktorej kapacitami mieni preukázať svoje ekonomick</w:t>
      </w:r>
      <w:r>
        <w:rPr>
          <w:rStyle w:val="iadneA"/>
          <w:lang w:val="fr-FR"/>
        </w:rPr>
        <w:t xml:space="preserve">é </w:t>
      </w:r>
      <w:r>
        <w:rPr>
          <w:rStyle w:val="iadneA"/>
        </w:rPr>
        <w:t>alebo finančn</w:t>
      </w:r>
      <w:r>
        <w:rPr>
          <w:rStyle w:val="iadneA"/>
          <w:lang w:val="fr-FR"/>
        </w:rPr>
        <w:t xml:space="preserve">é </w:t>
      </w:r>
      <w:r>
        <w:rPr>
          <w:rStyle w:val="iadneA"/>
        </w:rPr>
        <w:t>postavenie alebo svoju technickú spôsobilosť alebo odbornú spôsobilosť. Z písomnej zmluvy musí vyplývať záväzok osoby, že poskytne svoje kapacity poč</w:t>
      </w:r>
      <w:r>
        <w:rPr>
          <w:rStyle w:val="iadneA"/>
          <w:lang w:val="fr-FR"/>
        </w:rPr>
        <w:t>as celé</w:t>
      </w:r>
      <w:r>
        <w:rPr>
          <w:rStyle w:val="iadneA"/>
        </w:rPr>
        <w:t>ho trvania zmluvn</w:t>
      </w:r>
      <w:r>
        <w:rPr>
          <w:rStyle w:val="iadneA"/>
          <w:lang w:val="fr-FR"/>
        </w:rPr>
        <w:t>é</w:t>
      </w:r>
      <w:r>
        <w:rPr>
          <w:rStyle w:val="iadneA"/>
        </w:rPr>
        <w:t xml:space="preserve">ho vzťahu. Osoba, ktorej kapacity majú byť </w:t>
      </w:r>
      <w:r>
        <w:rPr>
          <w:rStyle w:val="iadneA"/>
          <w:lang w:val="fr-FR"/>
        </w:rPr>
        <w:t>pou</w:t>
      </w:r>
      <w:r>
        <w:rPr>
          <w:rStyle w:val="iadneA"/>
        </w:rPr>
        <w:t>žit</w:t>
      </w:r>
      <w:r>
        <w:rPr>
          <w:rStyle w:val="iadneA"/>
          <w:lang w:val="fr-FR"/>
        </w:rPr>
        <w:t xml:space="preserve">é </w:t>
      </w:r>
      <w:r>
        <w:rPr>
          <w:rStyle w:val="iadneA"/>
        </w:rPr>
        <w:t>na preukázanie finančn</w:t>
      </w:r>
      <w:r>
        <w:rPr>
          <w:rStyle w:val="iadneA"/>
          <w:lang w:val="fr-FR"/>
        </w:rPr>
        <w:t>é</w:t>
      </w:r>
      <w:r>
        <w:rPr>
          <w:rStyle w:val="iadneA"/>
        </w:rPr>
        <w:t>ho alebo ekonomick</w:t>
      </w:r>
      <w:r>
        <w:rPr>
          <w:rStyle w:val="iadneA"/>
          <w:lang w:val="fr-FR"/>
        </w:rPr>
        <w:t>é</w:t>
      </w:r>
      <w:r>
        <w:rPr>
          <w:rStyle w:val="iadneA"/>
        </w:rPr>
        <w:t xml:space="preserve">ho postavenia alebo technickej spôsobilosti alebo odbornej spôsobilosti musí preukázať </w:t>
      </w:r>
      <w:r>
        <w:rPr>
          <w:rStyle w:val="iadneA"/>
          <w:lang w:val="it-IT"/>
        </w:rPr>
        <w:t>opr</w:t>
      </w:r>
      <w:r>
        <w:rPr>
          <w:rStyle w:val="iadneA"/>
        </w:rPr>
        <w:t>ávnenie dodávať tovar alebo poskytovať službu vo vzťahu k tej časti predmetu zákazky, na ktorú boli kapacity záujemcovi alebo uchádzačovi poskytnut</w:t>
      </w:r>
      <w:r>
        <w:rPr>
          <w:rStyle w:val="iadneA"/>
          <w:lang w:val="fr-FR"/>
        </w:rPr>
        <w:t>é</w:t>
      </w:r>
      <w:r>
        <w:rPr>
          <w:rStyle w:val="iadneA"/>
        </w:rPr>
        <w:t>.</w:t>
      </w:r>
    </w:p>
    <w:p w:rsidR="000C184D" w:rsidRDefault="000C184D">
      <w:pPr>
        <w:pStyle w:val="Telo"/>
        <w:jc w:val="both"/>
      </w:pPr>
    </w:p>
    <w:p w:rsidR="000C184D" w:rsidRDefault="00B63397" w:rsidP="00B44C88">
      <w:pPr>
        <w:pStyle w:val="Telo"/>
        <w:numPr>
          <w:ilvl w:val="0"/>
          <w:numId w:val="25"/>
        </w:numPr>
        <w:jc w:val="both"/>
        <w:rPr>
          <w:b/>
          <w:bCs/>
        </w:rPr>
      </w:pPr>
      <w:r>
        <w:rPr>
          <w:rStyle w:val="iadneA"/>
          <w:b/>
          <w:bCs/>
        </w:rPr>
        <w:t xml:space="preserve">Podmienky predkladania cenovej ponuky </w:t>
      </w:r>
    </w:p>
    <w:p w:rsidR="000C184D" w:rsidRDefault="00B63397" w:rsidP="00B44C88">
      <w:pPr>
        <w:pStyle w:val="Telo"/>
        <w:numPr>
          <w:ilvl w:val="1"/>
          <w:numId w:val="24"/>
        </w:numPr>
        <w:spacing w:before="120"/>
        <w:jc w:val="both"/>
        <w:rPr>
          <w:b/>
          <w:bCs/>
        </w:rPr>
      </w:pPr>
      <w:r>
        <w:rPr>
          <w:rStyle w:val="iadneA"/>
          <w:b/>
          <w:bCs/>
        </w:rPr>
        <w:t>Náklady na ponuku</w:t>
      </w:r>
    </w:p>
    <w:p w:rsidR="000C184D" w:rsidRDefault="00B63397">
      <w:pPr>
        <w:pStyle w:val="Telo"/>
        <w:jc w:val="both"/>
      </w:pPr>
      <w:r>
        <w:rPr>
          <w:rStyle w:val="iadneA"/>
        </w:rPr>
        <w:t>Všetky náklady a výdavky spojen</w:t>
      </w:r>
      <w:r>
        <w:rPr>
          <w:rStyle w:val="iadneA"/>
          <w:lang w:val="fr-FR"/>
        </w:rPr>
        <w:t xml:space="preserve">é </w:t>
      </w:r>
      <w:r>
        <w:rPr>
          <w:rStyle w:val="iadneA"/>
          <w:lang w:val="pt-PT"/>
        </w:rPr>
        <w:t>s pr</w:t>
      </w:r>
      <w:r>
        <w:rPr>
          <w:rStyle w:val="iadneA"/>
        </w:rPr>
        <w:t>ípravou a predložením ponuky znáša uchádzač bez finančn</w:t>
      </w:r>
      <w:r>
        <w:rPr>
          <w:rStyle w:val="iadneA"/>
          <w:lang w:val="fr-FR"/>
        </w:rPr>
        <w:t>é</w:t>
      </w:r>
      <w:r>
        <w:rPr>
          <w:rStyle w:val="iadneA"/>
        </w:rPr>
        <w:t>ho nároku voči obstarávateľskej organizácii, bez ohľadu na výsledok obstarávania. Ponuky doručen</w:t>
      </w:r>
      <w:r>
        <w:rPr>
          <w:rStyle w:val="iadneA"/>
          <w:lang w:val="fr-FR"/>
        </w:rPr>
        <w:t xml:space="preserve">é </w:t>
      </w:r>
      <w:r>
        <w:rPr>
          <w:rStyle w:val="iadneA"/>
        </w:rPr>
        <w:t>na adresu obstarávateľskej organizácie a predložen</w:t>
      </w:r>
      <w:r>
        <w:rPr>
          <w:rStyle w:val="iadneA"/>
          <w:lang w:val="fr-FR"/>
        </w:rPr>
        <w:t xml:space="preserve">é </w:t>
      </w:r>
      <w:r>
        <w:rPr>
          <w:rStyle w:val="iadneA"/>
        </w:rPr>
        <w:t>v lehote na predkladanie ponúk sa uchádzačom nevracajú</w:t>
      </w:r>
      <w:r>
        <w:rPr>
          <w:rStyle w:val="iadneA"/>
          <w:lang w:val="nl-NL"/>
        </w:rPr>
        <w:t>. Zost</w:t>
      </w:r>
      <w:r>
        <w:rPr>
          <w:rStyle w:val="iadneA"/>
        </w:rPr>
        <w:t>ávajú ako súčasť dokumentácie obstarávania.</w:t>
      </w:r>
    </w:p>
    <w:p w:rsidR="000C184D" w:rsidRDefault="00B63397" w:rsidP="00B44C88">
      <w:pPr>
        <w:pStyle w:val="Telo"/>
        <w:numPr>
          <w:ilvl w:val="1"/>
          <w:numId w:val="24"/>
        </w:numPr>
        <w:spacing w:before="120"/>
        <w:jc w:val="both"/>
        <w:rPr>
          <w:b/>
          <w:bCs/>
        </w:rPr>
      </w:pPr>
      <w:r>
        <w:rPr>
          <w:rStyle w:val="iadneA"/>
          <w:b/>
          <w:bCs/>
        </w:rPr>
        <w:t xml:space="preserve">Uchádzač </w:t>
      </w:r>
      <w:r>
        <w:rPr>
          <w:rStyle w:val="iadneA"/>
          <w:b/>
          <w:bCs/>
          <w:lang w:val="it-IT"/>
        </w:rPr>
        <w:t>opr</w:t>
      </w:r>
      <w:r>
        <w:rPr>
          <w:rStyle w:val="iadneA"/>
          <w:b/>
          <w:bCs/>
        </w:rPr>
        <w:t>ávnený predložiť ponuku</w:t>
      </w:r>
    </w:p>
    <w:p w:rsidR="000C184D" w:rsidRDefault="00B63397">
      <w:pPr>
        <w:pStyle w:val="Telo"/>
        <w:jc w:val="both"/>
      </w:pPr>
      <w:r>
        <w:rPr>
          <w:rStyle w:val="iadneA"/>
        </w:rPr>
        <w:t>Ponuku môže predložiť fyzická osoba alebo právnická osoba, ktorá na trhu poskytuje požadovanú službu. Ak ponuku predloží fyzická osoba alebo právnická osoba alebo skupina takýchto osôb, ktorá nespĺňa túto podmienku, nebude možn</w:t>
      </w:r>
      <w:r>
        <w:rPr>
          <w:rStyle w:val="iadneA"/>
          <w:lang w:val="fr-FR"/>
        </w:rPr>
        <w:t xml:space="preserve">é </w:t>
      </w:r>
      <w:r>
        <w:rPr>
          <w:rStyle w:val="iadneA"/>
        </w:rPr>
        <w:t>takúto ponuku zaradiť do vyhodnotenia. Uchádzač môže predložiť iba jednu ponuku.</w:t>
      </w:r>
    </w:p>
    <w:p w:rsidR="000C184D" w:rsidRDefault="00B63397">
      <w:pPr>
        <w:pStyle w:val="Telo"/>
        <w:jc w:val="both"/>
      </w:pPr>
      <w:r>
        <w:rPr>
          <w:rStyle w:val="iadneA"/>
        </w:rPr>
        <w:t>Obchodná spoloč</w:t>
      </w:r>
      <w:r>
        <w:rPr>
          <w:rStyle w:val="iadneA"/>
          <w:lang w:val="es-ES_tradnl"/>
        </w:rPr>
        <w:t>nos</w:t>
      </w:r>
      <w:r>
        <w:rPr>
          <w:rStyle w:val="iadneA"/>
        </w:rPr>
        <w:t xml:space="preserve">ť, ktorej zakladateľom alebo spoločníkom je politická strana alebo hnutie, nemôže byť </w:t>
      </w:r>
      <w:r>
        <w:rPr>
          <w:rStyle w:val="iadneA"/>
          <w:lang w:val="de-DE"/>
        </w:rPr>
        <w:t>uch</w:t>
      </w:r>
      <w:r>
        <w:rPr>
          <w:rStyle w:val="iadneA"/>
        </w:rPr>
        <w:t>ádzačom. Ak ponuku predloží taká</w:t>
      </w:r>
      <w:r>
        <w:rPr>
          <w:rStyle w:val="iadneA"/>
          <w:lang w:val="it-IT"/>
        </w:rPr>
        <w:t>to pr</w:t>
      </w:r>
      <w:r>
        <w:rPr>
          <w:rStyle w:val="iadneA"/>
        </w:rPr>
        <w:t>ávnická osoba, nebude možn</w:t>
      </w:r>
      <w:r>
        <w:rPr>
          <w:rStyle w:val="iadneA"/>
          <w:lang w:val="fr-FR"/>
        </w:rPr>
        <w:t xml:space="preserve">é </w:t>
      </w:r>
      <w:r>
        <w:rPr>
          <w:rStyle w:val="iadneA"/>
        </w:rPr>
        <w:t>jej ponuku zaradiť do vyhodnotenia.</w:t>
      </w:r>
    </w:p>
    <w:p w:rsidR="000C184D" w:rsidRDefault="000C184D">
      <w:pPr>
        <w:pStyle w:val="Telo"/>
        <w:jc w:val="both"/>
      </w:pPr>
    </w:p>
    <w:p w:rsidR="000C184D" w:rsidRPr="003C4BD8" w:rsidRDefault="003C4BD8" w:rsidP="003C4BD8">
      <w:pPr>
        <w:jc w:val="both"/>
        <w:rPr>
          <w:b/>
          <w:bCs/>
        </w:rPr>
      </w:pPr>
      <w:r>
        <w:rPr>
          <w:rStyle w:val="iadneA"/>
          <w:b/>
          <w:bCs/>
        </w:rPr>
        <w:t>8.</w:t>
      </w:r>
      <w:r w:rsidR="00B63397" w:rsidRPr="003C4BD8">
        <w:rPr>
          <w:rStyle w:val="iadneA"/>
          <w:b/>
          <w:bCs/>
        </w:rPr>
        <w:t>Spô</w:t>
      </w:r>
      <w:r w:rsidR="00B63397" w:rsidRPr="003C4BD8">
        <w:rPr>
          <w:rStyle w:val="iadneA"/>
          <w:b/>
          <w:bCs/>
          <w:lang w:val="pt-PT"/>
        </w:rPr>
        <w:t>sob a</w:t>
      </w:r>
      <w:r w:rsidR="00B63397" w:rsidRPr="003C4BD8">
        <w:rPr>
          <w:rStyle w:val="iadneA"/>
          <w:b/>
          <w:bCs/>
        </w:rPr>
        <w:t> lehota na predkladanie ponúk</w:t>
      </w:r>
    </w:p>
    <w:p w:rsidR="000C184D" w:rsidRDefault="00B63397" w:rsidP="00B44C88">
      <w:pPr>
        <w:pStyle w:val="Telo"/>
        <w:numPr>
          <w:ilvl w:val="1"/>
          <w:numId w:val="54"/>
        </w:numPr>
        <w:spacing w:before="120"/>
        <w:jc w:val="both"/>
      </w:pPr>
      <w:r>
        <w:rPr>
          <w:rStyle w:val="iadneA"/>
        </w:rPr>
        <w:t xml:space="preserve">Lehotu na predkladanie ponúk obstarávateľská </w:t>
      </w:r>
      <w:r>
        <w:rPr>
          <w:rStyle w:val="iadneA"/>
          <w:lang w:val="it-IT"/>
        </w:rPr>
        <w:t>organiz</w:t>
      </w:r>
      <w:r>
        <w:rPr>
          <w:rStyle w:val="iadneA"/>
        </w:rPr>
        <w:t xml:space="preserve">ácia stanovila </w:t>
      </w:r>
      <w:r>
        <w:rPr>
          <w:b/>
          <w:bCs/>
          <w:u w:val="single"/>
        </w:rPr>
        <w:t>do 25.02.2020   do 13,00 hod. miestneho času.</w:t>
      </w:r>
    </w:p>
    <w:p w:rsidR="000C184D" w:rsidRDefault="00B63397" w:rsidP="00B44C88">
      <w:pPr>
        <w:pStyle w:val="Telo"/>
        <w:numPr>
          <w:ilvl w:val="1"/>
          <w:numId w:val="54"/>
        </w:numPr>
        <w:spacing w:before="120"/>
        <w:jc w:val="both"/>
      </w:pPr>
      <w:r>
        <w:rPr>
          <w:rStyle w:val="iadneA"/>
        </w:rPr>
        <w:t>Ponuky záujemcov je potrebn</w:t>
      </w:r>
      <w:r>
        <w:rPr>
          <w:rStyle w:val="iadneA"/>
          <w:lang w:val="fr-FR"/>
        </w:rPr>
        <w:t xml:space="preserve">é </w:t>
      </w:r>
      <w:r>
        <w:rPr>
          <w:rStyle w:val="iadneA"/>
        </w:rPr>
        <w:t>doručiť v lehote na predkladanie ponúk na adresu sídla obstarávateľskej organizácie.</w:t>
      </w:r>
    </w:p>
    <w:p w:rsidR="000C184D" w:rsidRDefault="00B63397" w:rsidP="00B44C88">
      <w:pPr>
        <w:pStyle w:val="Telo"/>
        <w:numPr>
          <w:ilvl w:val="2"/>
          <w:numId w:val="54"/>
        </w:numPr>
        <w:spacing w:before="120"/>
        <w:jc w:val="both"/>
      </w:pPr>
      <w:bookmarkStart w:id="1" w:name="_GoBack"/>
      <w:bookmarkEnd w:id="1"/>
      <w:r>
        <w:rPr>
          <w:rStyle w:val="iadneA"/>
        </w:rPr>
        <w:t>V prípade osobn</w:t>
      </w:r>
      <w:r>
        <w:rPr>
          <w:rStyle w:val="iadneA"/>
          <w:lang w:val="fr-FR"/>
        </w:rPr>
        <w:t>é</w:t>
      </w:r>
      <w:r>
        <w:rPr>
          <w:rStyle w:val="iadneA"/>
          <w:lang w:val="pt-PT"/>
        </w:rPr>
        <w:t>ho doru</w:t>
      </w:r>
      <w:r>
        <w:rPr>
          <w:rStyle w:val="iadneA"/>
        </w:rPr>
        <w:t xml:space="preserve">čenia, záujemcovia doručia ponuku v lehote na predkladanie ponúk do podateľne na adresu sídla obstarávateľskej organizácie. </w:t>
      </w:r>
    </w:p>
    <w:p w:rsidR="000C184D" w:rsidRDefault="00B63397" w:rsidP="00B44C88">
      <w:pPr>
        <w:pStyle w:val="Telo"/>
        <w:numPr>
          <w:ilvl w:val="2"/>
          <w:numId w:val="54"/>
        </w:numPr>
        <w:spacing w:before="120"/>
        <w:jc w:val="both"/>
      </w:pPr>
      <w:r>
        <w:rPr>
          <w:rStyle w:val="iadneA"/>
        </w:rPr>
        <w:t>Ponuka záujemcu predložená po uplynutí lehoty na predkladanie ponúk sa vráti záujemcovi neotvorená.</w:t>
      </w:r>
    </w:p>
    <w:p w:rsidR="000C184D" w:rsidRDefault="00B63397" w:rsidP="00B44C88">
      <w:pPr>
        <w:pStyle w:val="Telo"/>
        <w:numPr>
          <w:ilvl w:val="2"/>
          <w:numId w:val="54"/>
        </w:numPr>
        <w:spacing w:before="120"/>
        <w:jc w:val="both"/>
      </w:pPr>
      <w:r>
        <w:rPr>
          <w:rStyle w:val="iadneA"/>
        </w:rPr>
        <w:t xml:space="preserve">Uchádzač môže svoju cenovú ponuku vziať späť, odvolať alebo zmeniť len do lehoty na predkladanie ponúk. </w:t>
      </w:r>
    </w:p>
    <w:p w:rsidR="000C184D" w:rsidRDefault="00B63397" w:rsidP="00B44C88">
      <w:pPr>
        <w:pStyle w:val="Odsekzoznamu"/>
        <w:numPr>
          <w:ilvl w:val="1"/>
          <w:numId w:val="54"/>
        </w:numPr>
        <w:jc w:val="both"/>
        <w:rPr>
          <w:b/>
          <w:bCs/>
        </w:rPr>
      </w:pPr>
      <w:r>
        <w:rPr>
          <w:rStyle w:val="iadneA"/>
          <w:b/>
          <w:bCs/>
        </w:rPr>
        <w:t>Lehota viazanosti cenovej ponuky</w:t>
      </w:r>
    </w:p>
    <w:p w:rsidR="000C184D" w:rsidRDefault="00B63397" w:rsidP="00B44C88">
      <w:pPr>
        <w:pStyle w:val="Telo"/>
        <w:numPr>
          <w:ilvl w:val="2"/>
          <w:numId w:val="54"/>
        </w:numPr>
        <w:spacing w:before="120"/>
        <w:jc w:val="both"/>
      </w:pPr>
      <w:r>
        <w:rPr>
          <w:rStyle w:val="iadneA"/>
        </w:rPr>
        <w:t xml:space="preserve">Lehotu viazanosti ponúk obstarávateľská </w:t>
      </w:r>
      <w:r>
        <w:rPr>
          <w:rStyle w:val="iadneA"/>
          <w:lang w:val="it-IT"/>
        </w:rPr>
        <w:t>organiz</w:t>
      </w:r>
      <w:r>
        <w:rPr>
          <w:rStyle w:val="iadneA"/>
        </w:rPr>
        <w:t>ácia stanovila do 30.04.2020.</w:t>
      </w:r>
    </w:p>
    <w:p w:rsidR="000C184D" w:rsidRDefault="00B63397" w:rsidP="00B44C88">
      <w:pPr>
        <w:pStyle w:val="Telo"/>
        <w:numPr>
          <w:ilvl w:val="2"/>
          <w:numId w:val="54"/>
        </w:numPr>
        <w:spacing w:before="120"/>
        <w:jc w:val="both"/>
      </w:pPr>
      <w:r>
        <w:rPr>
          <w:rStyle w:val="iadneA"/>
        </w:rPr>
        <w:t>Uchádzač je svojou ponukou viazaný počas lehoty viazanosti ponúk. Lehota viazanosti ponúk plynie od uplynutia lehoty na predkladanie ponúk do uplynutia lehoty viazanosti ponúk stanovenej obstarávateľskou organizáciou.</w:t>
      </w:r>
    </w:p>
    <w:p w:rsidR="000C184D" w:rsidRDefault="00B63397" w:rsidP="00B44C88">
      <w:pPr>
        <w:pStyle w:val="Telo"/>
        <w:numPr>
          <w:ilvl w:val="1"/>
          <w:numId w:val="54"/>
        </w:numPr>
        <w:jc w:val="both"/>
        <w:rPr>
          <w:b/>
          <w:bCs/>
        </w:rPr>
      </w:pPr>
      <w:r>
        <w:rPr>
          <w:rStyle w:val="iadneA"/>
          <w:b/>
          <w:bCs/>
        </w:rPr>
        <w:t>Označenie predmetu e-mailu ponuky</w:t>
      </w:r>
    </w:p>
    <w:p w:rsidR="000C184D" w:rsidRDefault="00B63397">
      <w:pPr>
        <w:pStyle w:val="Telo"/>
        <w:ind w:left="45"/>
        <w:jc w:val="both"/>
      </w:pPr>
      <w:r>
        <w:rPr>
          <w:rStyle w:val="iadneA"/>
        </w:rPr>
        <w:t>označenie “Zabezpeč</w:t>
      </w:r>
      <w:r>
        <w:rPr>
          <w:rStyle w:val="iadneA"/>
          <w:lang w:val="nl-NL"/>
        </w:rPr>
        <w:t>enie online medi</w:t>
      </w:r>
      <w:r>
        <w:rPr>
          <w:rStyle w:val="iadneA"/>
        </w:rPr>
        <w:t>álneho priestoru pre mediálnu kampaň OP KŽP“</w:t>
      </w:r>
    </w:p>
    <w:p w:rsidR="000C184D" w:rsidRDefault="00B63397" w:rsidP="00B44C88">
      <w:pPr>
        <w:pStyle w:val="Telo"/>
        <w:numPr>
          <w:ilvl w:val="0"/>
          <w:numId w:val="27"/>
        </w:numPr>
        <w:jc w:val="both"/>
        <w:rPr>
          <w:b/>
          <w:bCs/>
        </w:rPr>
      </w:pPr>
      <w:r>
        <w:rPr>
          <w:rStyle w:val="iadneA"/>
          <w:b/>
          <w:bCs/>
        </w:rPr>
        <w:t>Hodnotenie ponúk a oznámenie výsledkov</w:t>
      </w:r>
    </w:p>
    <w:p w:rsidR="000C184D" w:rsidRDefault="00B63397" w:rsidP="00B44C88">
      <w:pPr>
        <w:pStyle w:val="Telo"/>
        <w:numPr>
          <w:ilvl w:val="1"/>
          <w:numId w:val="28"/>
        </w:numPr>
        <w:spacing w:before="120"/>
        <w:jc w:val="both"/>
        <w:rPr>
          <w:b/>
          <w:bCs/>
          <w:lang w:val="de-DE"/>
        </w:rPr>
      </w:pPr>
      <w:r>
        <w:rPr>
          <w:rStyle w:val="iadneA"/>
          <w:b/>
          <w:bCs/>
          <w:lang w:val="de-DE"/>
        </w:rPr>
        <w:t>Krit</w:t>
      </w:r>
      <w:r>
        <w:rPr>
          <w:rStyle w:val="iadneA"/>
          <w:b/>
          <w:bCs/>
          <w:lang w:val="fr-FR"/>
        </w:rPr>
        <w:t>é</w:t>
      </w:r>
      <w:r>
        <w:rPr>
          <w:rStyle w:val="iadneA"/>
          <w:b/>
          <w:bCs/>
        </w:rPr>
        <w:t>ria na hodnotenie ponúk:</w:t>
      </w:r>
    </w:p>
    <w:p w:rsidR="000C184D" w:rsidRDefault="00B63397">
      <w:pPr>
        <w:pStyle w:val="Telo"/>
        <w:jc w:val="both"/>
      </w:pPr>
      <w:r>
        <w:rPr>
          <w:rStyle w:val="iadneA"/>
        </w:rPr>
        <w:t xml:space="preserve">Najnižšia cena za celý predmet zákazky v </w:t>
      </w:r>
      <w:r>
        <w:rPr>
          <w:rStyle w:val="iadneA"/>
          <w:lang w:val="pt-PT"/>
        </w:rPr>
        <w:t xml:space="preserve">€ </w:t>
      </w:r>
      <w:r>
        <w:rPr>
          <w:rStyle w:val="iadneA"/>
        </w:rPr>
        <w:t>s DPH v zmysle Prílohy č. 1 - Návrh na plnenie krit</w:t>
      </w:r>
      <w:r>
        <w:rPr>
          <w:rStyle w:val="iadneA"/>
          <w:lang w:val="fr-FR"/>
        </w:rPr>
        <w:t>é</w:t>
      </w:r>
      <w:r>
        <w:rPr>
          <w:rStyle w:val="iadneA"/>
        </w:rPr>
        <w:t xml:space="preserve">ria k tejto Výzve. </w:t>
      </w:r>
    </w:p>
    <w:p w:rsidR="000C184D" w:rsidRDefault="00B63397">
      <w:pPr>
        <w:pStyle w:val="Telo"/>
        <w:spacing w:before="120"/>
        <w:jc w:val="both"/>
        <w:rPr>
          <w:vertAlign w:val="superscript"/>
        </w:rPr>
      </w:pPr>
      <w:r>
        <w:rPr>
          <w:rStyle w:val="iadneA"/>
        </w:rPr>
        <w:t>Vyhodnotenie ponúk uchádzačov je neverejn</w:t>
      </w:r>
      <w:r>
        <w:rPr>
          <w:rStyle w:val="iadneA"/>
          <w:lang w:val="fr-FR"/>
        </w:rPr>
        <w:t>é</w:t>
      </w:r>
      <w:r>
        <w:rPr>
          <w:rStyle w:val="iadneA"/>
        </w:rPr>
        <w:t xml:space="preserve">. </w:t>
      </w:r>
    </w:p>
    <w:p w:rsidR="000C184D" w:rsidRDefault="00B63397" w:rsidP="00B44C88">
      <w:pPr>
        <w:pStyle w:val="Telo"/>
        <w:numPr>
          <w:ilvl w:val="1"/>
          <w:numId w:val="27"/>
        </w:numPr>
        <w:jc w:val="both"/>
        <w:rPr>
          <w:b/>
          <w:bCs/>
        </w:rPr>
      </w:pPr>
      <w:r>
        <w:rPr>
          <w:rStyle w:val="iadneA"/>
          <w:b/>
          <w:bCs/>
        </w:rPr>
        <w:t xml:space="preserve">Oznámenie výsledkov </w:t>
      </w:r>
    </w:p>
    <w:p w:rsidR="000C184D" w:rsidRDefault="00B63397">
      <w:pPr>
        <w:pStyle w:val="Telo"/>
        <w:jc w:val="both"/>
        <w:rPr>
          <w:b/>
          <w:bCs/>
        </w:rPr>
      </w:pPr>
      <w:r>
        <w:rPr>
          <w:rStyle w:val="iadneA"/>
        </w:rPr>
        <w:t>Každ</w:t>
      </w:r>
      <w:r>
        <w:rPr>
          <w:rStyle w:val="iadneA"/>
          <w:lang w:val="fr-FR"/>
        </w:rPr>
        <w:t>é</w:t>
      </w:r>
      <w:r>
        <w:rPr>
          <w:rStyle w:val="iadneA"/>
        </w:rPr>
        <w:t>mu uchádzačovi bude doručen</w:t>
      </w:r>
      <w:r>
        <w:rPr>
          <w:rStyle w:val="iadneA"/>
          <w:lang w:val="fr-FR"/>
        </w:rPr>
        <w:t xml:space="preserve">é </w:t>
      </w:r>
      <w:r>
        <w:rPr>
          <w:rStyle w:val="iadneA"/>
        </w:rPr>
        <w:t>písomn</w:t>
      </w:r>
      <w:r>
        <w:rPr>
          <w:rStyle w:val="iadneA"/>
          <w:lang w:val="fr-FR"/>
        </w:rPr>
        <w:t xml:space="preserve">é </w:t>
      </w:r>
      <w:r>
        <w:rPr>
          <w:rStyle w:val="iadneA"/>
        </w:rPr>
        <w:t>alebo elektronick</w:t>
      </w:r>
      <w:r>
        <w:rPr>
          <w:rStyle w:val="iadneA"/>
          <w:lang w:val="fr-FR"/>
        </w:rPr>
        <w:t xml:space="preserve">é </w:t>
      </w:r>
      <w:r>
        <w:rPr>
          <w:rStyle w:val="iadneA"/>
        </w:rPr>
        <w:t>oznámenie o výsledku posúdenia ním predloženej ponuky.</w:t>
      </w:r>
      <w:r>
        <w:rPr>
          <w:b/>
          <w:bCs/>
        </w:rPr>
        <w:t xml:space="preserve">  </w:t>
      </w:r>
    </w:p>
    <w:p w:rsidR="000C184D" w:rsidRDefault="000C184D">
      <w:pPr>
        <w:pStyle w:val="Telo"/>
        <w:jc w:val="both"/>
        <w:rPr>
          <w:b/>
          <w:bCs/>
        </w:rPr>
      </w:pPr>
    </w:p>
    <w:p w:rsidR="000C184D" w:rsidRDefault="00B63397" w:rsidP="00B44C88">
      <w:pPr>
        <w:pStyle w:val="Telo"/>
        <w:numPr>
          <w:ilvl w:val="1"/>
          <w:numId w:val="27"/>
        </w:numPr>
        <w:jc w:val="both"/>
        <w:rPr>
          <w:b/>
          <w:bCs/>
        </w:rPr>
      </w:pPr>
      <w:r>
        <w:rPr>
          <w:rStyle w:val="iadneA"/>
          <w:b/>
          <w:bCs/>
        </w:rPr>
        <w:t xml:space="preserve">Obstarávateľská </w:t>
      </w:r>
      <w:r>
        <w:rPr>
          <w:rStyle w:val="iadneA"/>
          <w:b/>
          <w:bCs/>
          <w:lang w:val="it-IT"/>
        </w:rPr>
        <w:t>organiz</w:t>
      </w:r>
      <w:r>
        <w:rPr>
          <w:rStyle w:val="iadneA"/>
          <w:b/>
          <w:bCs/>
        </w:rPr>
        <w:t xml:space="preserve">ácia si vyhradzuje právo neprijať ani jednu z predložených ponúk. </w:t>
      </w:r>
    </w:p>
    <w:p w:rsidR="000C184D" w:rsidRDefault="000C184D">
      <w:pPr>
        <w:pStyle w:val="Telo"/>
        <w:jc w:val="both"/>
        <w:rPr>
          <w:rStyle w:val="iadneA"/>
          <w:b/>
          <w:bCs/>
        </w:rPr>
      </w:pPr>
    </w:p>
    <w:p w:rsidR="000C184D" w:rsidRDefault="000C184D">
      <w:pPr>
        <w:pStyle w:val="Telo"/>
        <w:jc w:val="both"/>
        <w:rPr>
          <w:b/>
          <w:bCs/>
        </w:rPr>
      </w:pPr>
    </w:p>
    <w:p w:rsidR="000C184D" w:rsidRDefault="00B63397" w:rsidP="00B44C88">
      <w:pPr>
        <w:pStyle w:val="Telo"/>
        <w:numPr>
          <w:ilvl w:val="0"/>
          <w:numId w:val="27"/>
        </w:numPr>
        <w:jc w:val="both"/>
        <w:rPr>
          <w:b/>
          <w:bCs/>
        </w:rPr>
      </w:pPr>
      <w:r>
        <w:rPr>
          <w:rStyle w:val="iadneA"/>
          <w:b/>
          <w:bCs/>
        </w:rPr>
        <w:t>Obchodn</w:t>
      </w:r>
      <w:r>
        <w:rPr>
          <w:rStyle w:val="iadneA"/>
          <w:b/>
          <w:bCs/>
          <w:lang w:val="fr-FR"/>
        </w:rPr>
        <w:t xml:space="preserve">é </w:t>
      </w:r>
      <w:r>
        <w:rPr>
          <w:rStyle w:val="iadneA"/>
          <w:b/>
          <w:bCs/>
        </w:rPr>
        <w:t>podmienky</w:t>
      </w:r>
    </w:p>
    <w:p w:rsidR="000C184D" w:rsidRDefault="00B63397">
      <w:pPr>
        <w:pStyle w:val="Telo"/>
        <w:spacing w:before="120"/>
        <w:jc w:val="both"/>
      </w:pPr>
      <w:r>
        <w:rPr>
          <w:rStyle w:val="iadneA"/>
        </w:rPr>
        <w:t>Plnenie s úspešným uchádzačom, ktor</w:t>
      </w:r>
      <w:r>
        <w:rPr>
          <w:rStyle w:val="iadneA"/>
          <w:lang w:val="fr-FR"/>
        </w:rPr>
        <w:t>é</w:t>
      </w:r>
      <w:r>
        <w:rPr>
          <w:rStyle w:val="iadneA"/>
        </w:rPr>
        <w:t>ho ponuka bola prijatá, bude realizovan</w:t>
      </w:r>
      <w:r>
        <w:rPr>
          <w:rStyle w:val="iadneA"/>
          <w:lang w:val="fr-FR"/>
        </w:rPr>
        <w:t xml:space="preserve">é </w:t>
      </w:r>
      <w:r>
        <w:rPr>
          <w:rStyle w:val="iadneA"/>
        </w:rPr>
        <w:t>na základe Zmluvy,  ktorá tvorí Prílohu č. 2 tejto Výzvy.</w:t>
      </w:r>
    </w:p>
    <w:p w:rsidR="000C184D" w:rsidRDefault="000C184D">
      <w:pPr>
        <w:pStyle w:val="Telo"/>
        <w:ind w:left="360"/>
        <w:jc w:val="both"/>
        <w:rPr>
          <w:b/>
          <w:bCs/>
        </w:rPr>
      </w:pPr>
    </w:p>
    <w:p w:rsidR="000C184D" w:rsidRDefault="00B63397">
      <w:pPr>
        <w:pStyle w:val="Telo"/>
        <w:jc w:val="both"/>
        <w:rPr>
          <w:color w:val="FF0000"/>
          <w:u w:color="FF0000"/>
        </w:rPr>
      </w:pPr>
      <w:r>
        <w:rPr>
          <w:rStyle w:val="iadneA"/>
        </w:rPr>
        <w:t>V Banskej Bystrici dňa 17.02.2020</w:t>
      </w:r>
    </w:p>
    <w:p w:rsidR="000C184D" w:rsidRDefault="000C184D">
      <w:pPr>
        <w:pStyle w:val="Telo"/>
        <w:jc w:val="both"/>
      </w:pPr>
    </w:p>
    <w:p w:rsidR="000C184D" w:rsidRDefault="00B63397">
      <w:pPr>
        <w:pStyle w:val="Telo"/>
        <w:jc w:val="both"/>
        <w:rPr>
          <w:b/>
          <w:bCs/>
        </w:rPr>
      </w:pPr>
      <w:r>
        <w:rPr>
          <w:b/>
          <w:bCs/>
        </w:rPr>
        <w:t>Prílohy:</w:t>
      </w:r>
    </w:p>
    <w:p w:rsidR="000C184D" w:rsidRDefault="00B63397">
      <w:pPr>
        <w:pStyle w:val="Telo"/>
        <w:jc w:val="both"/>
      </w:pPr>
      <w:r>
        <w:rPr>
          <w:rStyle w:val="iadneA"/>
        </w:rPr>
        <w:t>Príloha č. 1 - Návrh na plnenie krit</w:t>
      </w:r>
      <w:r>
        <w:rPr>
          <w:rStyle w:val="iadneA"/>
          <w:lang w:val="fr-FR"/>
        </w:rPr>
        <w:t>é</w:t>
      </w:r>
      <w:r>
        <w:rPr>
          <w:rStyle w:val="iadneA"/>
        </w:rPr>
        <w:t>ria</w:t>
      </w:r>
    </w:p>
    <w:p w:rsidR="000C184D" w:rsidRDefault="00B63397">
      <w:pPr>
        <w:pStyle w:val="Telo"/>
        <w:jc w:val="both"/>
      </w:pPr>
      <w:r>
        <w:rPr>
          <w:rStyle w:val="iadneA"/>
        </w:rPr>
        <w:t>Príloha č. 2 - Zmluva o poskytnutí služ</w:t>
      </w:r>
      <w:r>
        <w:rPr>
          <w:rStyle w:val="iadneA"/>
          <w:lang w:val="de-DE"/>
        </w:rPr>
        <w:t xml:space="preserve">ieb </w:t>
      </w:r>
    </w:p>
    <w:p w:rsidR="000C184D" w:rsidRDefault="00B63397">
      <w:pPr>
        <w:pStyle w:val="Telo"/>
        <w:jc w:val="both"/>
        <w:rPr>
          <w:rStyle w:val="iadneA"/>
        </w:rPr>
      </w:pPr>
      <w:r>
        <w:rPr>
          <w:rStyle w:val="iadneA"/>
        </w:rPr>
        <w:t>Príloha č. 3 – Opis predmetu zákazky</w:t>
      </w:r>
    </w:p>
    <w:p w:rsidR="000C184D" w:rsidRDefault="00B63397">
      <w:pPr>
        <w:pStyle w:val="Predvolen"/>
        <w:tabs>
          <w:tab w:val="center" w:pos="4536"/>
          <w:tab w:val="right" w:pos="9046"/>
        </w:tabs>
        <w:rPr>
          <w:rFonts w:ascii="Times New Roman" w:eastAsia="Times New Roman" w:hAnsi="Times New Roman" w:cs="Times New Roman"/>
          <w:sz w:val="24"/>
          <w:szCs w:val="24"/>
          <w:u w:color="000000"/>
        </w:rPr>
      </w:pPr>
      <w:r>
        <w:rPr>
          <w:rFonts w:ascii="Times New Roman" w:hAnsi="Times New Roman"/>
          <w:sz w:val="24"/>
          <w:szCs w:val="24"/>
          <w:u w:color="000000"/>
        </w:rPr>
        <w:t>Príloha č. 4 (vzor)</w:t>
      </w:r>
    </w:p>
    <w:p w:rsidR="000C184D" w:rsidRDefault="000C184D">
      <w:pPr>
        <w:pStyle w:val="Telo"/>
      </w:pPr>
    </w:p>
    <w:p w:rsidR="000C184D" w:rsidRDefault="00B63397">
      <w:pPr>
        <w:pStyle w:val="Telo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cs="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rsidR="000C184D" w:rsidRDefault="00B63397">
      <w:pPr>
        <w:pStyle w:val="TeloB"/>
        <w:ind w:left="3600"/>
        <w:rPr>
          <w:rStyle w:val="iadneA"/>
        </w:rPr>
      </w:pPr>
      <w:r>
        <w:rPr>
          <w:rStyle w:val="iadneA"/>
        </w:rPr>
        <w:t>RNDr. Richard Müller, PhD., generálny riaditeľ</w:t>
      </w:r>
    </w:p>
    <w:p w:rsidR="000C184D" w:rsidRDefault="00B63397">
      <w:pPr>
        <w:pStyle w:val="Telo"/>
        <w:ind w:left="2892" w:firstLine="708"/>
        <w:sectPr w:rsidR="000C184D">
          <w:headerReference w:type="default" r:id="rId22"/>
          <w:footerReference w:type="default" r:id="rId23"/>
          <w:pgSz w:w="11900" w:h="16840"/>
          <w:pgMar w:top="1417" w:right="1417" w:bottom="1417" w:left="1417" w:header="708" w:footer="708" w:gutter="0"/>
          <w:cols w:space="708"/>
        </w:sectPr>
      </w:pPr>
      <w:r>
        <w:rPr>
          <w:rStyle w:val="iadneA"/>
        </w:rPr>
        <w:t>Slovenská agentúra životn</w:t>
      </w:r>
      <w:r>
        <w:rPr>
          <w:rStyle w:val="iadneA"/>
          <w:lang w:val="fr-FR"/>
        </w:rPr>
        <w:t>é</w:t>
      </w:r>
      <w:r>
        <w:rPr>
          <w:rStyle w:val="iadneA"/>
        </w:rPr>
        <w:t xml:space="preserve">ho prostredia </w:t>
      </w:r>
    </w:p>
    <w:p w:rsidR="000C184D" w:rsidRDefault="00B63397">
      <w:pPr>
        <w:pStyle w:val="Telo"/>
        <w:jc w:val="both"/>
      </w:pPr>
      <w:r>
        <w:rPr>
          <w:rStyle w:val="iadneA"/>
        </w:rPr>
        <w:lastRenderedPageBreak/>
        <w:t>Príloha č. 1 - Návrh na plnenie krit</w:t>
      </w:r>
      <w:r>
        <w:rPr>
          <w:rStyle w:val="iadneA"/>
          <w:lang w:val="fr-FR"/>
        </w:rPr>
        <w:t>é</w:t>
      </w:r>
      <w:r>
        <w:rPr>
          <w:rStyle w:val="iadneA"/>
        </w:rPr>
        <w:t xml:space="preserve">ria k Výzve </w:t>
      </w:r>
      <w:r>
        <w:t>(Položkový rozpočet)</w:t>
      </w:r>
    </w:p>
    <w:p w:rsidR="000C184D" w:rsidRDefault="000C184D">
      <w:pPr>
        <w:pStyle w:val="Telo"/>
        <w:rPr>
          <w:b/>
          <w:bCs/>
        </w:rPr>
      </w:pPr>
    </w:p>
    <w:p w:rsidR="000C184D" w:rsidRDefault="00B63397">
      <w:pPr>
        <w:pStyle w:val="Telo"/>
        <w:jc w:val="center"/>
        <w:rPr>
          <w:b/>
          <w:bCs/>
        </w:rPr>
      </w:pPr>
      <w:r>
        <w:rPr>
          <w:b/>
          <w:bCs/>
        </w:rPr>
        <w:t>Návrh na plnenie krit</w:t>
      </w:r>
      <w:r>
        <w:rPr>
          <w:b/>
          <w:bCs/>
          <w:lang w:val="fr-FR"/>
        </w:rPr>
        <w:t>é</w:t>
      </w:r>
      <w:r>
        <w:rPr>
          <w:b/>
          <w:bCs/>
        </w:rPr>
        <w:t>ria</w:t>
      </w:r>
    </w:p>
    <w:p w:rsidR="000C184D" w:rsidRDefault="00B63397">
      <w:pPr>
        <w:pStyle w:val="Telo"/>
        <w:ind w:left="45"/>
        <w:jc w:val="center"/>
      </w:pPr>
      <w:r>
        <w:rPr>
          <w:rStyle w:val="iadneA"/>
        </w:rPr>
        <w:t>“Zabezpeč</w:t>
      </w:r>
      <w:r>
        <w:rPr>
          <w:rStyle w:val="iadneA"/>
          <w:lang w:val="nl-NL"/>
        </w:rPr>
        <w:t>enie online medi</w:t>
      </w:r>
      <w:r>
        <w:rPr>
          <w:rStyle w:val="iadneA"/>
        </w:rPr>
        <w:t>álneho priestoru pre mediálnu kampaň OP KŽP“</w:t>
      </w:r>
    </w:p>
    <w:p w:rsidR="000C184D" w:rsidRDefault="000C184D">
      <w:pPr>
        <w:pStyle w:val="Telo"/>
        <w:jc w:val="center"/>
        <w:rPr>
          <w:b/>
          <w:bCs/>
        </w:rPr>
      </w:pPr>
    </w:p>
    <w:tbl>
      <w:tblPr>
        <w:tblStyle w:val="TableNormal"/>
        <w:tblW w:w="1399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2963"/>
        <w:gridCol w:w="903"/>
        <w:gridCol w:w="1015"/>
        <w:gridCol w:w="1426"/>
        <w:gridCol w:w="1045"/>
        <w:gridCol w:w="1087"/>
        <w:gridCol w:w="2119"/>
        <w:gridCol w:w="875"/>
        <w:gridCol w:w="1351"/>
        <w:gridCol w:w="1208"/>
      </w:tblGrid>
      <w:tr w:rsidR="000C184D">
        <w:tblPrEx>
          <w:tblCellMar>
            <w:top w:w="0" w:type="dxa"/>
            <w:left w:w="0" w:type="dxa"/>
            <w:bottom w:w="0" w:type="dxa"/>
            <w:right w:w="0" w:type="dxa"/>
          </w:tblCellMar>
        </w:tblPrEx>
        <w:trPr>
          <w:trHeight w:val="570"/>
          <w:jc w:val="center"/>
        </w:trPr>
        <w:tc>
          <w:tcPr>
            <w:tcW w:w="2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84D" w:rsidRDefault="00B63397">
            <w:pPr>
              <w:pStyle w:val="Telo"/>
              <w:jc w:val="center"/>
            </w:pPr>
            <w:r>
              <w:rPr>
                <w:rFonts w:ascii="Calibri" w:eastAsia="Calibri" w:hAnsi="Calibri" w:cs="Calibri"/>
                <w:b/>
                <w:bCs/>
                <w:color w:val="5B9BD5"/>
                <w:sz w:val="28"/>
                <w:szCs w:val="28"/>
                <w:u w:color="5B9BD5"/>
                <w:lang w:val="de-DE"/>
              </w:rPr>
              <w:t>ONLINE 2020</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84D" w:rsidRDefault="00B63397">
            <w:pPr>
              <w:pStyle w:val="Telo"/>
              <w:jc w:val="center"/>
            </w:pPr>
            <w:r>
              <w:rPr>
                <w:rFonts w:ascii="Calibri" w:eastAsia="Calibri" w:hAnsi="Calibri" w:cs="Calibri"/>
                <w:b/>
                <w:bCs/>
                <w:color w:val="5B9BD5"/>
                <w:sz w:val="48"/>
                <w:szCs w:val="48"/>
                <w:u w:color="5B9BD5"/>
              </w:rPr>
              <w:t> </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84D" w:rsidRDefault="00B63397">
            <w:pPr>
              <w:pStyle w:val="Telo"/>
              <w:jc w:val="center"/>
            </w:pPr>
            <w:r>
              <w:rPr>
                <w:rFonts w:ascii="Calibri" w:eastAsia="Calibri" w:hAnsi="Calibri" w:cs="Calibri"/>
                <w:b/>
                <w:bCs/>
                <w:color w:val="5B9BD5"/>
                <w:sz w:val="48"/>
                <w:szCs w:val="48"/>
                <w:u w:color="5B9BD5"/>
              </w:rPr>
              <w:t> </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84D" w:rsidRDefault="00B63397">
            <w:pPr>
              <w:pStyle w:val="Telo"/>
              <w:jc w:val="center"/>
            </w:pPr>
            <w:r>
              <w:rPr>
                <w:rFonts w:ascii="Calibri" w:eastAsia="Calibri" w:hAnsi="Calibri" w:cs="Calibri"/>
                <w:b/>
                <w:bCs/>
                <w:color w:val="5B9BD5"/>
                <w:sz w:val="48"/>
                <w:szCs w:val="48"/>
                <w:u w:color="5B9BD5"/>
              </w:rPr>
              <w:t> </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84D" w:rsidRDefault="000C184D"/>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84D" w:rsidRDefault="00B63397">
            <w:pPr>
              <w:pStyle w:val="Telo"/>
              <w:jc w:val="center"/>
            </w:pPr>
            <w:r>
              <w:rPr>
                <w:rFonts w:ascii="Calibri" w:eastAsia="Calibri" w:hAnsi="Calibri" w:cs="Calibri"/>
                <w:b/>
                <w:bCs/>
                <w:color w:val="5B9BD5"/>
                <w:sz w:val="48"/>
                <w:szCs w:val="48"/>
                <w:u w:color="5B9BD5"/>
              </w:rPr>
              <w:t> </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84D" w:rsidRDefault="00B63397">
            <w:pPr>
              <w:pStyle w:val="Telo"/>
              <w:jc w:val="center"/>
            </w:pPr>
            <w:r>
              <w:rPr>
                <w:rFonts w:ascii="Calibri" w:eastAsia="Calibri" w:hAnsi="Calibri" w:cs="Calibri"/>
                <w:b/>
                <w:bCs/>
                <w:color w:val="5B9BD5"/>
                <w:sz w:val="48"/>
                <w:szCs w:val="48"/>
                <w:u w:color="5B9BD5"/>
              </w:rPr>
              <w:t> </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84D" w:rsidRDefault="00B63397">
            <w:pPr>
              <w:pStyle w:val="Telo"/>
              <w:jc w:val="center"/>
            </w:pPr>
            <w:r>
              <w:rPr>
                <w:rFonts w:ascii="Calibri" w:eastAsia="Calibri" w:hAnsi="Calibri" w:cs="Calibri"/>
                <w:b/>
                <w:bCs/>
                <w:color w:val="5B9BD5"/>
                <w:sz w:val="48"/>
                <w:szCs w:val="48"/>
                <w:u w:color="5B9BD5"/>
              </w:rPr>
              <w:t> </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84D" w:rsidRDefault="00B63397">
            <w:pPr>
              <w:pStyle w:val="Telo"/>
              <w:jc w:val="center"/>
            </w:pPr>
            <w:r>
              <w:rPr>
                <w:rFonts w:ascii="Calibri" w:eastAsia="Calibri" w:hAnsi="Calibri" w:cs="Calibri"/>
                <w:b/>
                <w:bCs/>
                <w:color w:val="5B9BD5"/>
                <w:sz w:val="48"/>
                <w:szCs w:val="48"/>
                <w:u w:color="5B9BD5"/>
              </w:rPr>
              <w:t> </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84D" w:rsidRDefault="000C184D"/>
        </w:tc>
      </w:tr>
      <w:tr w:rsidR="000C184D">
        <w:tblPrEx>
          <w:tblCellMar>
            <w:top w:w="0" w:type="dxa"/>
            <w:left w:w="0" w:type="dxa"/>
            <w:bottom w:w="0" w:type="dxa"/>
            <w:right w:w="0" w:type="dxa"/>
          </w:tblCellMar>
        </w:tblPrEx>
        <w:trPr>
          <w:trHeight w:val="1930"/>
          <w:jc w:val="center"/>
        </w:trPr>
        <w:tc>
          <w:tcPr>
            <w:tcW w:w="2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84D" w:rsidRDefault="00B63397">
            <w:pPr>
              <w:pStyle w:val="Telo"/>
              <w:jc w:val="center"/>
            </w:pPr>
            <w:r>
              <w:rPr>
                <w:rFonts w:ascii="Calibri" w:eastAsia="Calibri" w:hAnsi="Calibri" w:cs="Calibri"/>
                <w:b/>
                <w:bCs/>
                <w:color w:val="5B9BD5"/>
                <w:sz w:val="22"/>
                <w:szCs w:val="22"/>
                <w:u w:color="5B9BD5"/>
              </w:rPr>
              <w:t>M</w:t>
            </w:r>
            <w:r>
              <w:rPr>
                <w:rFonts w:ascii="Calibri" w:eastAsia="Calibri" w:hAnsi="Calibri" w:cs="Calibri"/>
                <w:b/>
                <w:bCs/>
                <w:color w:val="5B9BD5"/>
                <w:sz w:val="22"/>
                <w:szCs w:val="22"/>
                <w:u w:color="5B9BD5"/>
                <w:lang w:val="fr-FR"/>
              </w:rPr>
              <w:t>é</w:t>
            </w:r>
            <w:r>
              <w:rPr>
                <w:rFonts w:ascii="Calibri" w:eastAsia="Calibri" w:hAnsi="Calibri" w:cs="Calibri"/>
                <w:b/>
                <w:bCs/>
                <w:color w:val="5B9BD5"/>
                <w:sz w:val="22"/>
                <w:szCs w:val="22"/>
                <w:u w:color="5B9BD5"/>
              </w:rPr>
              <w:t>dium</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84D" w:rsidRDefault="00B63397">
            <w:pPr>
              <w:pStyle w:val="Telo"/>
              <w:jc w:val="center"/>
            </w:pPr>
            <w:r>
              <w:rPr>
                <w:rFonts w:ascii="Calibri" w:eastAsia="Calibri" w:hAnsi="Calibri" w:cs="Calibri"/>
                <w:b/>
                <w:bCs/>
                <w:color w:val="5B9BD5"/>
                <w:sz w:val="22"/>
                <w:szCs w:val="22"/>
                <w:u w:color="5B9BD5"/>
                <w:lang w:val="de-DE"/>
              </w:rPr>
              <w:t>Form</w:t>
            </w:r>
            <w:r>
              <w:rPr>
                <w:rFonts w:ascii="Calibri" w:eastAsia="Calibri" w:hAnsi="Calibri" w:cs="Calibri"/>
                <w:b/>
                <w:bCs/>
                <w:color w:val="5B9BD5"/>
                <w:sz w:val="22"/>
                <w:szCs w:val="22"/>
                <w:u w:color="5B9BD5"/>
              </w:rPr>
              <w:t>át</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84D" w:rsidRDefault="00B63397">
            <w:pPr>
              <w:pStyle w:val="Telo"/>
              <w:jc w:val="center"/>
            </w:pPr>
            <w:r>
              <w:rPr>
                <w:rFonts w:ascii="Calibri" w:eastAsia="Calibri" w:hAnsi="Calibri" w:cs="Calibri"/>
                <w:b/>
                <w:bCs/>
                <w:color w:val="5B9BD5"/>
                <w:sz w:val="22"/>
                <w:szCs w:val="22"/>
                <w:u w:color="5B9BD5"/>
              </w:rPr>
              <w:t>Umiestenenie</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84D" w:rsidRDefault="00B63397">
            <w:pPr>
              <w:pStyle w:val="Telo"/>
              <w:jc w:val="center"/>
            </w:pPr>
            <w:r>
              <w:rPr>
                <w:rFonts w:ascii="Calibri" w:eastAsia="Calibri" w:hAnsi="Calibri" w:cs="Calibri"/>
                <w:b/>
                <w:bCs/>
                <w:color w:val="5B9BD5"/>
                <w:sz w:val="22"/>
                <w:szCs w:val="22"/>
                <w:u w:color="5B9BD5"/>
              </w:rPr>
              <w:t>Rozmer / Dimenzia</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84D" w:rsidRDefault="00B63397">
            <w:pPr>
              <w:pStyle w:val="Telo"/>
              <w:jc w:val="center"/>
            </w:pPr>
            <w:r>
              <w:rPr>
                <w:rFonts w:ascii="Calibri" w:eastAsia="Calibri" w:hAnsi="Calibri" w:cs="Calibri"/>
                <w:b/>
                <w:bCs/>
                <w:color w:val="5B9BD5"/>
                <w:sz w:val="22"/>
                <w:szCs w:val="22"/>
                <w:u w:color="5B9BD5"/>
                <w:lang w:val="it-IT"/>
              </w:rPr>
              <w:t>Forma n</w:t>
            </w:r>
            <w:r>
              <w:rPr>
                <w:rFonts w:ascii="Calibri" w:eastAsia="Calibri" w:hAnsi="Calibri" w:cs="Calibri"/>
                <w:b/>
                <w:bCs/>
                <w:color w:val="5B9BD5"/>
                <w:sz w:val="22"/>
                <w:szCs w:val="22"/>
                <w:u w:color="5B9BD5"/>
              </w:rPr>
              <w:t>ákupu</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84D" w:rsidRDefault="00B63397">
            <w:pPr>
              <w:pStyle w:val="Telo"/>
              <w:jc w:val="center"/>
            </w:pPr>
            <w:r>
              <w:rPr>
                <w:rFonts w:ascii="Calibri" w:eastAsia="Calibri" w:hAnsi="Calibri" w:cs="Calibri"/>
                <w:b/>
                <w:bCs/>
                <w:color w:val="5B9BD5"/>
                <w:sz w:val="22"/>
                <w:szCs w:val="22"/>
                <w:u w:color="5B9BD5"/>
              </w:rPr>
              <w:t>Počet nasadení</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84D" w:rsidRDefault="00B63397">
            <w:pPr>
              <w:pStyle w:val="Telo"/>
              <w:jc w:val="center"/>
            </w:pPr>
            <w:r>
              <w:rPr>
                <w:rFonts w:ascii="Calibri" w:eastAsia="Calibri" w:hAnsi="Calibri" w:cs="Calibri"/>
                <w:b/>
                <w:bCs/>
                <w:color w:val="5B9BD5"/>
                <w:sz w:val="22"/>
                <w:szCs w:val="22"/>
                <w:u w:color="5B9BD5"/>
              </w:rPr>
              <w:t>Počet impresii, klikov, uverejnení</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84D" w:rsidRDefault="00B63397">
            <w:pPr>
              <w:pStyle w:val="Telo"/>
              <w:jc w:val="center"/>
              <w:rPr>
                <w:rFonts w:ascii="Calibri" w:eastAsia="Calibri" w:hAnsi="Calibri" w:cs="Calibri"/>
                <w:b/>
                <w:bCs/>
                <w:color w:val="5B9BD5"/>
                <w:sz w:val="22"/>
                <w:szCs w:val="22"/>
                <w:u w:color="5B9BD5"/>
              </w:rPr>
            </w:pPr>
            <w:r>
              <w:rPr>
                <w:rFonts w:ascii="Calibri" w:eastAsia="Calibri" w:hAnsi="Calibri" w:cs="Calibri"/>
                <w:b/>
                <w:bCs/>
                <w:color w:val="5B9BD5"/>
                <w:sz w:val="22"/>
                <w:szCs w:val="22"/>
                <w:u w:color="5B9BD5"/>
              </w:rPr>
              <w:t>CPT/</w:t>
            </w:r>
          </w:p>
          <w:p w:rsidR="000C184D" w:rsidRDefault="00B63397">
            <w:pPr>
              <w:pStyle w:val="Telo"/>
              <w:jc w:val="center"/>
              <w:rPr>
                <w:rFonts w:ascii="Calibri" w:eastAsia="Calibri" w:hAnsi="Calibri" w:cs="Calibri"/>
                <w:b/>
                <w:bCs/>
                <w:color w:val="5B9BD5"/>
                <w:sz w:val="22"/>
                <w:szCs w:val="22"/>
                <w:u w:color="5B9BD5"/>
              </w:rPr>
            </w:pPr>
            <w:r>
              <w:rPr>
                <w:rFonts w:ascii="Calibri" w:eastAsia="Calibri" w:hAnsi="Calibri" w:cs="Calibri"/>
                <w:b/>
                <w:bCs/>
                <w:color w:val="5B9BD5"/>
                <w:sz w:val="22"/>
                <w:szCs w:val="22"/>
                <w:u w:color="5B9BD5"/>
              </w:rPr>
              <w:t>Jednotková</w:t>
            </w:r>
          </w:p>
          <w:p w:rsidR="000C184D" w:rsidRDefault="00B63397">
            <w:pPr>
              <w:pStyle w:val="Telo"/>
              <w:jc w:val="center"/>
            </w:pPr>
            <w:r>
              <w:rPr>
                <w:rFonts w:ascii="Calibri" w:eastAsia="Calibri" w:hAnsi="Calibri" w:cs="Calibri"/>
                <w:b/>
                <w:bCs/>
                <w:color w:val="5B9BD5"/>
                <w:sz w:val="22"/>
                <w:szCs w:val="22"/>
                <w:u w:color="5B9BD5"/>
                <w:lang w:val="it-IT"/>
              </w:rPr>
              <w:t>cena</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84D" w:rsidRDefault="00B63397">
            <w:pPr>
              <w:pStyle w:val="Telo"/>
              <w:jc w:val="center"/>
            </w:pPr>
            <w:r>
              <w:rPr>
                <w:rFonts w:ascii="Calibri" w:eastAsia="Calibri" w:hAnsi="Calibri" w:cs="Calibri"/>
                <w:b/>
                <w:bCs/>
                <w:color w:val="5B9BD5"/>
                <w:sz w:val="22"/>
                <w:szCs w:val="22"/>
                <w:u w:color="5B9BD5"/>
              </w:rPr>
              <w:t>Cena spolu bez DPH</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84D" w:rsidRDefault="00B63397">
            <w:pPr>
              <w:pStyle w:val="Telo"/>
              <w:jc w:val="center"/>
            </w:pPr>
            <w:r>
              <w:rPr>
                <w:rFonts w:ascii="Calibri" w:eastAsia="Calibri" w:hAnsi="Calibri" w:cs="Calibri"/>
                <w:b/>
                <w:bCs/>
                <w:color w:val="5B9BD5"/>
                <w:sz w:val="22"/>
                <w:szCs w:val="22"/>
                <w:u w:color="5B9BD5"/>
              </w:rPr>
              <w:t>Cena spolu s DPH</w:t>
            </w:r>
          </w:p>
        </w:tc>
      </w:tr>
      <w:tr w:rsidR="000C184D">
        <w:tblPrEx>
          <w:tblCellMar>
            <w:top w:w="0" w:type="dxa"/>
            <w:left w:w="0" w:type="dxa"/>
            <w:bottom w:w="0" w:type="dxa"/>
            <w:right w:w="0" w:type="dxa"/>
          </w:tblCellMar>
        </w:tblPrEx>
        <w:trPr>
          <w:trHeight w:val="970"/>
          <w:jc w:val="center"/>
        </w:trPr>
        <w:tc>
          <w:tcPr>
            <w:tcW w:w="2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Fonts w:ascii="Calibri" w:eastAsia="Calibri" w:hAnsi="Calibri" w:cs="Calibri"/>
                <w:sz w:val="22"/>
                <w:szCs w:val="22"/>
              </w:rPr>
              <w:t>www.aktuality.sk, www.sport.sk, www.azet.sk</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Fonts w:ascii="Calibri" w:eastAsia="Calibri" w:hAnsi="Calibri" w:cs="Calibri"/>
                <w:sz w:val="22"/>
                <w:szCs w:val="22"/>
                <w:lang w:val="en-US"/>
              </w:rPr>
              <w:t>leaderboard</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Fonts w:ascii="Calibri" w:eastAsia="Calibri" w:hAnsi="Calibri" w:cs="Calibri"/>
                <w:sz w:val="22"/>
                <w:szCs w:val="22"/>
                <w:lang w:val="en-US"/>
              </w:rPr>
              <w:t>floating</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Fonts w:ascii="Calibri" w:eastAsia="Calibri" w:hAnsi="Calibri" w:cs="Calibri"/>
                <w:sz w:val="22"/>
                <w:szCs w:val="22"/>
              </w:rPr>
              <w:t xml:space="preserve"> 990x250</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Fonts w:ascii="Calibri" w:eastAsia="Calibri" w:hAnsi="Calibri" w:cs="Calibri"/>
                <w:sz w:val="22"/>
                <w:szCs w:val="22"/>
              </w:rPr>
              <w:t>balí</w:t>
            </w:r>
            <w:r>
              <w:rPr>
                <w:rFonts w:ascii="Calibri" w:eastAsia="Calibri" w:hAnsi="Calibri" w:cs="Calibri"/>
                <w:sz w:val="22"/>
                <w:szCs w:val="22"/>
                <w:lang w:val="fr-FR"/>
              </w:rPr>
              <w:t>k IMP</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Fonts w:ascii="Calibri" w:eastAsia="Calibri" w:hAnsi="Calibri" w:cs="Calibri"/>
                <w:sz w:val="22"/>
                <w:szCs w:val="22"/>
              </w:rPr>
              <w:t>1</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Fonts w:ascii="Calibri" w:eastAsia="Calibri" w:hAnsi="Calibri" w:cs="Calibri"/>
                <w:sz w:val="22"/>
                <w:szCs w:val="22"/>
                <w:lang w:val="fr-FR"/>
              </w:rPr>
              <w:t>1 000 000 impresi</w:t>
            </w:r>
            <w:r>
              <w:rPr>
                <w:rFonts w:ascii="Calibri" w:eastAsia="Calibri" w:hAnsi="Calibri" w:cs="Calibri"/>
                <w:sz w:val="22"/>
                <w:szCs w:val="22"/>
              </w:rPr>
              <w:t>í / balík</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Fonts w:ascii="Calibri" w:eastAsia="Calibri" w:hAnsi="Calibri" w:cs="Calibri"/>
                <w:sz w:val="22"/>
                <w:szCs w:val="22"/>
              </w:rPr>
              <w:t>…</w:t>
            </w:r>
            <w:r>
              <w:rPr>
                <w:rFonts w:ascii="Calibri" w:eastAsia="Calibri" w:hAnsi="Calibri" w:cs="Calibri"/>
                <w:sz w:val="22"/>
                <w:szCs w:val="22"/>
                <w:lang w:val="de-DE"/>
              </w:rPr>
              <w:t>. EUR</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Fonts w:ascii="Calibri" w:eastAsia="Calibri" w:hAnsi="Calibri" w:cs="Calibri"/>
                <w:sz w:val="22"/>
                <w:szCs w:val="22"/>
              </w:rPr>
              <w:t>…</w:t>
            </w:r>
            <w:r>
              <w:rPr>
                <w:rFonts w:ascii="Calibri" w:eastAsia="Calibri" w:hAnsi="Calibri" w:cs="Calibri"/>
                <w:sz w:val="22"/>
                <w:szCs w:val="22"/>
                <w:lang w:val="de-DE"/>
              </w:rPr>
              <w:t>. EUR</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Fonts w:ascii="Calibri" w:eastAsia="Calibri" w:hAnsi="Calibri" w:cs="Calibri"/>
                <w:sz w:val="22"/>
                <w:szCs w:val="22"/>
              </w:rPr>
              <w:t xml:space="preserve"> …</w:t>
            </w:r>
            <w:r>
              <w:rPr>
                <w:rFonts w:ascii="Calibri" w:eastAsia="Calibri" w:hAnsi="Calibri" w:cs="Calibri"/>
                <w:sz w:val="22"/>
                <w:szCs w:val="22"/>
                <w:lang w:val="de-DE"/>
              </w:rPr>
              <w:t>. EUR</w:t>
            </w:r>
          </w:p>
        </w:tc>
      </w:tr>
      <w:tr w:rsidR="000C184D">
        <w:tblPrEx>
          <w:tblCellMar>
            <w:top w:w="0" w:type="dxa"/>
            <w:left w:w="0" w:type="dxa"/>
            <w:bottom w:w="0" w:type="dxa"/>
            <w:right w:w="0" w:type="dxa"/>
          </w:tblCellMar>
        </w:tblPrEx>
        <w:trPr>
          <w:trHeight w:val="970"/>
          <w:jc w:val="center"/>
        </w:trPr>
        <w:tc>
          <w:tcPr>
            <w:tcW w:w="2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hyperlink r:id="rId24" w:history="1">
              <w:r>
                <w:rPr>
                  <w:rStyle w:val="Hyperlink1"/>
                  <w:rFonts w:ascii="Calibri" w:eastAsia="Calibri" w:hAnsi="Calibri" w:cs="Calibri"/>
                  <w:color w:val="0563C1"/>
                  <w:sz w:val="22"/>
                  <w:szCs w:val="22"/>
                  <w:u w:val="single" w:color="0563C1"/>
                </w:rPr>
                <w:t>www.cas.sk</w:t>
              </w:r>
            </w:hyperlink>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lang w:val="en-US"/>
              </w:rPr>
              <w:t>leaderboard</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lang w:val="en-US"/>
              </w:rPr>
              <w:t>floating</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rPr>
              <w:t xml:space="preserve"> 990x250</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rPr>
              <w:t>balí</w:t>
            </w:r>
            <w:r>
              <w:rPr>
                <w:rStyle w:val="Hyperlink1"/>
                <w:rFonts w:ascii="Calibri" w:eastAsia="Calibri" w:hAnsi="Calibri" w:cs="Calibri"/>
                <w:sz w:val="22"/>
                <w:szCs w:val="22"/>
                <w:lang w:val="fr-FR"/>
              </w:rPr>
              <w:t>k IMP</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rPr>
              <w:t>3</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rPr>
              <w:t>500 000  impresií / balík</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rPr>
              <w:t>…</w:t>
            </w:r>
            <w:r>
              <w:rPr>
                <w:rStyle w:val="Hyperlink1"/>
                <w:rFonts w:ascii="Calibri" w:eastAsia="Calibri" w:hAnsi="Calibri" w:cs="Calibri"/>
                <w:sz w:val="22"/>
                <w:szCs w:val="22"/>
                <w:lang w:val="de-DE"/>
              </w:rPr>
              <w:t>. EUR</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rPr>
              <w:t xml:space="preserve"> …</w:t>
            </w:r>
            <w:r>
              <w:rPr>
                <w:rStyle w:val="Hyperlink1"/>
                <w:rFonts w:ascii="Calibri" w:eastAsia="Calibri" w:hAnsi="Calibri" w:cs="Calibri"/>
                <w:sz w:val="22"/>
                <w:szCs w:val="22"/>
                <w:lang w:val="de-DE"/>
              </w:rPr>
              <w:t>. EUR</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rPr>
              <w:t xml:space="preserve"> …</w:t>
            </w:r>
            <w:r>
              <w:rPr>
                <w:rStyle w:val="Hyperlink1"/>
                <w:rFonts w:ascii="Calibri" w:eastAsia="Calibri" w:hAnsi="Calibri" w:cs="Calibri"/>
                <w:sz w:val="22"/>
                <w:szCs w:val="22"/>
                <w:lang w:val="de-DE"/>
              </w:rPr>
              <w:t>. EUR</w:t>
            </w:r>
          </w:p>
        </w:tc>
      </w:tr>
      <w:tr w:rsidR="000C184D">
        <w:tblPrEx>
          <w:tblCellMar>
            <w:top w:w="0" w:type="dxa"/>
            <w:left w:w="0" w:type="dxa"/>
            <w:bottom w:w="0" w:type="dxa"/>
            <w:right w:w="0" w:type="dxa"/>
          </w:tblCellMar>
        </w:tblPrEx>
        <w:trPr>
          <w:trHeight w:val="970"/>
          <w:jc w:val="center"/>
        </w:trPr>
        <w:tc>
          <w:tcPr>
            <w:tcW w:w="2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rPr>
              <w:t xml:space="preserve"> www.casprezeny.sk, www.eva.sk, www.adam.sk</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lang w:val="en-US"/>
              </w:rPr>
              <w:t>leaderboard</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lang w:val="en-US"/>
              </w:rPr>
              <w:t>floating</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rPr>
              <w:t xml:space="preserve"> 990x250</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lang w:val="fr-FR"/>
              </w:rPr>
              <w:t xml:space="preserve"> IMP</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rPr>
              <w:t>3</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rPr>
                <w:rStyle w:val="Hyperlink1"/>
                <w:rFonts w:ascii="Calibri" w:eastAsia="Calibri" w:hAnsi="Calibri" w:cs="Calibri"/>
                <w:sz w:val="22"/>
                <w:szCs w:val="22"/>
              </w:rPr>
            </w:pPr>
            <w:r>
              <w:rPr>
                <w:rStyle w:val="Hyperlink1"/>
                <w:rFonts w:ascii="Calibri" w:eastAsia="Calibri" w:hAnsi="Calibri" w:cs="Calibri"/>
                <w:sz w:val="22"/>
                <w:szCs w:val="22"/>
              </w:rPr>
              <w:t>500 000</w:t>
            </w:r>
          </w:p>
          <w:p w:rsidR="000C184D" w:rsidRDefault="00B63397">
            <w:pPr>
              <w:pStyle w:val="Telo"/>
              <w:jc w:val="center"/>
            </w:pPr>
            <w:r>
              <w:rPr>
                <w:rStyle w:val="Hyperlink1"/>
                <w:rFonts w:ascii="Calibri" w:eastAsia="Calibri" w:hAnsi="Calibri" w:cs="Calibri"/>
                <w:sz w:val="22"/>
                <w:szCs w:val="22"/>
                <w:lang w:val="it-IT"/>
              </w:rPr>
              <w:t xml:space="preserve"> impresi</w:t>
            </w:r>
            <w:r>
              <w:rPr>
                <w:rStyle w:val="Hyperlink1"/>
                <w:rFonts w:ascii="Calibri" w:eastAsia="Calibri" w:hAnsi="Calibri" w:cs="Calibri"/>
                <w:sz w:val="22"/>
                <w:szCs w:val="22"/>
              </w:rPr>
              <w:t>í / CPT</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rPr>
              <w:t xml:space="preserve"> …</w:t>
            </w:r>
            <w:r>
              <w:rPr>
                <w:rStyle w:val="Hyperlink1"/>
                <w:rFonts w:ascii="Calibri" w:eastAsia="Calibri" w:hAnsi="Calibri" w:cs="Calibri"/>
                <w:sz w:val="22"/>
                <w:szCs w:val="22"/>
                <w:lang w:val="de-DE"/>
              </w:rPr>
              <w:t>. EUR</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rPr>
              <w:t> …</w:t>
            </w:r>
            <w:r>
              <w:rPr>
                <w:rStyle w:val="Hyperlink1"/>
                <w:rFonts w:ascii="Calibri" w:eastAsia="Calibri" w:hAnsi="Calibri" w:cs="Calibri"/>
                <w:sz w:val="22"/>
                <w:szCs w:val="22"/>
                <w:lang w:val="de-DE"/>
              </w:rPr>
              <w:t>. EUR</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rPr>
              <w:t xml:space="preserve"> …</w:t>
            </w:r>
            <w:r>
              <w:rPr>
                <w:rStyle w:val="Hyperlink1"/>
                <w:rFonts w:ascii="Calibri" w:eastAsia="Calibri" w:hAnsi="Calibri" w:cs="Calibri"/>
                <w:sz w:val="22"/>
                <w:szCs w:val="22"/>
                <w:lang w:val="de-DE"/>
              </w:rPr>
              <w:t>. EUR</w:t>
            </w:r>
          </w:p>
        </w:tc>
      </w:tr>
      <w:tr w:rsidR="000C184D">
        <w:tblPrEx>
          <w:tblCellMar>
            <w:top w:w="0" w:type="dxa"/>
            <w:left w:w="0" w:type="dxa"/>
            <w:bottom w:w="0" w:type="dxa"/>
            <w:right w:w="0" w:type="dxa"/>
          </w:tblCellMar>
        </w:tblPrEx>
        <w:trPr>
          <w:trHeight w:val="970"/>
          <w:jc w:val="center"/>
        </w:trPr>
        <w:tc>
          <w:tcPr>
            <w:tcW w:w="2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rPr>
              <w:t>zoznam.sk/topky.sk</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lang w:val="de-DE"/>
              </w:rPr>
              <w:t xml:space="preserve">PR </w:t>
            </w:r>
            <w:r>
              <w:rPr>
                <w:rStyle w:val="Hyperlink1"/>
                <w:rFonts w:ascii="Calibri" w:eastAsia="Calibri" w:hAnsi="Calibri" w:cs="Calibri"/>
                <w:sz w:val="22"/>
                <w:szCs w:val="22"/>
              </w:rPr>
              <w:t>člá</w:t>
            </w:r>
            <w:r>
              <w:rPr>
                <w:rStyle w:val="Hyperlink1"/>
                <w:rFonts w:ascii="Calibri" w:eastAsia="Calibri" w:hAnsi="Calibri" w:cs="Calibri"/>
                <w:sz w:val="22"/>
                <w:szCs w:val="22"/>
                <w:lang w:val="da-DK"/>
              </w:rPr>
              <w:t>nok</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rPr>
              <w:t>sekcia</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rPr>
              <w:t>text + obrázok +video</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lang w:val="pt-PT"/>
              </w:rPr>
              <w:t>fix</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rPr>
              <w:t>2</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rPr>
              <w:t>n/a</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rPr>
              <w:t xml:space="preserve"> …</w:t>
            </w:r>
            <w:r>
              <w:rPr>
                <w:rStyle w:val="Hyperlink1"/>
                <w:rFonts w:ascii="Calibri" w:eastAsia="Calibri" w:hAnsi="Calibri" w:cs="Calibri"/>
                <w:sz w:val="22"/>
                <w:szCs w:val="22"/>
                <w:lang w:val="de-DE"/>
              </w:rPr>
              <w:t>. EUR</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rPr>
              <w:t xml:space="preserve"> …</w:t>
            </w:r>
            <w:r>
              <w:rPr>
                <w:rStyle w:val="Hyperlink1"/>
                <w:rFonts w:ascii="Calibri" w:eastAsia="Calibri" w:hAnsi="Calibri" w:cs="Calibri"/>
                <w:sz w:val="22"/>
                <w:szCs w:val="22"/>
                <w:lang w:val="de-DE"/>
              </w:rPr>
              <w:t>. EUR</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rPr>
              <w:t xml:space="preserve"> …</w:t>
            </w:r>
            <w:r>
              <w:rPr>
                <w:rStyle w:val="Hyperlink1"/>
                <w:rFonts w:ascii="Calibri" w:eastAsia="Calibri" w:hAnsi="Calibri" w:cs="Calibri"/>
                <w:sz w:val="22"/>
                <w:szCs w:val="22"/>
                <w:lang w:val="de-DE"/>
              </w:rPr>
              <w:t>. EUR</w:t>
            </w:r>
          </w:p>
        </w:tc>
      </w:tr>
      <w:tr w:rsidR="000C184D">
        <w:tblPrEx>
          <w:tblCellMar>
            <w:top w:w="0" w:type="dxa"/>
            <w:left w:w="0" w:type="dxa"/>
            <w:bottom w:w="0" w:type="dxa"/>
            <w:right w:w="0" w:type="dxa"/>
          </w:tblCellMar>
        </w:tblPrEx>
        <w:trPr>
          <w:trHeight w:val="970"/>
          <w:jc w:val="center"/>
        </w:trPr>
        <w:tc>
          <w:tcPr>
            <w:tcW w:w="2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rPr>
              <w:lastRenderedPageBreak/>
              <w:t>www.pravda.sk</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lang w:val="de-DE"/>
              </w:rPr>
              <w:t xml:space="preserve">PR </w:t>
            </w:r>
            <w:r>
              <w:rPr>
                <w:rStyle w:val="Hyperlink1"/>
                <w:rFonts w:ascii="Calibri" w:eastAsia="Calibri" w:hAnsi="Calibri" w:cs="Calibri"/>
                <w:sz w:val="22"/>
                <w:szCs w:val="22"/>
              </w:rPr>
              <w:t>člá</w:t>
            </w:r>
            <w:r>
              <w:rPr>
                <w:rStyle w:val="Hyperlink1"/>
                <w:rFonts w:ascii="Calibri" w:eastAsia="Calibri" w:hAnsi="Calibri" w:cs="Calibri"/>
                <w:sz w:val="22"/>
                <w:szCs w:val="22"/>
                <w:lang w:val="da-DK"/>
              </w:rPr>
              <w:t>nok</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rPr>
              <w:t>sekcia</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rPr>
              <w:t>text + obrázok +video</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lang w:val="pt-PT"/>
              </w:rPr>
              <w:t>fix</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rPr>
              <w:t>2</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rPr>
              <w:t>n/a</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rPr>
              <w:t xml:space="preserve"> …</w:t>
            </w:r>
            <w:r>
              <w:rPr>
                <w:rStyle w:val="Hyperlink1"/>
                <w:rFonts w:ascii="Calibri" w:eastAsia="Calibri" w:hAnsi="Calibri" w:cs="Calibri"/>
                <w:sz w:val="22"/>
                <w:szCs w:val="22"/>
                <w:lang w:val="de-DE"/>
              </w:rPr>
              <w:t>. EUR</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rPr>
              <w:t xml:space="preserve"> …</w:t>
            </w:r>
            <w:r>
              <w:rPr>
                <w:rStyle w:val="Hyperlink1"/>
                <w:rFonts w:ascii="Calibri" w:eastAsia="Calibri" w:hAnsi="Calibri" w:cs="Calibri"/>
                <w:sz w:val="22"/>
                <w:szCs w:val="22"/>
                <w:lang w:val="de-DE"/>
              </w:rPr>
              <w:t>. EUR</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rPr>
              <w:t xml:space="preserve"> …</w:t>
            </w:r>
            <w:r>
              <w:rPr>
                <w:rStyle w:val="Hyperlink1"/>
                <w:rFonts w:ascii="Calibri" w:eastAsia="Calibri" w:hAnsi="Calibri" w:cs="Calibri"/>
                <w:sz w:val="22"/>
                <w:szCs w:val="22"/>
                <w:lang w:val="de-DE"/>
              </w:rPr>
              <w:t>. EUR</w:t>
            </w:r>
          </w:p>
        </w:tc>
      </w:tr>
      <w:tr w:rsidR="000C184D">
        <w:tblPrEx>
          <w:tblCellMar>
            <w:top w:w="0" w:type="dxa"/>
            <w:left w:w="0" w:type="dxa"/>
            <w:bottom w:w="0" w:type="dxa"/>
            <w:right w:w="0" w:type="dxa"/>
          </w:tblCellMar>
        </w:tblPrEx>
        <w:trPr>
          <w:trHeight w:val="970"/>
          <w:jc w:val="center"/>
        </w:trPr>
        <w:tc>
          <w:tcPr>
            <w:tcW w:w="2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lang w:val="pt-PT"/>
              </w:rPr>
              <w:t>www.hnonline.sk</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lang w:val="de-DE"/>
              </w:rPr>
              <w:t xml:space="preserve">PR </w:t>
            </w:r>
            <w:r>
              <w:rPr>
                <w:rStyle w:val="Hyperlink1"/>
                <w:rFonts w:ascii="Calibri" w:eastAsia="Calibri" w:hAnsi="Calibri" w:cs="Calibri"/>
                <w:sz w:val="22"/>
                <w:szCs w:val="22"/>
              </w:rPr>
              <w:t>člá</w:t>
            </w:r>
            <w:r>
              <w:rPr>
                <w:rStyle w:val="Hyperlink1"/>
                <w:rFonts w:ascii="Calibri" w:eastAsia="Calibri" w:hAnsi="Calibri" w:cs="Calibri"/>
                <w:sz w:val="22"/>
                <w:szCs w:val="22"/>
                <w:lang w:val="da-DK"/>
              </w:rPr>
              <w:t>nok</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rPr>
              <w:t>sekcia</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rPr>
              <w:t>text + obrázok +video</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lang w:val="pt-PT"/>
              </w:rPr>
              <w:t>fix</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184D" w:rsidRDefault="000C184D">
            <w:pPr>
              <w:pStyle w:val="Telo"/>
              <w:jc w:val="center"/>
              <w:rPr>
                <w:rStyle w:val="Hyperlink1"/>
                <w:rFonts w:ascii="Calibri" w:eastAsia="Calibri" w:hAnsi="Calibri" w:cs="Calibri"/>
                <w:sz w:val="22"/>
                <w:szCs w:val="22"/>
              </w:rPr>
            </w:pPr>
          </w:p>
          <w:p w:rsidR="000C184D" w:rsidRDefault="00B63397">
            <w:pPr>
              <w:pStyle w:val="Telo"/>
              <w:jc w:val="center"/>
            </w:pPr>
            <w:r>
              <w:rPr>
                <w:rStyle w:val="Hyperlink1"/>
                <w:rFonts w:ascii="Calibri" w:eastAsia="Calibri" w:hAnsi="Calibri" w:cs="Calibri"/>
                <w:sz w:val="22"/>
                <w:szCs w:val="22"/>
              </w:rPr>
              <w:t>2</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rPr>
              <w:t>n/a</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rPr>
              <w:t xml:space="preserve"> …</w:t>
            </w:r>
            <w:r>
              <w:rPr>
                <w:rStyle w:val="Hyperlink1"/>
                <w:rFonts w:ascii="Calibri" w:eastAsia="Calibri" w:hAnsi="Calibri" w:cs="Calibri"/>
                <w:sz w:val="22"/>
                <w:szCs w:val="22"/>
                <w:lang w:val="de-DE"/>
              </w:rPr>
              <w:t>. EUR</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rPr>
              <w:t xml:space="preserve"> …</w:t>
            </w:r>
            <w:r>
              <w:rPr>
                <w:rStyle w:val="Hyperlink1"/>
                <w:rFonts w:ascii="Calibri" w:eastAsia="Calibri" w:hAnsi="Calibri" w:cs="Calibri"/>
                <w:sz w:val="22"/>
                <w:szCs w:val="22"/>
                <w:lang w:val="de-DE"/>
              </w:rPr>
              <w:t>. EUR</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rPr>
              <w:t xml:space="preserve"> …</w:t>
            </w:r>
            <w:r>
              <w:rPr>
                <w:rStyle w:val="Hyperlink1"/>
                <w:rFonts w:ascii="Calibri" w:eastAsia="Calibri" w:hAnsi="Calibri" w:cs="Calibri"/>
                <w:sz w:val="22"/>
                <w:szCs w:val="22"/>
                <w:lang w:val="de-DE"/>
              </w:rPr>
              <w:t>. EUR</w:t>
            </w:r>
          </w:p>
        </w:tc>
      </w:tr>
      <w:tr w:rsidR="000C184D">
        <w:tblPrEx>
          <w:tblCellMar>
            <w:top w:w="0" w:type="dxa"/>
            <w:left w:w="0" w:type="dxa"/>
            <w:bottom w:w="0" w:type="dxa"/>
            <w:right w:w="0" w:type="dxa"/>
          </w:tblCellMar>
        </w:tblPrEx>
        <w:trPr>
          <w:trHeight w:val="757"/>
          <w:jc w:val="center"/>
        </w:trPr>
        <w:tc>
          <w:tcPr>
            <w:tcW w:w="296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84D" w:rsidRDefault="00B63397">
            <w:pPr>
              <w:pStyle w:val="Telo"/>
              <w:jc w:val="center"/>
            </w:pPr>
            <w:r>
              <w:rPr>
                <w:rStyle w:val="Hyperlink1"/>
                <w:rFonts w:ascii="Calibri" w:eastAsia="Calibri" w:hAnsi="Calibri" w:cs="Calibri"/>
                <w:sz w:val="22"/>
                <w:szCs w:val="22"/>
                <w:lang w:val="it-IT"/>
              </w:rPr>
              <w:t>www.correctgreen.sk</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84D" w:rsidRDefault="00B63397">
            <w:pPr>
              <w:pStyle w:val="Telo"/>
              <w:jc w:val="center"/>
            </w:pPr>
            <w:r>
              <w:rPr>
                <w:rStyle w:val="Hyperlink1"/>
                <w:rFonts w:ascii="Calibri" w:eastAsia="Calibri" w:hAnsi="Calibri" w:cs="Calibri"/>
                <w:sz w:val="22"/>
                <w:szCs w:val="22"/>
                <w:lang w:val="de-DE"/>
              </w:rPr>
              <w:t xml:space="preserve">PR </w:t>
            </w:r>
            <w:r>
              <w:rPr>
                <w:rStyle w:val="Hyperlink1"/>
                <w:rFonts w:ascii="Calibri" w:eastAsia="Calibri" w:hAnsi="Calibri" w:cs="Calibri"/>
                <w:sz w:val="22"/>
                <w:szCs w:val="22"/>
              </w:rPr>
              <w:t>člá</w:t>
            </w:r>
            <w:r>
              <w:rPr>
                <w:rStyle w:val="Hyperlink1"/>
                <w:rFonts w:ascii="Calibri" w:eastAsia="Calibri" w:hAnsi="Calibri" w:cs="Calibri"/>
                <w:sz w:val="22"/>
                <w:szCs w:val="22"/>
                <w:lang w:val="da-DK"/>
              </w:rPr>
              <w:t>nok</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84D" w:rsidRDefault="00B63397">
            <w:pPr>
              <w:pStyle w:val="Telo"/>
              <w:jc w:val="center"/>
            </w:pPr>
            <w:r>
              <w:rPr>
                <w:rStyle w:val="Hyperlink1"/>
                <w:rFonts w:ascii="Calibri" w:eastAsia="Calibri" w:hAnsi="Calibri" w:cs="Calibri"/>
                <w:sz w:val="22"/>
                <w:szCs w:val="22"/>
                <w:lang w:val="en-US"/>
              </w:rPr>
              <w:t>homepage</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84D" w:rsidRDefault="00B63397">
            <w:pPr>
              <w:pStyle w:val="Telo"/>
              <w:jc w:val="center"/>
            </w:pPr>
            <w:r>
              <w:rPr>
                <w:rStyle w:val="Hyperlink1"/>
                <w:rFonts w:ascii="Calibri" w:eastAsia="Calibri" w:hAnsi="Calibri" w:cs="Calibri"/>
                <w:sz w:val="22"/>
                <w:szCs w:val="22"/>
                <w:lang w:val="en-US"/>
              </w:rPr>
              <w:t>homepage 1</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84D" w:rsidRDefault="00B63397">
            <w:pPr>
              <w:pStyle w:val="Telo"/>
              <w:jc w:val="center"/>
            </w:pPr>
            <w:r>
              <w:rPr>
                <w:rStyle w:val="Hyperlink1"/>
                <w:rFonts w:ascii="Calibri" w:eastAsia="Calibri" w:hAnsi="Calibri" w:cs="Calibri"/>
                <w:sz w:val="22"/>
                <w:szCs w:val="22"/>
              </w:rPr>
              <w:t>uverejnenie</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184D" w:rsidRDefault="000C184D">
            <w:pPr>
              <w:pStyle w:val="Telo"/>
              <w:jc w:val="center"/>
              <w:rPr>
                <w:rStyle w:val="Hyperlink1"/>
                <w:rFonts w:ascii="Calibri" w:eastAsia="Calibri" w:hAnsi="Calibri" w:cs="Calibri"/>
                <w:sz w:val="22"/>
                <w:szCs w:val="22"/>
              </w:rPr>
            </w:pPr>
          </w:p>
          <w:p w:rsidR="000C184D" w:rsidRDefault="00B63397">
            <w:pPr>
              <w:pStyle w:val="Telo"/>
              <w:jc w:val="center"/>
            </w:pPr>
            <w:r>
              <w:rPr>
                <w:rStyle w:val="Hyperlink1"/>
                <w:rFonts w:ascii="Calibri" w:eastAsia="Calibri" w:hAnsi="Calibri" w:cs="Calibri"/>
                <w:sz w:val="22"/>
                <w:szCs w:val="22"/>
              </w:rPr>
              <w:t>10</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84D" w:rsidRDefault="00B63397">
            <w:pPr>
              <w:pStyle w:val="Telo"/>
              <w:jc w:val="center"/>
            </w:pPr>
            <w:r>
              <w:rPr>
                <w:rStyle w:val="Hyperlink1"/>
                <w:rFonts w:ascii="Calibri" w:eastAsia="Calibri" w:hAnsi="Calibri" w:cs="Calibri"/>
                <w:sz w:val="22"/>
                <w:szCs w:val="22"/>
              </w:rPr>
              <w:t>10 uverejnení</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84D" w:rsidRDefault="000C184D">
            <w:pPr>
              <w:pStyle w:val="Telo"/>
              <w:jc w:val="center"/>
              <w:rPr>
                <w:rStyle w:val="Hyperlink1"/>
                <w:rFonts w:ascii="Calibri" w:eastAsia="Calibri" w:hAnsi="Calibri" w:cs="Calibri"/>
                <w:sz w:val="22"/>
                <w:szCs w:val="22"/>
              </w:rPr>
            </w:pPr>
          </w:p>
          <w:p w:rsidR="000C184D" w:rsidRDefault="00B63397">
            <w:pPr>
              <w:pStyle w:val="Telo"/>
              <w:jc w:val="center"/>
            </w:pPr>
            <w:r>
              <w:rPr>
                <w:rStyle w:val="Hyperlink1"/>
                <w:rFonts w:ascii="Calibri" w:eastAsia="Calibri" w:hAnsi="Calibri" w:cs="Calibri"/>
                <w:sz w:val="22"/>
                <w:szCs w:val="22"/>
              </w:rPr>
              <w:t xml:space="preserve"> …</w:t>
            </w:r>
            <w:r>
              <w:rPr>
                <w:rStyle w:val="Hyperlink1"/>
                <w:rFonts w:ascii="Calibri" w:eastAsia="Calibri" w:hAnsi="Calibri" w:cs="Calibri"/>
                <w:sz w:val="22"/>
                <w:szCs w:val="22"/>
                <w:lang w:val="de-DE"/>
              </w:rPr>
              <w:t>. EUR</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84D" w:rsidRDefault="000C184D">
            <w:pPr>
              <w:pStyle w:val="Telo"/>
              <w:jc w:val="center"/>
              <w:rPr>
                <w:rStyle w:val="Hyperlink1"/>
                <w:rFonts w:ascii="Calibri" w:eastAsia="Calibri" w:hAnsi="Calibri" w:cs="Calibri"/>
                <w:sz w:val="22"/>
                <w:szCs w:val="22"/>
              </w:rPr>
            </w:pPr>
          </w:p>
          <w:p w:rsidR="000C184D" w:rsidRDefault="00B63397">
            <w:pPr>
              <w:pStyle w:val="Telo"/>
              <w:jc w:val="center"/>
            </w:pPr>
            <w:r>
              <w:rPr>
                <w:rStyle w:val="Hyperlink1"/>
                <w:rFonts w:ascii="Calibri" w:eastAsia="Calibri" w:hAnsi="Calibri" w:cs="Calibri"/>
                <w:sz w:val="22"/>
                <w:szCs w:val="22"/>
              </w:rPr>
              <w:t xml:space="preserve"> …</w:t>
            </w:r>
            <w:r>
              <w:rPr>
                <w:rStyle w:val="Hyperlink1"/>
                <w:rFonts w:ascii="Calibri" w:eastAsia="Calibri" w:hAnsi="Calibri" w:cs="Calibri"/>
                <w:sz w:val="22"/>
                <w:szCs w:val="22"/>
                <w:lang w:val="de-DE"/>
              </w:rPr>
              <w:t>. EUR</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84D" w:rsidRDefault="000C184D">
            <w:pPr>
              <w:pStyle w:val="Telo"/>
              <w:jc w:val="center"/>
              <w:rPr>
                <w:rStyle w:val="Hyperlink1"/>
                <w:rFonts w:ascii="Calibri" w:eastAsia="Calibri" w:hAnsi="Calibri" w:cs="Calibri"/>
                <w:sz w:val="22"/>
                <w:szCs w:val="22"/>
              </w:rPr>
            </w:pPr>
          </w:p>
          <w:p w:rsidR="000C184D" w:rsidRDefault="00B63397">
            <w:pPr>
              <w:pStyle w:val="Telo"/>
              <w:jc w:val="center"/>
            </w:pPr>
            <w:r>
              <w:rPr>
                <w:rStyle w:val="Hyperlink1"/>
                <w:rFonts w:ascii="Calibri" w:eastAsia="Calibri" w:hAnsi="Calibri" w:cs="Calibri"/>
                <w:sz w:val="22"/>
                <w:szCs w:val="22"/>
              </w:rPr>
              <w:t xml:space="preserve"> …</w:t>
            </w:r>
            <w:r>
              <w:rPr>
                <w:rStyle w:val="Hyperlink1"/>
                <w:rFonts w:ascii="Calibri" w:eastAsia="Calibri" w:hAnsi="Calibri" w:cs="Calibri"/>
                <w:sz w:val="22"/>
                <w:szCs w:val="22"/>
                <w:lang w:val="de-DE"/>
              </w:rPr>
              <w:t>. EUR</w:t>
            </w:r>
          </w:p>
        </w:tc>
      </w:tr>
      <w:tr w:rsidR="000C184D">
        <w:tblPrEx>
          <w:tblCellMar>
            <w:top w:w="0" w:type="dxa"/>
            <w:left w:w="0" w:type="dxa"/>
            <w:bottom w:w="0" w:type="dxa"/>
            <w:right w:w="0" w:type="dxa"/>
          </w:tblCellMar>
        </w:tblPrEx>
        <w:trPr>
          <w:trHeight w:val="1930"/>
          <w:jc w:val="center"/>
        </w:trPr>
        <w:tc>
          <w:tcPr>
            <w:tcW w:w="2962" w:type="dxa"/>
            <w:vMerge/>
            <w:tcBorders>
              <w:top w:val="single" w:sz="4" w:space="0" w:color="000000"/>
              <w:left w:val="single" w:sz="4" w:space="0" w:color="000000"/>
              <w:bottom w:val="single" w:sz="4" w:space="0" w:color="000000"/>
              <w:right w:val="single" w:sz="4" w:space="0" w:color="000000"/>
            </w:tcBorders>
            <w:shd w:val="clear" w:color="auto" w:fill="auto"/>
          </w:tcPr>
          <w:p w:rsidR="000C184D" w:rsidRDefault="000C184D"/>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84D" w:rsidRDefault="00B63397">
            <w:pPr>
              <w:pStyle w:val="Telo"/>
              <w:jc w:val="center"/>
            </w:pPr>
            <w:r>
              <w:rPr>
                <w:rStyle w:val="Hyperlink1"/>
                <w:rFonts w:ascii="Calibri" w:eastAsia="Calibri" w:hAnsi="Calibri" w:cs="Calibri"/>
                <w:sz w:val="22"/>
                <w:szCs w:val="22"/>
              </w:rPr>
              <w:t>FB+Insta share + produkcia</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84D" w:rsidRDefault="00B63397">
            <w:pPr>
              <w:pStyle w:val="Telo"/>
              <w:jc w:val="center"/>
            </w:pPr>
            <w:r>
              <w:rPr>
                <w:rStyle w:val="Hyperlink1"/>
                <w:rFonts w:ascii="Calibri" w:eastAsia="Calibri" w:hAnsi="Calibri" w:cs="Calibri"/>
                <w:sz w:val="22"/>
                <w:szCs w:val="22"/>
              </w:rPr>
              <w:t>FB+Insta</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84D" w:rsidRDefault="00B63397">
            <w:pPr>
              <w:pStyle w:val="Telo"/>
              <w:jc w:val="center"/>
            </w:pPr>
            <w:r>
              <w:rPr>
                <w:rStyle w:val="Hyperlink1"/>
                <w:rFonts w:ascii="Calibri" w:eastAsia="Calibri" w:hAnsi="Calibri" w:cs="Calibri"/>
                <w:sz w:val="22"/>
                <w:szCs w:val="22"/>
                <w:lang w:val="en-US"/>
              </w:rPr>
              <w:t>picture/video +text</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84D" w:rsidRDefault="00B63397">
            <w:pPr>
              <w:pStyle w:val="Telo"/>
              <w:jc w:val="center"/>
            </w:pPr>
            <w:r>
              <w:rPr>
                <w:rStyle w:val="Hyperlink1"/>
                <w:rFonts w:ascii="Calibri" w:eastAsia="Calibri" w:hAnsi="Calibri" w:cs="Calibri"/>
                <w:sz w:val="22"/>
                <w:szCs w:val="22"/>
              </w:rPr>
              <w:t>uverejnenie</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184D" w:rsidRDefault="000C184D">
            <w:pPr>
              <w:pStyle w:val="Telo"/>
              <w:jc w:val="center"/>
              <w:rPr>
                <w:rStyle w:val="Hyperlink1"/>
                <w:rFonts w:ascii="Calibri" w:eastAsia="Calibri" w:hAnsi="Calibri" w:cs="Calibri"/>
                <w:sz w:val="22"/>
                <w:szCs w:val="22"/>
              </w:rPr>
            </w:pPr>
          </w:p>
          <w:p w:rsidR="000C184D" w:rsidRDefault="00B63397">
            <w:pPr>
              <w:pStyle w:val="Telo"/>
              <w:jc w:val="center"/>
            </w:pPr>
            <w:r>
              <w:rPr>
                <w:rStyle w:val="Hyperlink1"/>
                <w:rFonts w:ascii="Calibri" w:eastAsia="Calibri" w:hAnsi="Calibri" w:cs="Calibri"/>
                <w:sz w:val="22"/>
                <w:szCs w:val="22"/>
              </w:rPr>
              <w:t>10</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84D" w:rsidRDefault="00B63397">
            <w:pPr>
              <w:pStyle w:val="Telo"/>
              <w:jc w:val="center"/>
            </w:pPr>
            <w:r>
              <w:rPr>
                <w:rStyle w:val="Hyperlink1"/>
                <w:rFonts w:ascii="Calibri" w:eastAsia="Calibri" w:hAnsi="Calibri" w:cs="Calibri"/>
                <w:sz w:val="22"/>
                <w:szCs w:val="22"/>
              </w:rPr>
              <w:t>10 uverejnení</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84D" w:rsidRDefault="000C184D">
            <w:pPr>
              <w:pStyle w:val="Telo"/>
              <w:jc w:val="center"/>
              <w:rPr>
                <w:rStyle w:val="Hyperlink1"/>
                <w:rFonts w:ascii="Calibri" w:eastAsia="Calibri" w:hAnsi="Calibri" w:cs="Calibri"/>
                <w:sz w:val="22"/>
                <w:szCs w:val="22"/>
              </w:rPr>
            </w:pPr>
          </w:p>
          <w:p w:rsidR="000C184D" w:rsidRDefault="00B63397">
            <w:pPr>
              <w:pStyle w:val="Telo"/>
              <w:jc w:val="center"/>
            </w:pPr>
            <w:r>
              <w:rPr>
                <w:rStyle w:val="Hyperlink1"/>
                <w:rFonts w:ascii="Calibri" w:eastAsia="Calibri" w:hAnsi="Calibri" w:cs="Calibri"/>
                <w:sz w:val="22"/>
                <w:szCs w:val="22"/>
              </w:rPr>
              <w:t>…</w:t>
            </w:r>
            <w:r>
              <w:rPr>
                <w:rStyle w:val="Hyperlink1"/>
                <w:rFonts w:ascii="Calibri" w:eastAsia="Calibri" w:hAnsi="Calibri" w:cs="Calibri"/>
                <w:sz w:val="22"/>
                <w:szCs w:val="22"/>
                <w:lang w:val="de-DE"/>
              </w:rPr>
              <w:t>. EUR</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84D" w:rsidRDefault="000C184D">
            <w:pPr>
              <w:pStyle w:val="Telo"/>
              <w:jc w:val="center"/>
              <w:rPr>
                <w:rStyle w:val="Hyperlink1"/>
                <w:rFonts w:ascii="Calibri" w:eastAsia="Calibri" w:hAnsi="Calibri" w:cs="Calibri"/>
                <w:sz w:val="22"/>
                <w:szCs w:val="22"/>
              </w:rPr>
            </w:pPr>
          </w:p>
          <w:p w:rsidR="000C184D" w:rsidRDefault="00B63397">
            <w:pPr>
              <w:pStyle w:val="Telo"/>
            </w:pPr>
            <w:r>
              <w:rPr>
                <w:rStyle w:val="Hyperlink1"/>
                <w:rFonts w:ascii="Calibri" w:eastAsia="Calibri" w:hAnsi="Calibri" w:cs="Calibri"/>
                <w:sz w:val="22"/>
                <w:szCs w:val="22"/>
              </w:rPr>
              <w:t xml:space="preserve">         …</w:t>
            </w:r>
            <w:r>
              <w:rPr>
                <w:rStyle w:val="Hyperlink1"/>
                <w:rFonts w:ascii="Calibri" w:eastAsia="Calibri" w:hAnsi="Calibri" w:cs="Calibri"/>
                <w:sz w:val="22"/>
                <w:szCs w:val="22"/>
                <w:lang w:val="de-DE"/>
              </w:rPr>
              <w:t>. EUR</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84D" w:rsidRDefault="000C184D">
            <w:pPr>
              <w:pStyle w:val="Telo"/>
              <w:jc w:val="center"/>
              <w:rPr>
                <w:rStyle w:val="Hyperlink1"/>
                <w:rFonts w:ascii="Calibri" w:eastAsia="Calibri" w:hAnsi="Calibri" w:cs="Calibri"/>
                <w:sz w:val="22"/>
                <w:szCs w:val="22"/>
              </w:rPr>
            </w:pPr>
          </w:p>
          <w:p w:rsidR="000C184D" w:rsidRDefault="00B63397">
            <w:pPr>
              <w:pStyle w:val="Telo"/>
              <w:jc w:val="center"/>
            </w:pPr>
            <w:r>
              <w:rPr>
                <w:rStyle w:val="Hyperlink1"/>
                <w:rFonts w:ascii="Calibri" w:eastAsia="Calibri" w:hAnsi="Calibri" w:cs="Calibri"/>
                <w:sz w:val="22"/>
                <w:szCs w:val="22"/>
              </w:rPr>
              <w:t xml:space="preserve"> …</w:t>
            </w:r>
            <w:r>
              <w:rPr>
                <w:rStyle w:val="Hyperlink1"/>
                <w:rFonts w:ascii="Calibri" w:eastAsia="Calibri" w:hAnsi="Calibri" w:cs="Calibri"/>
                <w:sz w:val="22"/>
                <w:szCs w:val="22"/>
                <w:lang w:val="de-DE"/>
              </w:rPr>
              <w:t>. EUR</w:t>
            </w:r>
          </w:p>
        </w:tc>
      </w:tr>
      <w:tr w:rsidR="000C184D">
        <w:tblPrEx>
          <w:tblCellMar>
            <w:top w:w="0" w:type="dxa"/>
            <w:left w:w="0" w:type="dxa"/>
            <w:bottom w:w="0" w:type="dxa"/>
            <w:right w:w="0" w:type="dxa"/>
          </w:tblCellMar>
        </w:tblPrEx>
        <w:trPr>
          <w:trHeight w:val="1210"/>
          <w:jc w:val="center"/>
        </w:trPr>
        <w:tc>
          <w:tcPr>
            <w:tcW w:w="2962" w:type="dxa"/>
            <w:vMerge/>
            <w:tcBorders>
              <w:top w:val="single" w:sz="4" w:space="0" w:color="000000"/>
              <w:left w:val="single" w:sz="4" w:space="0" w:color="000000"/>
              <w:bottom w:val="single" w:sz="4" w:space="0" w:color="000000"/>
              <w:right w:val="single" w:sz="4" w:space="0" w:color="000000"/>
            </w:tcBorders>
            <w:shd w:val="clear" w:color="auto" w:fill="auto"/>
          </w:tcPr>
          <w:p w:rsidR="000C184D" w:rsidRDefault="000C184D"/>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84D" w:rsidRDefault="00B63397">
            <w:pPr>
              <w:pStyle w:val="Telo"/>
              <w:jc w:val="center"/>
            </w:pPr>
            <w:r>
              <w:rPr>
                <w:rStyle w:val="Hyperlink1"/>
                <w:rFonts w:ascii="Calibri" w:eastAsia="Calibri" w:hAnsi="Calibri" w:cs="Calibri"/>
                <w:sz w:val="22"/>
                <w:szCs w:val="22"/>
                <w:lang w:val="en-US"/>
              </w:rPr>
              <w:t>newsletter</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84D" w:rsidRDefault="00B63397">
            <w:pPr>
              <w:pStyle w:val="Telo"/>
              <w:jc w:val="center"/>
            </w:pPr>
            <w:r>
              <w:rPr>
                <w:rStyle w:val="Hyperlink1"/>
                <w:rFonts w:ascii="Calibri" w:eastAsia="Calibri" w:hAnsi="Calibri" w:cs="Calibri"/>
                <w:sz w:val="22"/>
                <w:szCs w:val="22"/>
                <w:lang w:val="en-US"/>
              </w:rPr>
              <w:t>email</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84D" w:rsidRDefault="00B63397">
            <w:pPr>
              <w:pStyle w:val="Telo"/>
              <w:jc w:val="center"/>
            </w:pPr>
            <w:r>
              <w:rPr>
                <w:rStyle w:val="Hyperlink1"/>
                <w:rFonts w:ascii="Calibri" w:eastAsia="Calibri" w:hAnsi="Calibri" w:cs="Calibri"/>
                <w:sz w:val="22"/>
                <w:szCs w:val="22"/>
                <w:lang w:val="en-US"/>
              </w:rPr>
              <w:t>picture+text</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84D" w:rsidRDefault="00B63397">
            <w:pPr>
              <w:pStyle w:val="Telo"/>
              <w:jc w:val="center"/>
            </w:pPr>
            <w:r>
              <w:rPr>
                <w:rStyle w:val="Hyperlink1"/>
                <w:rFonts w:ascii="Calibri" w:eastAsia="Calibri" w:hAnsi="Calibri" w:cs="Calibri"/>
                <w:sz w:val="22"/>
                <w:szCs w:val="22"/>
                <w:lang w:val="it-IT"/>
              </w:rPr>
              <w:t>email distribucia</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184D" w:rsidRDefault="000C184D">
            <w:pPr>
              <w:pStyle w:val="Telo"/>
              <w:jc w:val="center"/>
              <w:rPr>
                <w:rStyle w:val="Hyperlink1"/>
                <w:rFonts w:ascii="Calibri" w:eastAsia="Calibri" w:hAnsi="Calibri" w:cs="Calibri"/>
                <w:sz w:val="22"/>
                <w:szCs w:val="22"/>
              </w:rPr>
            </w:pPr>
          </w:p>
          <w:p w:rsidR="000C184D" w:rsidRDefault="00B63397">
            <w:pPr>
              <w:pStyle w:val="Telo"/>
              <w:jc w:val="center"/>
            </w:pPr>
            <w:r>
              <w:rPr>
                <w:rStyle w:val="Hyperlink1"/>
                <w:rFonts w:ascii="Calibri" w:eastAsia="Calibri" w:hAnsi="Calibri" w:cs="Calibri"/>
                <w:sz w:val="22"/>
                <w:szCs w:val="22"/>
              </w:rPr>
              <w:t>10</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84D" w:rsidRDefault="00B63397">
            <w:pPr>
              <w:pStyle w:val="Telo"/>
              <w:jc w:val="center"/>
            </w:pPr>
            <w:r>
              <w:rPr>
                <w:rStyle w:val="Hyperlink1"/>
                <w:rFonts w:ascii="Calibri" w:eastAsia="Calibri" w:hAnsi="Calibri" w:cs="Calibri"/>
                <w:sz w:val="22"/>
                <w:szCs w:val="22"/>
              </w:rPr>
              <w:t>10 uverejnení</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84D" w:rsidRDefault="00B63397">
            <w:pPr>
              <w:pStyle w:val="Telo"/>
              <w:jc w:val="center"/>
            </w:pPr>
            <w:r>
              <w:rPr>
                <w:rStyle w:val="Hyperlink1"/>
                <w:rFonts w:ascii="Calibri" w:eastAsia="Calibri" w:hAnsi="Calibri" w:cs="Calibri"/>
                <w:sz w:val="22"/>
                <w:szCs w:val="22"/>
              </w:rPr>
              <w:t>…</w:t>
            </w:r>
            <w:r>
              <w:rPr>
                <w:rStyle w:val="Hyperlink1"/>
                <w:rFonts w:ascii="Calibri" w:eastAsia="Calibri" w:hAnsi="Calibri" w:cs="Calibri"/>
                <w:sz w:val="22"/>
                <w:szCs w:val="22"/>
                <w:lang w:val="de-DE"/>
              </w:rPr>
              <w:t>. EUR</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84D" w:rsidRDefault="000C184D">
            <w:pPr>
              <w:pStyle w:val="Telo"/>
              <w:jc w:val="center"/>
              <w:rPr>
                <w:rStyle w:val="Hyperlink1"/>
                <w:rFonts w:ascii="Calibri" w:eastAsia="Calibri" w:hAnsi="Calibri" w:cs="Calibri"/>
                <w:sz w:val="22"/>
                <w:szCs w:val="22"/>
              </w:rPr>
            </w:pPr>
          </w:p>
          <w:p w:rsidR="000C184D" w:rsidRDefault="00B63397">
            <w:pPr>
              <w:pStyle w:val="Telo"/>
              <w:jc w:val="center"/>
            </w:pPr>
            <w:r>
              <w:rPr>
                <w:rStyle w:val="Hyperlink1"/>
                <w:rFonts w:ascii="Calibri" w:eastAsia="Calibri" w:hAnsi="Calibri" w:cs="Calibri"/>
                <w:sz w:val="22"/>
                <w:szCs w:val="22"/>
              </w:rPr>
              <w:t>…</w:t>
            </w:r>
            <w:r>
              <w:rPr>
                <w:rStyle w:val="Hyperlink1"/>
                <w:rFonts w:ascii="Calibri" w:eastAsia="Calibri" w:hAnsi="Calibri" w:cs="Calibri"/>
                <w:sz w:val="22"/>
                <w:szCs w:val="22"/>
                <w:lang w:val="de-DE"/>
              </w:rPr>
              <w:t>. EUR</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84D" w:rsidRDefault="000C184D">
            <w:pPr>
              <w:pStyle w:val="Telo"/>
              <w:jc w:val="center"/>
              <w:rPr>
                <w:rStyle w:val="Hyperlink1"/>
                <w:rFonts w:ascii="Calibri" w:eastAsia="Calibri" w:hAnsi="Calibri" w:cs="Calibri"/>
                <w:sz w:val="22"/>
                <w:szCs w:val="22"/>
              </w:rPr>
            </w:pPr>
          </w:p>
          <w:p w:rsidR="000C184D" w:rsidRDefault="00B63397">
            <w:pPr>
              <w:pStyle w:val="Telo"/>
              <w:jc w:val="center"/>
            </w:pPr>
            <w:r>
              <w:rPr>
                <w:rStyle w:val="Hyperlink1"/>
                <w:rFonts w:ascii="Calibri" w:eastAsia="Calibri" w:hAnsi="Calibri" w:cs="Calibri"/>
                <w:sz w:val="22"/>
                <w:szCs w:val="22"/>
              </w:rPr>
              <w:t xml:space="preserve"> …</w:t>
            </w:r>
            <w:r>
              <w:rPr>
                <w:rStyle w:val="Hyperlink1"/>
                <w:rFonts w:ascii="Calibri" w:eastAsia="Calibri" w:hAnsi="Calibri" w:cs="Calibri"/>
                <w:sz w:val="22"/>
                <w:szCs w:val="22"/>
                <w:lang w:val="de-DE"/>
              </w:rPr>
              <w:t>. EUR</w:t>
            </w:r>
          </w:p>
        </w:tc>
      </w:tr>
      <w:tr w:rsidR="000C184D">
        <w:tblPrEx>
          <w:tblCellMar>
            <w:top w:w="0" w:type="dxa"/>
            <w:left w:w="0" w:type="dxa"/>
            <w:bottom w:w="0" w:type="dxa"/>
            <w:right w:w="0" w:type="dxa"/>
          </w:tblCellMar>
        </w:tblPrEx>
        <w:trPr>
          <w:trHeight w:val="730"/>
          <w:jc w:val="center"/>
        </w:trPr>
        <w:tc>
          <w:tcPr>
            <w:tcW w:w="11432"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84D" w:rsidRDefault="00B63397">
            <w:pPr>
              <w:pStyle w:val="Telo"/>
              <w:jc w:val="center"/>
            </w:pPr>
            <w:r>
              <w:rPr>
                <w:rStyle w:val="Hyperlink1"/>
                <w:rFonts w:ascii="Calibri" w:eastAsia="Calibri" w:hAnsi="Calibri" w:cs="Calibri"/>
                <w:b/>
                <w:bCs/>
                <w:color w:val="5B9BD5"/>
                <w:sz w:val="22"/>
                <w:szCs w:val="22"/>
                <w:u w:color="5B9BD5"/>
              </w:rPr>
              <w:t>Cena pre rok 2020</w:t>
            </w:r>
          </w:p>
        </w:tc>
        <w:tc>
          <w:tcPr>
            <w:tcW w:w="1351" w:type="dxa"/>
            <w:tcBorders>
              <w:top w:val="single" w:sz="4" w:space="0" w:color="000000"/>
              <w:left w:val="single" w:sz="4" w:space="0" w:color="000000"/>
              <w:bottom w:val="single" w:sz="4" w:space="0" w:color="000000"/>
              <w:right w:val="single" w:sz="4" w:space="0" w:color="000000"/>
            </w:tcBorders>
            <w:shd w:val="clear" w:color="auto" w:fill="FFFF00"/>
            <w:tcMar>
              <w:top w:w="80" w:type="dxa"/>
              <w:left w:w="80" w:type="dxa"/>
              <w:bottom w:w="80" w:type="dxa"/>
              <w:right w:w="80" w:type="dxa"/>
            </w:tcMar>
            <w:vAlign w:val="center"/>
          </w:tcPr>
          <w:p w:rsidR="000C184D" w:rsidRDefault="00B63397">
            <w:pPr>
              <w:pStyle w:val="Telo"/>
              <w:jc w:val="center"/>
            </w:pPr>
            <w:r>
              <w:rPr>
                <w:rStyle w:val="iadne"/>
                <w:rFonts w:ascii="Calibri" w:eastAsia="Calibri" w:hAnsi="Calibri" w:cs="Calibri"/>
                <w:sz w:val="22"/>
                <w:szCs w:val="22"/>
              </w:rPr>
              <w:t xml:space="preserve"> …</w:t>
            </w:r>
            <w:r>
              <w:rPr>
                <w:rStyle w:val="iadne"/>
                <w:rFonts w:ascii="Calibri" w:eastAsia="Calibri" w:hAnsi="Calibri" w:cs="Calibri"/>
                <w:sz w:val="22"/>
                <w:szCs w:val="22"/>
                <w:lang w:val="de-DE"/>
              </w:rPr>
              <w:t>. EUR</w:t>
            </w:r>
          </w:p>
        </w:tc>
        <w:tc>
          <w:tcPr>
            <w:tcW w:w="1208" w:type="dxa"/>
            <w:tcBorders>
              <w:top w:val="single" w:sz="4" w:space="0" w:color="000000"/>
              <w:left w:val="single" w:sz="4" w:space="0" w:color="000000"/>
              <w:bottom w:val="single" w:sz="4" w:space="0" w:color="000000"/>
              <w:right w:val="single" w:sz="4" w:space="0" w:color="000000"/>
            </w:tcBorders>
            <w:shd w:val="clear" w:color="auto" w:fill="FFFF00"/>
            <w:tcMar>
              <w:top w:w="80" w:type="dxa"/>
              <w:left w:w="80" w:type="dxa"/>
              <w:bottom w:w="80" w:type="dxa"/>
              <w:right w:w="80" w:type="dxa"/>
            </w:tcMar>
            <w:vAlign w:val="center"/>
          </w:tcPr>
          <w:p w:rsidR="000C184D" w:rsidRDefault="00B63397">
            <w:pPr>
              <w:pStyle w:val="Telo"/>
              <w:jc w:val="center"/>
            </w:pPr>
            <w:r>
              <w:rPr>
                <w:rStyle w:val="Hyperlink1"/>
                <w:rFonts w:ascii="Calibri" w:eastAsia="Calibri" w:hAnsi="Calibri" w:cs="Calibri"/>
                <w:sz w:val="22"/>
                <w:szCs w:val="22"/>
              </w:rPr>
              <w:t xml:space="preserve"> …</w:t>
            </w:r>
            <w:r>
              <w:rPr>
                <w:rStyle w:val="Hyperlink1"/>
                <w:rFonts w:ascii="Calibri" w:eastAsia="Calibri" w:hAnsi="Calibri" w:cs="Calibri"/>
                <w:sz w:val="22"/>
                <w:szCs w:val="22"/>
                <w:lang w:val="de-DE"/>
              </w:rPr>
              <w:t>. EUR</w:t>
            </w:r>
          </w:p>
        </w:tc>
      </w:tr>
    </w:tbl>
    <w:p w:rsidR="000C184D" w:rsidRDefault="000C184D">
      <w:pPr>
        <w:pStyle w:val="Telo"/>
        <w:widowControl w:val="0"/>
        <w:jc w:val="center"/>
        <w:rPr>
          <w:rStyle w:val="iadne"/>
          <w:b/>
          <w:bCs/>
        </w:rPr>
      </w:pPr>
    </w:p>
    <w:p w:rsidR="000C184D" w:rsidRDefault="000C184D">
      <w:pPr>
        <w:pStyle w:val="Telo"/>
        <w:rPr>
          <w:rStyle w:val="iadne"/>
          <w:b/>
          <w:bCs/>
        </w:rPr>
      </w:pPr>
    </w:p>
    <w:p w:rsidR="000C184D" w:rsidRDefault="000C184D">
      <w:pPr>
        <w:pStyle w:val="Telo"/>
        <w:rPr>
          <w:rStyle w:val="iadne"/>
          <w:b/>
          <w:bCs/>
        </w:rPr>
      </w:pPr>
    </w:p>
    <w:p w:rsidR="000C184D" w:rsidRDefault="000C184D">
      <w:pPr>
        <w:pStyle w:val="Telo"/>
        <w:jc w:val="center"/>
        <w:rPr>
          <w:rStyle w:val="iadne"/>
          <w:b/>
          <w:bCs/>
        </w:rPr>
      </w:pPr>
    </w:p>
    <w:tbl>
      <w:tblPr>
        <w:tblStyle w:val="TableNormal"/>
        <w:tblW w:w="906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4519"/>
        <w:gridCol w:w="4545"/>
      </w:tblGrid>
      <w:tr w:rsidR="000C184D">
        <w:tblPrEx>
          <w:tblCellMar>
            <w:top w:w="0" w:type="dxa"/>
            <w:left w:w="0" w:type="dxa"/>
            <w:bottom w:w="0" w:type="dxa"/>
            <w:right w:w="0" w:type="dxa"/>
          </w:tblCellMar>
        </w:tblPrEx>
        <w:trPr>
          <w:trHeight w:val="300"/>
          <w:jc w:val="center"/>
        </w:trPr>
        <w:tc>
          <w:tcPr>
            <w:tcW w:w="4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184D" w:rsidRDefault="00B63397">
            <w:pPr>
              <w:pStyle w:val="TeloB"/>
              <w:tabs>
                <w:tab w:val="left" w:pos="708"/>
                <w:tab w:val="left" w:pos="1416"/>
                <w:tab w:val="left" w:pos="2124"/>
                <w:tab w:val="left" w:pos="2832"/>
                <w:tab w:val="left" w:pos="3540"/>
                <w:tab w:val="left" w:pos="4248"/>
              </w:tabs>
              <w:spacing w:line="276" w:lineRule="auto"/>
            </w:pPr>
            <w:r>
              <w:rPr>
                <w:rStyle w:val="iadne"/>
              </w:rPr>
              <w:lastRenderedPageBreak/>
              <w:t>Obchodn</w:t>
            </w:r>
            <w:r>
              <w:rPr>
                <w:rStyle w:val="iadne"/>
                <w:lang w:val="fr-FR"/>
              </w:rPr>
              <w:t xml:space="preserve">é </w:t>
            </w:r>
            <w:r>
              <w:rPr>
                <w:rStyle w:val="iadne"/>
                <w:lang w:val="it-IT"/>
              </w:rPr>
              <w:t>meno uch</w:t>
            </w:r>
            <w:r>
              <w:rPr>
                <w:rStyle w:val="iadne"/>
              </w:rPr>
              <w:t>ádzača:</w:t>
            </w:r>
          </w:p>
        </w:tc>
        <w:tc>
          <w:tcPr>
            <w:tcW w:w="4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184D" w:rsidRDefault="000C184D"/>
        </w:tc>
      </w:tr>
      <w:tr w:rsidR="000C184D">
        <w:tblPrEx>
          <w:tblCellMar>
            <w:top w:w="0" w:type="dxa"/>
            <w:left w:w="0" w:type="dxa"/>
            <w:bottom w:w="0" w:type="dxa"/>
            <w:right w:w="0" w:type="dxa"/>
          </w:tblCellMar>
        </w:tblPrEx>
        <w:trPr>
          <w:trHeight w:val="300"/>
          <w:jc w:val="center"/>
        </w:trPr>
        <w:tc>
          <w:tcPr>
            <w:tcW w:w="4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184D" w:rsidRDefault="00B63397">
            <w:pPr>
              <w:pStyle w:val="TeloB"/>
              <w:tabs>
                <w:tab w:val="left" w:pos="708"/>
                <w:tab w:val="left" w:pos="1416"/>
                <w:tab w:val="left" w:pos="2124"/>
                <w:tab w:val="left" w:pos="2832"/>
                <w:tab w:val="left" w:pos="3540"/>
                <w:tab w:val="left" w:pos="4248"/>
              </w:tabs>
              <w:spacing w:line="276" w:lineRule="auto"/>
            </w:pPr>
            <w:r>
              <w:rPr>
                <w:rStyle w:val="iadne"/>
              </w:rPr>
              <w:t>Adresa uchádzača:</w:t>
            </w:r>
          </w:p>
        </w:tc>
        <w:tc>
          <w:tcPr>
            <w:tcW w:w="4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184D" w:rsidRDefault="000C184D"/>
        </w:tc>
      </w:tr>
      <w:tr w:rsidR="000C184D">
        <w:tblPrEx>
          <w:tblCellMar>
            <w:top w:w="0" w:type="dxa"/>
            <w:left w:w="0" w:type="dxa"/>
            <w:bottom w:w="0" w:type="dxa"/>
            <w:right w:w="0" w:type="dxa"/>
          </w:tblCellMar>
        </w:tblPrEx>
        <w:trPr>
          <w:trHeight w:val="643"/>
          <w:jc w:val="center"/>
        </w:trPr>
        <w:tc>
          <w:tcPr>
            <w:tcW w:w="4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184D" w:rsidRDefault="00B63397">
            <w:pPr>
              <w:pStyle w:val="TeloB"/>
              <w:tabs>
                <w:tab w:val="left" w:pos="708"/>
                <w:tab w:val="left" w:pos="1416"/>
                <w:tab w:val="left" w:pos="2124"/>
                <w:tab w:val="left" w:pos="2832"/>
                <w:tab w:val="left" w:pos="3540"/>
                <w:tab w:val="left" w:pos="4248"/>
              </w:tabs>
              <w:spacing w:line="276" w:lineRule="auto"/>
            </w:pPr>
            <w:r>
              <w:rPr>
                <w:rStyle w:val="iadne"/>
              </w:rPr>
              <w:t>Meno oprávnenej osoby podpisovať za firmu:</w:t>
            </w:r>
          </w:p>
        </w:tc>
        <w:tc>
          <w:tcPr>
            <w:tcW w:w="4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184D" w:rsidRDefault="000C184D"/>
        </w:tc>
      </w:tr>
      <w:tr w:rsidR="000C184D">
        <w:tblPrEx>
          <w:tblCellMar>
            <w:top w:w="0" w:type="dxa"/>
            <w:left w:w="0" w:type="dxa"/>
            <w:bottom w:w="0" w:type="dxa"/>
            <w:right w:w="0" w:type="dxa"/>
          </w:tblCellMar>
        </w:tblPrEx>
        <w:trPr>
          <w:trHeight w:val="300"/>
          <w:jc w:val="center"/>
        </w:trPr>
        <w:tc>
          <w:tcPr>
            <w:tcW w:w="4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184D" w:rsidRDefault="00B63397">
            <w:pPr>
              <w:pStyle w:val="TeloB"/>
              <w:tabs>
                <w:tab w:val="left" w:pos="708"/>
                <w:tab w:val="left" w:pos="1416"/>
                <w:tab w:val="left" w:pos="2124"/>
                <w:tab w:val="left" w:pos="2832"/>
                <w:tab w:val="left" w:pos="3540"/>
                <w:tab w:val="left" w:pos="4248"/>
              </w:tabs>
              <w:spacing w:line="276" w:lineRule="auto"/>
            </w:pPr>
            <w:r>
              <w:rPr>
                <w:rStyle w:val="iadne"/>
              </w:rPr>
              <w:t>Meno kontaktnej osoby a jej funkcia:</w:t>
            </w:r>
          </w:p>
        </w:tc>
        <w:tc>
          <w:tcPr>
            <w:tcW w:w="4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184D" w:rsidRDefault="000C184D"/>
        </w:tc>
      </w:tr>
      <w:tr w:rsidR="000C184D">
        <w:tblPrEx>
          <w:tblCellMar>
            <w:top w:w="0" w:type="dxa"/>
            <w:left w:w="0" w:type="dxa"/>
            <w:bottom w:w="0" w:type="dxa"/>
            <w:right w:w="0" w:type="dxa"/>
          </w:tblCellMar>
        </w:tblPrEx>
        <w:trPr>
          <w:trHeight w:val="300"/>
          <w:jc w:val="center"/>
        </w:trPr>
        <w:tc>
          <w:tcPr>
            <w:tcW w:w="4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184D" w:rsidRDefault="00B63397">
            <w:pPr>
              <w:pStyle w:val="TeloB"/>
              <w:tabs>
                <w:tab w:val="left" w:pos="708"/>
                <w:tab w:val="left" w:pos="1416"/>
                <w:tab w:val="left" w:pos="2124"/>
                <w:tab w:val="left" w:pos="2832"/>
                <w:tab w:val="left" w:pos="3540"/>
                <w:tab w:val="left" w:pos="4248"/>
              </w:tabs>
              <w:spacing w:line="276" w:lineRule="auto"/>
            </w:pPr>
            <w:r>
              <w:rPr>
                <w:rStyle w:val="iadne"/>
              </w:rPr>
              <w:t>Číslo tel./mobilu kontaktnej osoby:</w:t>
            </w:r>
          </w:p>
        </w:tc>
        <w:tc>
          <w:tcPr>
            <w:tcW w:w="4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184D" w:rsidRDefault="000C184D"/>
        </w:tc>
      </w:tr>
      <w:tr w:rsidR="000C184D">
        <w:tblPrEx>
          <w:tblCellMar>
            <w:top w:w="0" w:type="dxa"/>
            <w:left w:w="0" w:type="dxa"/>
            <w:bottom w:w="0" w:type="dxa"/>
            <w:right w:w="0" w:type="dxa"/>
          </w:tblCellMar>
        </w:tblPrEx>
        <w:trPr>
          <w:trHeight w:val="300"/>
          <w:jc w:val="center"/>
        </w:trPr>
        <w:tc>
          <w:tcPr>
            <w:tcW w:w="4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184D" w:rsidRDefault="00B63397">
            <w:pPr>
              <w:pStyle w:val="TeloB"/>
              <w:tabs>
                <w:tab w:val="left" w:pos="708"/>
                <w:tab w:val="left" w:pos="1416"/>
                <w:tab w:val="left" w:pos="2124"/>
                <w:tab w:val="left" w:pos="2832"/>
                <w:tab w:val="left" w:pos="3540"/>
                <w:tab w:val="left" w:pos="4248"/>
              </w:tabs>
              <w:spacing w:line="276" w:lineRule="auto"/>
            </w:pPr>
            <w:r>
              <w:rPr>
                <w:rStyle w:val="iadne"/>
              </w:rPr>
              <w:t>E-mail kontaktnej osoby:</w:t>
            </w:r>
          </w:p>
        </w:tc>
        <w:tc>
          <w:tcPr>
            <w:tcW w:w="4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184D" w:rsidRDefault="000C184D"/>
        </w:tc>
      </w:tr>
    </w:tbl>
    <w:p w:rsidR="000C184D" w:rsidRDefault="000C184D">
      <w:pPr>
        <w:pStyle w:val="Telo"/>
        <w:widowControl w:val="0"/>
        <w:jc w:val="center"/>
        <w:rPr>
          <w:rStyle w:val="iadne"/>
          <w:b/>
          <w:bCs/>
        </w:rPr>
      </w:pPr>
    </w:p>
    <w:p w:rsidR="000C184D" w:rsidRDefault="000C184D">
      <w:pPr>
        <w:pStyle w:val="Telo"/>
      </w:pPr>
    </w:p>
    <w:p w:rsidR="000C184D" w:rsidRDefault="000C184D">
      <w:pPr>
        <w:pStyle w:val="Telo"/>
      </w:pPr>
    </w:p>
    <w:p w:rsidR="000C184D" w:rsidRDefault="00B63397" w:rsidP="00B44C88">
      <w:pPr>
        <w:pStyle w:val="Normln"/>
        <w:widowControl w:val="0"/>
        <w:numPr>
          <w:ilvl w:val="0"/>
          <w:numId w:val="30"/>
        </w:numPr>
        <w:rPr>
          <w:rFonts w:ascii="Times New Roman" w:hAnsi="Times New Roman"/>
          <w:b w:val="0"/>
          <w:bCs w:val="0"/>
          <w:sz w:val="18"/>
          <w:szCs w:val="18"/>
        </w:rPr>
      </w:pPr>
      <w:r>
        <w:rPr>
          <w:rStyle w:val="iadneA"/>
          <w:rFonts w:ascii="Times New Roman" w:hAnsi="Times New Roman"/>
          <w:b w:val="0"/>
          <w:bCs w:val="0"/>
          <w:sz w:val="18"/>
          <w:szCs w:val="18"/>
        </w:rPr>
        <w:t>Som platcom DPH v Slovenskej republike:</w:t>
      </w:r>
    </w:p>
    <w:p w:rsidR="000C184D" w:rsidRDefault="000C184D">
      <w:pPr>
        <w:pStyle w:val="Normln"/>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rPr>
          <w:rStyle w:val="iadne"/>
          <w:rFonts w:ascii="Times New Roman" w:eastAsia="Times New Roman" w:hAnsi="Times New Roman" w:cs="Times New Roman"/>
          <w:sz w:val="18"/>
          <w:szCs w:val="18"/>
        </w:rPr>
      </w:pPr>
    </w:p>
    <w:p w:rsidR="000C184D" w:rsidRDefault="00B63397">
      <w:pPr>
        <w:pStyle w:val="Norml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rPr>
          <w:rStyle w:val="iadne"/>
          <w:rFonts w:ascii="Times New Roman" w:eastAsia="Times New Roman" w:hAnsi="Times New Roman" w:cs="Times New Roman"/>
          <w:b w:val="0"/>
          <w:bCs w:val="0"/>
          <w:sz w:val="18"/>
          <w:szCs w:val="18"/>
        </w:rPr>
      </w:pPr>
      <w:r>
        <w:rPr>
          <w:rStyle w:val="iadne"/>
          <w:rFonts w:ascii="Times New Roman" w:hAnsi="Times New Roman"/>
          <w:b w:val="0"/>
          <w:bCs w:val="0"/>
          <w:sz w:val="18"/>
          <w:szCs w:val="18"/>
        </w:rPr>
        <w:t>áno</w:t>
      </w:r>
      <w:r>
        <w:rPr>
          <w:rStyle w:val="iadne"/>
          <w:rFonts w:ascii="Times New Roman" w:hAnsi="Times New Roman"/>
          <w:b w:val="0"/>
          <w:bCs w:val="0"/>
          <w:sz w:val="18"/>
          <w:szCs w:val="18"/>
        </w:rPr>
        <w:tab/>
        <w:t xml:space="preserve"> nie </w:t>
      </w:r>
      <w:r>
        <w:rPr>
          <w:rStyle w:val="iadne"/>
          <w:rFonts w:ascii="Times New Roman" w:hAnsi="Times New Roman"/>
          <w:b w:val="0"/>
          <w:bCs w:val="0"/>
          <w:sz w:val="18"/>
          <w:szCs w:val="18"/>
        </w:rPr>
        <w:tab/>
        <w:t>(nehodiace sa prečiarknite)</w:t>
      </w:r>
    </w:p>
    <w:p w:rsidR="000C184D" w:rsidRDefault="000C184D">
      <w:pPr>
        <w:pStyle w:val="Norml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rPr>
          <w:rStyle w:val="iadne"/>
          <w:rFonts w:ascii="Times New Roman" w:eastAsia="Times New Roman" w:hAnsi="Times New Roman" w:cs="Times New Roman"/>
          <w:sz w:val="18"/>
          <w:szCs w:val="18"/>
        </w:rPr>
      </w:pPr>
    </w:p>
    <w:p w:rsidR="000C184D" w:rsidRDefault="00B63397">
      <w:pPr>
        <w:pStyle w:val="Norml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rPr>
          <w:rStyle w:val="iadne"/>
          <w:rFonts w:ascii="Times New Roman" w:eastAsia="Times New Roman" w:hAnsi="Times New Roman" w:cs="Times New Roman"/>
          <w:b w:val="0"/>
          <w:bCs w:val="0"/>
          <w:sz w:val="18"/>
          <w:szCs w:val="18"/>
        </w:rPr>
      </w:pPr>
      <w:r>
        <w:rPr>
          <w:rStyle w:val="iadne"/>
          <w:rFonts w:ascii="Times New Roman" w:hAnsi="Times New Roman"/>
          <w:b w:val="0"/>
          <w:bCs w:val="0"/>
          <w:sz w:val="18"/>
          <w:szCs w:val="18"/>
        </w:rPr>
        <w:t>V ............................................, dňa ………………………….</w:t>
      </w:r>
      <w:r>
        <w:rPr>
          <w:rStyle w:val="iadne"/>
          <w:rFonts w:ascii="Times New Roman" w:hAnsi="Times New Roman"/>
          <w:b w:val="0"/>
          <w:bCs w:val="0"/>
          <w:sz w:val="18"/>
          <w:szCs w:val="18"/>
        </w:rPr>
        <w:tab/>
      </w:r>
      <w:r>
        <w:rPr>
          <w:rStyle w:val="iadne"/>
          <w:rFonts w:ascii="Times New Roman" w:hAnsi="Times New Roman"/>
          <w:b w:val="0"/>
          <w:bCs w:val="0"/>
          <w:sz w:val="18"/>
          <w:szCs w:val="18"/>
        </w:rPr>
        <w:tab/>
      </w:r>
    </w:p>
    <w:p w:rsidR="000C184D" w:rsidRDefault="000C184D">
      <w:pPr>
        <w:pStyle w:val="Norml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rPr>
          <w:rStyle w:val="iadne"/>
          <w:rFonts w:ascii="Times New Roman" w:eastAsia="Times New Roman" w:hAnsi="Times New Roman" w:cs="Times New Roman"/>
          <w:sz w:val="24"/>
          <w:szCs w:val="24"/>
        </w:rPr>
      </w:pPr>
    </w:p>
    <w:p w:rsidR="000C184D" w:rsidRDefault="00B63397">
      <w:pPr>
        <w:pStyle w:val="Norml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rPr>
          <w:rStyle w:val="iadne"/>
          <w:rFonts w:ascii="Times New Roman" w:eastAsia="Times New Roman" w:hAnsi="Times New Roman" w:cs="Times New Roman"/>
          <w:sz w:val="18"/>
          <w:szCs w:val="18"/>
        </w:rPr>
      </w:pPr>
      <w:r>
        <w:rPr>
          <w:rStyle w:val="iadne"/>
          <w:rFonts w:ascii="Times New Roman" w:eastAsia="Times New Roman" w:hAnsi="Times New Roman" w:cs="Times New Roman"/>
          <w:b w:val="0"/>
          <w:bCs w:val="0"/>
          <w:sz w:val="24"/>
          <w:szCs w:val="24"/>
        </w:rPr>
        <w:tab/>
      </w:r>
      <w:r>
        <w:rPr>
          <w:rStyle w:val="iadne"/>
          <w:rFonts w:ascii="Times New Roman" w:eastAsia="Times New Roman" w:hAnsi="Times New Roman" w:cs="Times New Roman"/>
          <w:b w:val="0"/>
          <w:bCs w:val="0"/>
          <w:sz w:val="24"/>
          <w:szCs w:val="24"/>
        </w:rPr>
        <w:tab/>
      </w:r>
      <w:r>
        <w:rPr>
          <w:rStyle w:val="iadne"/>
          <w:rFonts w:ascii="Times New Roman" w:eastAsia="Times New Roman" w:hAnsi="Times New Roman" w:cs="Times New Roman"/>
          <w:b w:val="0"/>
          <w:bCs w:val="0"/>
          <w:sz w:val="24"/>
          <w:szCs w:val="24"/>
        </w:rPr>
        <w:tab/>
      </w:r>
      <w:r>
        <w:rPr>
          <w:rStyle w:val="iadne"/>
          <w:rFonts w:ascii="Times New Roman" w:eastAsia="Times New Roman" w:hAnsi="Times New Roman" w:cs="Times New Roman"/>
          <w:b w:val="0"/>
          <w:bCs w:val="0"/>
          <w:sz w:val="24"/>
          <w:szCs w:val="24"/>
        </w:rPr>
        <w:tab/>
      </w:r>
      <w:r>
        <w:rPr>
          <w:rStyle w:val="iadne"/>
          <w:rFonts w:ascii="Times New Roman" w:eastAsia="Times New Roman" w:hAnsi="Times New Roman" w:cs="Times New Roman"/>
          <w:b w:val="0"/>
          <w:bCs w:val="0"/>
          <w:sz w:val="24"/>
          <w:szCs w:val="24"/>
        </w:rPr>
        <w:tab/>
      </w:r>
      <w:r>
        <w:rPr>
          <w:rStyle w:val="iadne"/>
          <w:rFonts w:ascii="Times New Roman" w:eastAsia="Times New Roman" w:hAnsi="Times New Roman" w:cs="Times New Roman"/>
          <w:b w:val="0"/>
          <w:bCs w:val="0"/>
          <w:sz w:val="24"/>
          <w:szCs w:val="24"/>
        </w:rPr>
        <w:tab/>
      </w:r>
      <w:r>
        <w:rPr>
          <w:rStyle w:val="iadne"/>
          <w:rFonts w:ascii="Times New Roman" w:eastAsia="Times New Roman" w:hAnsi="Times New Roman" w:cs="Times New Roman"/>
          <w:b w:val="0"/>
          <w:bCs w:val="0"/>
          <w:sz w:val="24"/>
          <w:szCs w:val="24"/>
        </w:rPr>
        <w:tab/>
      </w:r>
      <w:r>
        <w:rPr>
          <w:rStyle w:val="iadne"/>
          <w:rFonts w:ascii="Times New Roman" w:hAnsi="Times New Roman"/>
          <w:b w:val="0"/>
          <w:bCs w:val="0"/>
          <w:sz w:val="18"/>
          <w:szCs w:val="18"/>
        </w:rPr>
        <w:t>........................................................................</w:t>
      </w:r>
    </w:p>
    <w:p w:rsidR="000C184D" w:rsidRDefault="00B63397">
      <w:pPr>
        <w:pStyle w:val="Norml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rPr>
          <w:rStyle w:val="iadne"/>
          <w:rFonts w:ascii="Times New Roman" w:eastAsia="Times New Roman" w:hAnsi="Times New Roman" w:cs="Times New Roman"/>
          <w:sz w:val="18"/>
          <w:szCs w:val="18"/>
        </w:rPr>
      </w:pPr>
      <w:r>
        <w:rPr>
          <w:rStyle w:val="iadne"/>
          <w:rFonts w:ascii="Times New Roman" w:eastAsia="Times New Roman" w:hAnsi="Times New Roman" w:cs="Times New Roman"/>
          <w:b w:val="0"/>
          <w:bCs w:val="0"/>
          <w:sz w:val="18"/>
          <w:szCs w:val="18"/>
        </w:rPr>
        <w:tab/>
      </w:r>
      <w:r>
        <w:rPr>
          <w:rStyle w:val="iadne"/>
          <w:rFonts w:ascii="Times New Roman" w:eastAsia="Times New Roman" w:hAnsi="Times New Roman" w:cs="Times New Roman"/>
          <w:b w:val="0"/>
          <w:bCs w:val="0"/>
          <w:sz w:val="18"/>
          <w:szCs w:val="18"/>
        </w:rPr>
        <w:tab/>
      </w:r>
      <w:r>
        <w:rPr>
          <w:rStyle w:val="iadne"/>
          <w:rFonts w:ascii="Times New Roman" w:eastAsia="Times New Roman" w:hAnsi="Times New Roman" w:cs="Times New Roman"/>
          <w:b w:val="0"/>
          <w:bCs w:val="0"/>
          <w:sz w:val="18"/>
          <w:szCs w:val="18"/>
        </w:rPr>
        <w:tab/>
      </w:r>
      <w:r>
        <w:rPr>
          <w:rStyle w:val="iadne"/>
          <w:rFonts w:ascii="Times New Roman" w:eastAsia="Times New Roman" w:hAnsi="Times New Roman" w:cs="Times New Roman"/>
          <w:b w:val="0"/>
          <w:bCs w:val="0"/>
          <w:sz w:val="18"/>
          <w:szCs w:val="18"/>
        </w:rPr>
        <w:tab/>
      </w:r>
      <w:r>
        <w:rPr>
          <w:rStyle w:val="iadne"/>
          <w:rFonts w:ascii="Times New Roman" w:eastAsia="Times New Roman" w:hAnsi="Times New Roman" w:cs="Times New Roman"/>
          <w:b w:val="0"/>
          <w:bCs w:val="0"/>
          <w:sz w:val="18"/>
          <w:szCs w:val="18"/>
        </w:rPr>
        <w:tab/>
      </w:r>
      <w:r>
        <w:rPr>
          <w:rStyle w:val="iadne"/>
          <w:rFonts w:ascii="Times New Roman" w:eastAsia="Times New Roman" w:hAnsi="Times New Roman" w:cs="Times New Roman"/>
          <w:b w:val="0"/>
          <w:bCs w:val="0"/>
          <w:sz w:val="18"/>
          <w:szCs w:val="18"/>
        </w:rPr>
        <w:tab/>
      </w:r>
      <w:r>
        <w:rPr>
          <w:rStyle w:val="iadne"/>
          <w:rFonts w:ascii="Times New Roman" w:eastAsia="Times New Roman" w:hAnsi="Times New Roman" w:cs="Times New Roman"/>
          <w:b w:val="0"/>
          <w:bCs w:val="0"/>
          <w:sz w:val="18"/>
          <w:szCs w:val="18"/>
        </w:rPr>
        <w:tab/>
        <w:t>podpis uch</w:t>
      </w:r>
      <w:r>
        <w:rPr>
          <w:rStyle w:val="iadne"/>
          <w:rFonts w:ascii="Times New Roman" w:hAnsi="Times New Roman"/>
          <w:b w:val="0"/>
          <w:bCs w:val="0"/>
          <w:sz w:val="18"/>
          <w:szCs w:val="18"/>
        </w:rPr>
        <w:t>ádzača alebo osoby  oprávnenej</w:t>
      </w:r>
    </w:p>
    <w:p w:rsidR="000C184D" w:rsidRDefault="00B63397">
      <w:pPr>
        <w:pStyle w:val="Norml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964" w:firstLine="708"/>
        <w:rPr>
          <w:rStyle w:val="iadne"/>
          <w:rFonts w:ascii="Times New Roman" w:eastAsia="Times New Roman" w:hAnsi="Times New Roman" w:cs="Times New Roman"/>
          <w:sz w:val="18"/>
          <w:szCs w:val="18"/>
        </w:rPr>
      </w:pPr>
      <w:r>
        <w:rPr>
          <w:rStyle w:val="iadne"/>
          <w:rFonts w:ascii="Times New Roman" w:hAnsi="Times New Roman"/>
          <w:b w:val="0"/>
          <w:bCs w:val="0"/>
          <w:sz w:val="18"/>
          <w:szCs w:val="18"/>
        </w:rPr>
        <w:t xml:space="preserve">     konať za uchádzača</w:t>
      </w:r>
    </w:p>
    <w:p w:rsidR="000C184D" w:rsidRDefault="000C184D">
      <w:pPr>
        <w:pStyle w:val="Telo"/>
      </w:pPr>
    </w:p>
    <w:p w:rsidR="000C184D" w:rsidRDefault="000C184D">
      <w:pPr>
        <w:pStyle w:val="Telo"/>
      </w:pPr>
    </w:p>
    <w:p w:rsidR="000C184D" w:rsidRDefault="000C184D">
      <w:pPr>
        <w:pStyle w:val="Telo"/>
      </w:pPr>
    </w:p>
    <w:p w:rsidR="000C184D" w:rsidRDefault="000C184D">
      <w:pPr>
        <w:pStyle w:val="Telo"/>
      </w:pPr>
    </w:p>
    <w:p w:rsidR="000C184D" w:rsidRDefault="000C184D">
      <w:pPr>
        <w:pStyle w:val="Telo"/>
      </w:pPr>
    </w:p>
    <w:p w:rsidR="000C184D" w:rsidRDefault="000C184D">
      <w:pPr>
        <w:pStyle w:val="Telo"/>
      </w:pPr>
    </w:p>
    <w:p w:rsidR="000C184D" w:rsidRDefault="000C184D">
      <w:pPr>
        <w:pStyle w:val="Telo"/>
      </w:pPr>
    </w:p>
    <w:p w:rsidR="000C184D" w:rsidRDefault="000C184D">
      <w:pPr>
        <w:pStyle w:val="Telo"/>
      </w:pPr>
    </w:p>
    <w:p w:rsidR="000C184D" w:rsidRDefault="000C184D">
      <w:pPr>
        <w:pStyle w:val="Telo"/>
      </w:pPr>
    </w:p>
    <w:p w:rsidR="000C184D" w:rsidRDefault="00B63397">
      <w:pPr>
        <w:pStyle w:val="Telo"/>
        <w:jc w:val="both"/>
      </w:pPr>
      <w:r>
        <w:t>Prí</w:t>
      </w:r>
      <w:r>
        <w:rPr>
          <w:lang w:val="de-DE"/>
        </w:rPr>
        <w:t xml:space="preserve">lohe </w:t>
      </w:r>
      <w:r>
        <w:t>č. 3 – Opis predmetu zákazky</w:t>
      </w:r>
    </w:p>
    <w:p w:rsidR="000C184D" w:rsidRDefault="000C184D">
      <w:pPr>
        <w:pStyle w:val="Telo"/>
        <w:tabs>
          <w:tab w:val="left" w:pos="5040"/>
        </w:tabs>
        <w:jc w:val="both"/>
      </w:pPr>
    </w:p>
    <w:p w:rsidR="000C184D" w:rsidRDefault="00B63397">
      <w:pPr>
        <w:pStyle w:val="Telo"/>
      </w:pPr>
      <w:r>
        <w:rPr>
          <w:rFonts w:eastAsia="Arial Unicode MS" w:cs="Arial Unicode MS"/>
        </w:rPr>
        <w:lastRenderedPageBreak/>
        <w:t>Predmetom zákazky je vý</w:t>
      </w:r>
      <w:r>
        <w:rPr>
          <w:rFonts w:eastAsia="Arial Unicode MS" w:cs="Arial Unicode MS"/>
          <w:lang w:val="nl-NL"/>
        </w:rPr>
        <w:t>ber dod</w:t>
      </w:r>
      <w:r>
        <w:rPr>
          <w:rFonts w:eastAsia="Arial Unicode MS" w:cs="Arial Unicode MS"/>
        </w:rPr>
        <w:t>ávateľa na zabezpeč</w:t>
      </w:r>
      <w:r>
        <w:rPr>
          <w:rFonts w:eastAsia="Arial Unicode MS" w:cs="Arial Unicode MS"/>
          <w:lang w:val="nl-NL"/>
        </w:rPr>
        <w:t>enie online medi</w:t>
      </w:r>
      <w:r>
        <w:rPr>
          <w:rFonts w:eastAsia="Arial Unicode MS" w:cs="Arial Unicode MS"/>
        </w:rPr>
        <w:t>álneho priestoru pre mediálnu kampaň OP KŽP pre Slovenskú agentúru životn</w:t>
      </w:r>
      <w:r>
        <w:rPr>
          <w:rFonts w:eastAsia="Arial Unicode MS" w:cs="Arial Unicode MS"/>
          <w:lang w:val="fr-FR"/>
        </w:rPr>
        <w:t>é</w:t>
      </w:r>
      <w:r>
        <w:rPr>
          <w:rFonts w:eastAsia="Arial Unicode MS" w:cs="Arial Unicode MS"/>
        </w:rPr>
        <w:t>ho prostredia.</w:t>
      </w:r>
    </w:p>
    <w:p w:rsidR="000C184D" w:rsidRDefault="000C184D">
      <w:pPr>
        <w:pStyle w:val="Telo"/>
      </w:pPr>
    </w:p>
    <w:p w:rsidR="000C184D" w:rsidRDefault="00B63397">
      <w:pPr>
        <w:pStyle w:val="Telo"/>
      </w:pPr>
      <w:r>
        <w:rPr>
          <w:rFonts w:eastAsia="Arial Unicode MS" w:cs="Arial Unicode MS"/>
        </w:rPr>
        <w:t>Ná</w:t>
      </w:r>
      <w:r>
        <w:rPr>
          <w:rFonts w:eastAsia="Arial Unicode MS" w:cs="Arial Unicode MS"/>
          <w:lang w:val="en-US"/>
        </w:rPr>
        <w:t>kup online medi</w:t>
      </w:r>
      <w:r>
        <w:rPr>
          <w:rFonts w:eastAsia="Arial Unicode MS" w:cs="Arial Unicode MS"/>
        </w:rPr>
        <w:t>álneho priestoru sa viaže na nasledovn</w:t>
      </w:r>
      <w:r>
        <w:rPr>
          <w:rFonts w:eastAsia="Arial Unicode MS" w:cs="Arial Unicode MS"/>
          <w:lang w:val="fr-FR"/>
        </w:rPr>
        <w:t xml:space="preserve">é </w:t>
      </w:r>
      <w:r>
        <w:rPr>
          <w:rFonts w:eastAsia="Arial Unicode MS" w:cs="Arial Unicode MS"/>
        </w:rPr>
        <w:t>m</w:t>
      </w:r>
      <w:r>
        <w:rPr>
          <w:rFonts w:eastAsia="Arial Unicode MS" w:cs="Arial Unicode MS"/>
          <w:lang w:val="fr-FR"/>
        </w:rPr>
        <w:t>é</w:t>
      </w:r>
      <w:r>
        <w:rPr>
          <w:rFonts w:eastAsia="Arial Unicode MS" w:cs="Arial Unicode MS"/>
        </w:rPr>
        <w:t>diá:</w:t>
      </w:r>
    </w:p>
    <w:p w:rsidR="000C184D" w:rsidRDefault="000C184D">
      <w:pPr>
        <w:pStyle w:val="Telo"/>
      </w:pPr>
    </w:p>
    <w:p w:rsidR="000C184D" w:rsidRDefault="00B63397">
      <w:pPr>
        <w:pStyle w:val="Telo"/>
        <w:jc w:val="both"/>
        <w:rPr>
          <w:rStyle w:val="iadne"/>
          <w:rFonts w:ascii="Calibri" w:eastAsia="Calibri" w:hAnsi="Calibri" w:cs="Calibri"/>
        </w:rPr>
      </w:pPr>
      <w:r>
        <w:rPr>
          <w:rStyle w:val="iadne"/>
          <w:rFonts w:ascii="Calibri" w:eastAsia="Calibri" w:hAnsi="Calibri" w:cs="Calibri"/>
        </w:rPr>
        <w:t xml:space="preserve">- </w:t>
      </w:r>
      <w:hyperlink r:id="rId25" w:history="1">
        <w:r>
          <w:rPr>
            <w:rStyle w:val="Hyperlink2"/>
          </w:rPr>
          <w:t>www.aktuality.sk</w:t>
        </w:r>
      </w:hyperlink>
      <w:r>
        <w:rPr>
          <w:rStyle w:val="iadne"/>
          <w:rFonts w:ascii="Calibri" w:eastAsia="Calibri" w:hAnsi="Calibri" w:cs="Calibri"/>
        </w:rPr>
        <w:t xml:space="preserve">, </w:t>
      </w:r>
    </w:p>
    <w:p w:rsidR="000C184D" w:rsidRDefault="00B63397">
      <w:pPr>
        <w:pStyle w:val="Telo"/>
        <w:jc w:val="both"/>
        <w:rPr>
          <w:rStyle w:val="iadne"/>
          <w:rFonts w:ascii="Calibri" w:eastAsia="Calibri" w:hAnsi="Calibri" w:cs="Calibri"/>
        </w:rPr>
      </w:pPr>
      <w:r>
        <w:rPr>
          <w:rStyle w:val="iadne"/>
          <w:rFonts w:ascii="Calibri" w:eastAsia="Calibri" w:hAnsi="Calibri" w:cs="Calibri"/>
        </w:rPr>
        <w:t xml:space="preserve">- </w:t>
      </w:r>
      <w:hyperlink r:id="rId26" w:history="1">
        <w:r>
          <w:rPr>
            <w:rStyle w:val="Hyperlink2"/>
          </w:rPr>
          <w:t>www.sport.sk</w:t>
        </w:r>
      </w:hyperlink>
      <w:r>
        <w:rPr>
          <w:rStyle w:val="iadne"/>
          <w:rFonts w:ascii="Calibri" w:eastAsia="Calibri" w:hAnsi="Calibri" w:cs="Calibri"/>
        </w:rPr>
        <w:t xml:space="preserve">, </w:t>
      </w:r>
    </w:p>
    <w:p w:rsidR="000C184D" w:rsidRDefault="00B63397">
      <w:pPr>
        <w:pStyle w:val="Telo"/>
        <w:jc w:val="both"/>
        <w:rPr>
          <w:rStyle w:val="iadne"/>
          <w:rFonts w:ascii="Calibri" w:eastAsia="Calibri" w:hAnsi="Calibri" w:cs="Calibri"/>
        </w:rPr>
      </w:pPr>
      <w:r>
        <w:t xml:space="preserve">- </w:t>
      </w:r>
      <w:hyperlink r:id="rId27" w:history="1">
        <w:r>
          <w:rPr>
            <w:rStyle w:val="Hyperlink2"/>
          </w:rPr>
          <w:t>www.azet.sk</w:t>
        </w:r>
      </w:hyperlink>
      <w:r>
        <w:rPr>
          <w:rStyle w:val="iadne"/>
          <w:rFonts w:ascii="Calibri" w:eastAsia="Calibri" w:hAnsi="Calibri" w:cs="Calibri"/>
        </w:rPr>
        <w:t>,</w:t>
      </w:r>
    </w:p>
    <w:p w:rsidR="000C184D" w:rsidRDefault="00B63397">
      <w:pPr>
        <w:pStyle w:val="Telo"/>
        <w:jc w:val="both"/>
        <w:rPr>
          <w:rStyle w:val="iadne"/>
          <w:rFonts w:ascii="Calibri" w:eastAsia="Calibri" w:hAnsi="Calibri" w:cs="Calibri"/>
        </w:rPr>
      </w:pPr>
      <w:r>
        <w:rPr>
          <w:rStyle w:val="iadne"/>
          <w:rFonts w:ascii="Calibri" w:eastAsia="Calibri" w:hAnsi="Calibri" w:cs="Calibri"/>
        </w:rPr>
        <w:t xml:space="preserve"> - </w:t>
      </w:r>
      <w:hyperlink r:id="rId28" w:history="1">
        <w:r>
          <w:rPr>
            <w:rStyle w:val="Hyperlink2"/>
          </w:rPr>
          <w:t>www.cas.sk</w:t>
        </w:r>
      </w:hyperlink>
      <w:r>
        <w:rPr>
          <w:rStyle w:val="iadne"/>
          <w:rFonts w:ascii="Calibri" w:eastAsia="Calibri" w:hAnsi="Calibri" w:cs="Calibri"/>
        </w:rPr>
        <w:t>,</w:t>
      </w:r>
    </w:p>
    <w:p w:rsidR="000C184D" w:rsidRDefault="00B63397">
      <w:pPr>
        <w:pStyle w:val="Telo"/>
        <w:jc w:val="both"/>
        <w:rPr>
          <w:rStyle w:val="iadne"/>
          <w:rFonts w:ascii="Calibri" w:eastAsia="Calibri" w:hAnsi="Calibri" w:cs="Calibri"/>
        </w:rPr>
      </w:pPr>
      <w:r>
        <w:rPr>
          <w:rStyle w:val="iadne"/>
          <w:rFonts w:ascii="Calibri" w:eastAsia="Calibri" w:hAnsi="Calibri" w:cs="Calibri"/>
        </w:rPr>
        <w:t xml:space="preserve"> - </w:t>
      </w:r>
      <w:hyperlink r:id="rId29" w:history="1">
        <w:r>
          <w:rPr>
            <w:rStyle w:val="Hyperlink2"/>
          </w:rPr>
          <w:t>www.casprezeny.sk</w:t>
        </w:r>
      </w:hyperlink>
      <w:r>
        <w:rPr>
          <w:rStyle w:val="iadne"/>
          <w:rFonts w:ascii="Calibri" w:eastAsia="Calibri" w:hAnsi="Calibri" w:cs="Calibri"/>
        </w:rPr>
        <w:t>,</w:t>
      </w:r>
    </w:p>
    <w:p w:rsidR="000C184D" w:rsidRDefault="00B63397">
      <w:pPr>
        <w:pStyle w:val="Telo"/>
        <w:jc w:val="both"/>
        <w:rPr>
          <w:rStyle w:val="iadne"/>
          <w:rFonts w:ascii="Calibri" w:eastAsia="Calibri" w:hAnsi="Calibri" w:cs="Calibri"/>
        </w:rPr>
      </w:pPr>
      <w:r>
        <w:rPr>
          <w:rStyle w:val="iadne"/>
          <w:rFonts w:ascii="Calibri" w:eastAsia="Calibri" w:hAnsi="Calibri" w:cs="Calibri"/>
        </w:rPr>
        <w:t xml:space="preserve"> - </w:t>
      </w:r>
      <w:hyperlink r:id="rId30" w:history="1">
        <w:r>
          <w:rPr>
            <w:rStyle w:val="Hyperlink2"/>
          </w:rPr>
          <w:t>www.eva.sk</w:t>
        </w:r>
      </w:hyperlink>
      <w:r>
        <w:rPr>
          <w:rStyle w:val="iadne"/>
          <w:rFonts w:ascii="Calibri" w:eastAsia="Calibri" w:hAnsi="Calibri" w:cs="Calibri"/>
        </w:rPr>
        <w:t>,</w:t>
      </w:r>
    </w:p>
    <w:p w:rsidR="000C184D" w:rsidRDefault="00B63397">
      <w:pPr>
        <w:pStyle w:val="Telo"/>
        <w:jc w:val="both"/>
        <w:rPr>
          <w:rStyle w:val="iadne"/>
          <w:rFonts w:ascii="Calibri" w:eastAsia="Calibri" w:hAnsi="Calibri" w:cs="Calibri"/>
        </w:rPr>
      </w:pPr>
      <w:r>
        <w:rPr>
          <w:rStyle w:val="iadne"/>
          <w:rFonts w:ascii="Calibri" w:eastAsia="Calibri" w:hAnsi="Calibri" w:cs="Calibri"/>
        </w:rPr>
        <w:t xml:space="preserve"> - </w:t>
      </w:r>
      <w:hyperlink r:id="rId31" w:history="1">
        <w:r>
          <w:rPr>
            <w:rStyle w:val="Hyperlink2"/>
          </w:rPr>
          <w:t>www.adam.sk</w:t>
        </w:r>
      </w:hyperlink>
      <w:r>
        <w:rPr>
          <w:rStyle w:val="iadne"/>
          <w:rFonts w:ascii="Calibri" w:eastAsia="Calibri" w:hAnsi="Calibri" w:cs="Calibri"/>
        </w:rPr>
        <w:t>,</w:t>
      </w:r>
    </w:p>
    <w:p w:rsidR="000C184D" w:rsidRDefault="00B63397">
      <w:pPr>
        <w:pStyle w:val="Telo"/>
        <w:jc w:val="both"/>
        <w:rPr>
          <w:rStyle w:val="iadne"/>
          <w:rFonts w:ascii="Calibri" w:eastAsia="Calibri" w:hAnsi="Calibri" w:cs="Calibri"/>
        </w:rPr>
      </w:pPr>
      <w:r>
        <w:rPr>
          <w:rStyle w:val="iadne"/>
          <w:rFonts w:ascii="Calibri" w:eastAsia="Calibri" w:hAnsi="Calibri" w:cs="Calibri"/>
        </w:rPr>
        <w:t xml:space="preserve">- </w:t>
      </w:r>
      <w:hyperlink r:id="rId32" w:history="1">
        <w:r>
          <w:rPr>
            <w:rStyle w:val="Hyperlink2"/>
            <w:lang w:val="it-IT"/>
          </w:rPr>
          <w:t>www.correctgreen.sk</w:t>
        </w:r>
      </w:hyperlink>
      <w:r>
        <w:rPr>
          <w:rStyle w:val="iadne"/>
          <w:rFonts w:ascii="Calibri" w:eastAsia="Calibri" w:hAnsi="Calibri" w:cs="Calibri"/>
        </w:rPr>
        <w:t xml:space="preserve">, </w:t>
      </w:r>
    </w:p>
    <w:p w:rsidR="000C184D" w:rsidRDefault="00B63397">
      <w:pPr>
        <w:pStyle w:val="Telo"/>
        <w:jc w:val="both"/>
        <w:rPr>
          <w:rStyle w:val="iadne"/>
          <w:rFonts w:ascii="Calibri" w:eastAsia="Calibri" w:hAnsi="Calibri" w:cs="Calibri"/>
        </w:rPr>
      </w:pPr>
      <w:r>
        <w:rPr>
          <w:rStyle w:val="iadne"/>
          <w:rFonts w:ascii="Calibri" w:eastAsia="Calibri" w:hAnsi="Calibri" w:cs="Calibri"/>
        </w:rPr>
        <w:t xml:space="preserve"> - </w:t>
      </w:r>
      <w:hyperlink r:id="rId33" w:history="1">
        <w:r>
          <w:rPr>
            <w:rStyle w:val="Hyperlink2"/>
          </w:rPr>
          <w:t>www.zoznam.sk</w:t>
        </w:r>
      </w:hyperlink>
      <w:r>
        <w:rPr>
          <w:rStyle w:val="iadne"/>
          <w:rFonts w:ascii="Calibri" w:eastAsia="Calibri" w:hAnsi="Calibri" w:cs="Calibri"/>
        </w:rPr>
        <w:t xml:space="preserve">,  </w:t>
      </w:r>
    </w:p>
    <w:p w:rsidR="000C184D" w:rsidRDefault="00B63397">
      <w:pPr>
        <w:pStyle w:val="Telo"/>
        <w:jc w:val="both"/>
        <w:rPr>
          <w:rStyle w:val="iadne"/>
          <w:rFonts w:ascii="Calibri" w:eastAsia="Calibri" w:hAnsi="Calibri" w:cs="Calibri"/>
        </w:rPr>
      </w:pPr>
      <w:r>
        <w:rPr>
          <w:rStyle w:val="iadne"/>
          <w:rFonts w:ascii="Calibri" w:eastAsia="Calibri" w:hAnsi="Calibri" w:cs="Calibri"/>
        </w:rPr>
        <w:t xml:space="preserve">- </w:t>
      </w:r>
      <w:hyperlink r:id="rId34" w:history="1">
        <w:r>
          <w:rPr>
            <w:rStyle w:val="Hyperlink2"/>
          </w:rPr>
          <w:t>www.topky.sk</w:t>
        </w:r>
      </w:hyperlink>
      <w:r>
        <w:rPr>
          <w:rStyle w:val="iadne"/>
          <w:rFonts w:ascii="Calibri" w:eastAsia="Calibri" w:hAnsi="Calibri" w:cs="Calibri"/>
        </w:rPr>
        <w:t xml:space="preserve">,  </w:t>
      </w:r>
    </w:p>
    <w:p w:rsidR="000C184D" w:rsidRDefault="00B63397">
      <w:pPr>
        <w:pStyle w:val="Telo"/>
        <w:jc w:val="both"/>
        <w:rPr>
          <w:rStyle w:val="iadne"/>
          <w:rFonts w:ascii="Calibri" w:eastAsia="Calibri" w:hAnsi="Calibri" w:cs="Calibri"/>
        </w:rPr>
      </w:pPr>
      <w:r>
        <w:rPr>
          <w:rStyle w:val="iadne"/>
          <w:rFonts w:ascii="Calibri" w:eastAsia="Calibri" w:hAnsi="Calibri" w:cs="Calibri"/>
        </w:rPr>
        <w:t xml:space="preserve">- </w:t>
      </w:r>
      <w:hyperlink r:id="rId35" w:history="1">
        <w:r>
          <w:rPr>
            <w:rStyle w:val="Hyperlink2"/>
          </w:rPr>
          <w:t>www.pravda.sk</w:t>
        </w:r>
      </w:hyperlink>
      <w:r>
        <w:rPr>
          <w:rStyle w:val="iadne"/>
          <w:rFonts w:ascii="Calibri" w:eastAsia="Calibri" w:hAnsi="Calibri" w:cs="Calibri"/>
        </w:rPr>
        <w:t>,</w:t>
      </w:r>
    </w:p>
    <w:p w:rsidR="000C184D" w:rsidRDefault="00B63397">
      <w:pPr>
        <w:pStyle w:val="Telo"/>
        <w:jc w:val="both"/>
        <w:rPr>
          <w:rStyle w:val="iadne"/>
          <w:rFonts w:ascii="Calibri" w:eastAsia="Calibri" w:hAnsi="Calibri" w:cs="Calibri"/>
        </w:rPr>
      </w:pPr>
      <w:r>
        <w:rPr>
          <w:rStyle w:val="iadne"/>
          <w:rFonts w:ascii="Calibri" w:eastAsia="Calibri" w:hAnsi="Calibri" w:cs="Calibri"/>
        </w:rPr>
        <w:t xml:space="preserve">- </w:t>
      </w:r>
      <w:hyperlink r:id="rId36" w:history="1">
        <w:r>
          <w:rPr>
            <w:rStyle w:val="Hyperlink2"/>
            <w:lang w:val="pt-PT"/>
          </w:rPr>
          <w:t>www.hnonline.sk</w:t>
        </w:r>
      </w:hyperlink>
      <w:r>
        <w:rPr>
          <w:rStyle w:val="iadne"/>
          <w:rFonts w:ascii="Calibri" w:eastAsia="Calibri" w:hAnsi="Calibri" w:cs="Calibri"/>
        </w:rPr>
        <w:t>,</w:t>
      </w:r>
    </w:p>
    <w:p w:rsidR="000C184D" w:rsidRDefault="000C184D">
      <w:pPr>
        <w:pStyle w:val="Telo"/>
      </w:pPr>
    </w:p>
    <w:p w:rsidR="000C184D" w:rsidRDefault="00B63397">
      <w:pPr>
        <w:pStyle w:val="Telo"/>
        <w:rPr>
          <w:rStyle w:val="iadne"/>
          <w:rFonts w:ascii="Calibri" w:eastAsia="Calibri" w:hAnsi="Calibri" w:cs="Calibri"/>
        </w:rPr>
      </w:pPr>
      <w:r>
        <w:rPr>
          <w:rStyle w:val="iadne"/>
          <w:rFonts w:ascii="Calibri" w:eastAsia="Calibri" w:hAnsi="Calibri" w:cs="Calibri"/>
        </w:rPr>
        <w:t>Poskytovateľ poskytne plnenie nasledovných služieb pre Objednávateľa:</w:t>
      </w:r>
    </w:p>
    <w:p w:rsidR="000C184D" w:rsidRDefault="000C184D">
      <w:pPr>
        <w:pStyle w:val="Default"/>
        <w:rPr>
          <w:rFonts w:ascii="Calibri" w:eastAsia="Calibri" w:hAnsi="Calibri" w:cs="Calibri"/>
        </w:rPr>
      </w:pPr>
    </w:p>
    <w:p w:rsidR="000C184D" w:rsidRDefault="00B63397">
      <w:pPr>
        <w:pStyle w:val="Default"/>
        <w:spacing w:after="147"/>
        <w:rPr>
          <w:rStyle w:val="iadne"/>
          <w:rFonts w:ascii="Calibri" w:eastAsia="Calibri" w:hAnsi="Calibri" w:cs="Calibri"/>
        </w:rPr>
      </w:pPr>
      <w:r>
        <w:rPr>
          <w:rStyle w:val="iadne"/>
          <w:rFonts w:ascii="Calibri" w:eastAsia="Calibri" w:hAnsi="Calibri" w:cs="Calibri"/>
        </w:rPr>
        <w:t>- ná</w:t>
      </w:r>
      <w:r>
        <w:rPr>
          <w:rStyle w:val="iadne"/>
          <w:rFonts w:ascii="Calibri" w:eastAsia="Calibri" w:hAnsi="Calibri" w:cs="Calibri"/>
          <w:lang w:val="da-DK"/>
        </w:rPr>
        <w:t>kup medi</w:t>
      </w:r>
      <w:r>
        <w:rPr>
          <w:rStyle w:val="iadne"/>
          <w:rFonts w:ascii="Calibri" w:eastAsia="Calibri" w:hAnsi="Calibri" w:cs="Calibri"/>
        </w:rPr>
        <w:t>álneho priestoru vo vybranom online priestore;</w:t>
      </w:r>
    </w:p>
    <w:p w:rsidR="000C184D" w:rsidRDefault="00B63397">
      <w:pPr>
        <w:pStyle w:val="Default"/>
        <w:spacing w:after="147"/>
        <w:rPr>
          <w:rStyle w:val="iadne"/>
          <w:rFonts w:ascii="Calibri" w:eastAsia="Calibri" w:hAnsi="Calibri" w:cs="Calibri"/>
        </w:rPr>
      </w:pPr>
      <w:r>
        <w:rPr>
          <w:rStyle w:val="iadne"/>
          <w:rFonts w:ascii="Calibri" w:eastAsia="Calibri" w:hAnsi="Calibri" w:cs="Calibri"/>
        </w:rPr>
        <w:t>- dodanie požadovan</w:t>
      </w:r>
      <w:r>
        <w:rPr>
          <w:rStyle w:val="iadne"/>
          <w:rFonts w:ascii="Calibri" w:eastAsia="Calibri" w:hAnsi="Calibri" w:cs="Calibri"/>
          <w:lang w:val="fr-FR"/>
        </w:rPr>
        <w:t>é</w:t>
      </w:r>
      <w:r>
        <w:rPr>
          <w:rStyle w:val="iadne"/>
          <w:rFonts w:ascii="Calibri" w:eastAsia="Calibri" w:hAnsi="Calibri" w:cs="Calibri"/>
          <w:lang w:val="pt-PT"/>
        </w:rPr>
        <w:t>ho form</w:t>
      </w:r>
      <w:r>
        <w:rPr>
          <w:rStyle w:val="iadne"/>
          <w:rFonts w:ascii="Calibri" w:eastAsia="Calibri" w:hAnsi="Calibri" w:cs="Calibri"/>
        </w:rPr>
        <w:t>átu mediálnej kampane vybran</w:t>
      </w:r>
      <w:r>
        <w:rPr>
          <w:rStyle w:val="iadne"/>
          <w:rFonts w:ascii="Calibri" w:eastAsia="Calibri" w:hAnsi="Calibri" w:cs="Calibri"/>
          <w:lang w:val="fr-FR"/>
        </w:rPr>
        <w:t>é</w:t>
      </w:r>
      <w:r>
        <w:rPr>
          <w:rStyle w:val="iadne"/>
          <w:rFonts w:ascii="Calibri" w:eastAsia="Calibri" w:hAnsi="Calibri" w:cs="Calibri"/>
        </w:rPr>
        <w:t xml:space="preserve">mu online priestoru na zverejnenie; </w:t>
      </w:r>
    </w:p>
    <w:p w:rsidR="000C184D" w:rsidRDefault="00B63397">
      <w:pPr>
        <w:pStyle w:val="Default"/>
        <w:spacing w:after="147"/>
        <w:rPr>
          <w:rStyle w:val="iadne"/>
          <w:rFonts w:ascii="Calibri" w:eastAsia="Calibri" w:hAnsi="Calibri" w:cs="Calibri"/>
        </w:rPr>
      </w:pPr>
      <w:r>
        <w:rPr>
          <w:rStyle w:val="iadne"/>
          <w:rFonts w:ascii="Calibri" w:eastAsia="Calibri" w:hAnsi="Calibri" w:cs="Calibri"/>
        </w:rPr>
        <w:t>- zabezpečenie schválenia spracovan</w:t>
      </w:r>
      <w:r>
        <w:rPr>
          <w:rStyle w:val="iadne"/>
          <w:rFonts w:ascii="Calibri" w:eastAsia="Calibri" w:hAnsi="Calibri" w:cs="Calibri"/>
          <w:lang w:val="fr-FR"/>
        </w:rPr>
        <w:t>é</w:t>
      </w:r>
      <w:r>
        <w:rPr>
          <w:rStyle w:val="iadne"/>
          <w:rFonts w:ascii="Calibri" w:eastAsia="Calibri" w:hAnsi="Calibri" w:cs="Calibri"/>
          <w:lang w:val="pt-PT"/>
        </w:rPr>
        <w:t>ho form</w:t>
      </w:r>
      <w:r>
        <w:rPr>
          <w:rStyle w:val="iadne"/>
          <w:rFonts w:ascii="Calibri" w:eastAsia="Calibri" w:hAnsi="Calibri" w:cs="Calibri"/>
        </w:rPr>
        <w:t xml:space="preserve">átu mediálnej kampane k náhľadu pred zverejnením Objednávateľom; </w:t>
      </w:r>
    </w:p>
    <w:p w:rsidR="000C184D" w:rsidRDefault="00B63397">
      <w:pPr>
        <w:pStyle w:val="Default"/>
        <w:rPr>
          <w:rStyle w:val="iadne"/>
          <w:rFonts w:ascii="Calibri" w:eastAsia="Calibri" w:hAnsi="Calibri" w:cs="Calibri"/>
        </w:rPr>
      </w:pPr>
      <w:r>
        <w:rPr>
          <w:rStyle w:val="iadne"/>
          <w:rFonts w:ascii="Calibri" w:eastAsia="Calibri" w:hAnsi="Calibri" w:cs="Calibri"/>
        </w:rPr>
        <w:t xml:space="preserve">- monitorovanie zverejnenia formátu mediálnej kampane a ich predkladanie Objednávateľovi v elektronickej verzii. </w:t>
      </w:r>
    </w:p>
    <w:p w:rsidR="000C184D" w:rsidRDefault="00B63397">
      <w:pPr>
        <w:pStyle w:val="Telo"/>
        <w:rPr>
          <w:rStyle w:val="iadne"/>
          <w:rFonts w:ascii="Calibri" w:eastAsia="Calibri" w:hAnsi="Calibri" w:cs="Calibri"/>
        </w:rPr>
      </w:pPr>
      <w:r>
        <w:rPr>
          <w:rStyle w:val="iadne"/>
          <w:rFonts w:ascii="Calibri" w:eastAsia="Calibri" w:hAnsi="Calibri" w:cs="Calibri"/>
        </w:rPr>
        <w:t xml:space="preserve">- Objednávateľ si vyhradzuje právo na schválenie spracovania formátu mediálnej kampane </w:t>
      </w:r>
    </w:p>
    <w:p w:rsidR="000C184D" w:rsidRDefault="000C184D">
      <w:pPr>
        <w:pStyle w:val="Telo"/>
        <w:rPr>
          <w:rFonts w:ascii="Calibri" w:eastAsia="Calibri" w:hAnsi="Calibri" w:cs="Calibri"/>
        </w:rPr>
      </w:pPr>
    </w:p>
    <w:p w:rsidR="000C184D" w:rsidRDefault="00B63397">
      <w:pPr>
        <w:pStyle w:val="Telo"/>
        <w:rPr>
          <w:rStyle w:val="iadne"/>
          <w:rFonts w:ascii="Calibri" w:eastAsia="Calibri" w:hAnsi="Calibri" w:cs="Calibri"/>
        </w:rPr>
      </w:pPr>
      <w:r>
        <w:rPr>
          <w:rStyle w:val="iadne"/>
          <w:rFonts w:ascii="Calibri" w:eastAsia="Calibri" w:hAnsi="Calibri" w:cs="Calibri"/>
        </w:rPr>
        <w:t xml:space="preserve">Predpokladaný časový harmonogram: Od Marec 2020 do Mája 2020 </w:t>
      </w:r>
    </w:p>
    <w:p w:rsidR="000C184D" w:rsidRDefault="000C184D">
      <w:pPr>
        <w:pStyle w:val="Telo"/>
        <w:sectPr w:rsidR="000C184D" w:rsidSect="00571760">
          <w:headerReference w:type="default" r:id="rId37"/>
          <w:pgSz w:w="16840" w:h="11900" w:orient="landscape"/>
          <w:pgMar w:top="1418" w:right="1418" w:bottom="1418" w:left="1418" w:header="709" w:footer="709" w:gutter="0"/>
          <w:cols w:space="708"/>
        </w:sectPr>
      </w:pPr>
    </w:p>
    <w:p w:rsidR="000C184D" w:rsidRDefault="00B63397">
      <w:pPr>
        <w:pStyle w:val="Bezriadkovania"/>
        <w:ind w:left="20"/>
        <w:rPr>
          <w:rStyle w:val="iadne"/>
          <w:rFonts w:ascii="Times New Roman" w:eastAsia="Times New Roman" w:hAnsi="Times New Roman" w:cs="Times New Roman"/>
          <w:sz w:val="24"/>
          <w:szCs w:val="24"/>
        </w:rPr>
      </w:pPr>
      <w:r>
        <w:rPr>
          <w:rStyle w:val="iadne"/>
          <w:rFonts w:ascii="Times New Roman" w:hAnsi="Times New Roman"/>
          <w:sz w:val="24"/>
          <w:szCs w:val="24"/>
        </w:rPr>
        <w:lastRenderedPageBreak/>
        <w:t>Príloha č. 2 - Zmluva o poskytnutí služ</w:t>
      </w:r>
      <w:r>
        <w:rPr>
          <w:rStyle w:val="iadne"/>
          <w:rFonts w:ascii="Times New Roman" w:hAnsi="Times New Roman"/>
          <w:sz w:val="24"/>
          <w:szCs w:val="24"/>
          <w:lang w:val="de-DE"/>
        </w:rPr>
        <w:t>ieb k</w:t>
      </w:r>
      <w:r>
        <w:rPr>
          <w:rStyle w:val="iadne"/>
          <w:rFonts w:ascii="Times New Roman" w:hAnsi="Times New Roman"/>
          <w:sz w:val="24"/>
          <w:szCs w:val="24"/>
        </w:rPr>
        <w:t> Výzve</w:t>
      </w:r>
    </w:p>
    <w:p w:rsidR="000C184D" w:rsidRDefault="000C184D">
      <w:pPr>
        <w:pStyle w:val="Bezriadkovania"/>
        <w:ind w:left="20"/>
        <w:rPr>
          <w:rStyle w:val="iadne"/>
          <w:rFonts w:ascii="Times New Roman" w:eastAsia="Times New Roman" w:hAnsi="Times New Roman" w:cs="Times New Roman"/>
          <w:sz w:val="24"/>
          <w:szCs w:val="24"/>
        </w:rPr>
      </w:pPr>
    </w:p>
    <w:p w:rsidR="000C184D" w:rsidRDefault="000C184D">
      <w:pPr>
        <w:pStyle w:val="Bezriadkovania"/>
        <w:ind w:left="20"/>
        <w:rPr>
          <w:rStyle w:val="iadne"/>
          <w:rFonts w:ascii="Times New Roman" w:eastAsia="Times New Roman" w:hAnsi="Times New Roman" w:cs="Times New Roman"/>
          <w:sz w:val="24"/>
          <w:szCs w:val="24"/>
        </w:rPr>
      </w:pPr>
    </w:p>
    <w:p w:rsidR="000C184D" w:rsidRDefault="00B63397">
      <w:pPr>
        <w:pStyle w:val="Obyajntext"/>
        <w:pBdr>
          <w:top w:val="single" w:sz="4" w:space="0" w:color="000000"/>
          <w:left w:val="single" w:sz="4" w:space="0" w:color="000000"/>
          <w:bottom w:val="single" w:sz="4" w:space="0" w:color="000000"/>
          <w:right w:val="single" w:sz="4" w:space="0" w:color="000000"/>
        </w:pBdr>
        <w:shd w:val="clear" w:color="auto" w:fill="F2F2F2"/>
        <w:spacing w:after="120"/>
        <w:jc w:val="center"/>
        <w:rPr>
          <w:rStyle w:val="iadne"/>
          <w:rFonts w:ascii="Times New Roman" w:eastAsia="Times New Roman" w:hAnsi="Times New Roman" w:cs="Times New Roman"/>
          <w:b/>
          <w:bCs/>
          <w:sz w:val="24"/>
          <w:szCs w:val="24"/>
        </w:rPr>
      </w:pPr>
      <w:r>
        <w:rPr>
          <w:rStyle w:val="iadne"/>
          <w:rFonts w:ascii="Times New Roman" w:hAnsi="Times New Roman"/>
          <w:b/>
          <w:bCs/>
          <w:sz w:val="24"/>
          <w:szCs w:val="24"/>
        </w:rPr>
        <w:t>Zmluva o poskytnutí služ</w:t>
      </w:r>
      <w:r>
        <w:rPr>
          <w:rStyle w:val="iadne"/>
          <w:rFonts w:ascii="Times New Roman" w:hAnsi="Times New Roman"/>
          <w:b/>
          <w:bCs/>
          <w:sz w:val="24"/>
          <w:szCs w:val="24"/>
          <w:lang w:val="de-DE"/>
        </w:rPr>
        <w:t xml:space="preserve">ieb </w:t>
      </w:r>
    </w:p>
    <w:p w:rsidR="000C184D" w:rsidRDefault="00B63397">
      <w:pPr>
        <w:pStyle w:val="Telo"/>
        <w:pBdr>
          <w:top w:val="single" w:sz="4" w:space="0" w:color="000000"/>
          <w:left w:val="single" w:sz="4" w:space="0" w:color="000000"/>
          <w:bottom w:val="single" w:sz="4" w:space="0" w:color="000000"/>
          <w:right w:val="single" w:sz="4" w:space="0" w:color="000000"/>
        </w:pBdr>
        <w:shd w:val="clear" w:color="auto" w:fill="F2F2F2"/>
        <w:jc w:val="center"/>
      </w:pPr>
      <w:r>
        <w:rPr>
          <w:rStyle w:val="iadneA"/>
        </w:rPr>
        <w:t xml:space="preserve">uzatvorená podľa ust. § </w:t>
      </w:r>
      <w:r>
        <w:rPr>
          <w:rStyle w:val="iadneA"/>
          <w:lang w:val="de-DE"/>
        </w:rPr>
        <w:t>269 ods. 2  z</w:t>
      </w:r>
      <w:r>
        <w:rPr>
          <w:rStyle w:val="iadneA"/>
        </w:rPr>
        <w:t>ákona č. 513/1991 Zb. Obchodný zá</w:t>
      </w:r>
      <w:r>
        <w:rPr>
          <w:rStyle w:val="iadneA"/>
          <w:lang w:val="de-DE"/>
        </w:rPr>
        <w:t>konn</w:t>
      </w:r>
      <w:r>
        <w:rPr>
          <w:rStyle w:val="iadneA"/>
        </w:rPr>
        <w:t>ík                                      v znení neskorších predpisov (ďalej len „Zmluva“)</w:t>
      </w:r>
    </w:p>
    <w:p w:rsidR="000C184D" w:rsidRDefault="000C184D">
      <w:pPr>
        <w:pStyle w:val="Telo"/>
        <w:pBdr>
          <w:top w:val="single" w:sz="4" w:space="0" w:color="000000"/>
          <w:left w:val="single" w:sz="4" w:space="0" w:color="000000"/>
          <w:bottom w:val="single" w:sz="4" w:space="0" w:color="000000"/>
          <w:right w:val="single" w:sz="4" w:space="0" w:color="000000"/>
        </w:pBdr>
        <w:shd w:val="clear" w:color="auto" w:fill="F2F2F2"/>
        <w:jc w:val="center"/>
      </w:pPr>
    </w:p>
    <w:p w:rsidR="000C184D" w:rsidRDefault="000C184D">
      <w:pPr>
        <w:pStyle w:val="Telo"/>
        <w:rPr>
          <w:rStyle w:val="iadne"/>
          <w:b/>
          <w:bCs/>
        </w:rPr>
      </w:pPr>
    </w:p>
    <w:p w:rsidR="000C184D" w:rsidRDefault="000C184D">
      <w:pPr>
        <w:pStyle w:val="Telo"/>
        <w:rPr>
          <w:rStyle w:val="iadne"/>
          <w:b/>
          <w:bCs/>
        </w:rPr>
      </w:pPr>
    </w:p>
    <w:p w:rsidR="000C184D" w:rsidRDefault="00B63397">
      <w:pPr>
        <w:pStyle w:val="Telo"/>
        <w:jc w:val="center"/>
        <w:rPr>
          <w:rStyle w:val="iadne"/>
          <w:b/>
          <w:bCs/>
        </w:rPr>
      </w:pPr>
      <w:r>
        <w:rPr>
          <w:rStyle w:val="iadne"/>
          <w:b/>
          <w:bCs/>
        </w:rPr>
        <w:t xml:space="preserve"> Zabezpeč</w:t>
      </w:r>
      <w:r>
        <w:rPr>
          <w:rStyle w:val="iadne"/>
          <w:b/>
          <w:bCs/>
          <w:lang w:val="nl-NL"/>
        </w:rPr>
        <w:t>enie online medi</w:t>
      </w:r>
      <w:r>
        <w:rPr>
          <w:rStyle w:val="iadne"/>
          <w:b/>
          <w:bCs/>
        </w:rPr>
        <w:t>álneho priestoru pre mediálnu kampaň OP KŽP</w:t>
      </w:r>
    </w:p>
    <w:p w:rsidR="000C184D" w:rsidRDefault="000C184D">
      <w:pPr>
        <w:pStyle w:val="Telo"/>
        <w:rPr>
          <w:rStyle w:val="iadne"/>
          <w:b/>
          <w:bCs/>
        </w:rPr>
      </w:pPr>
    </w:p>
    <w:p w:rsidR="000C184D" w:rsidRDefault="000C184D">
      <w:pPr>
        <w:pStyle w:val="Telo"/>
        <w:rPr>
          <w:rStyle w:val="iadne"/>
          <w:b/>
          <w:bCs/>
        </w:rPr>
      </w:pPr>
    </w:p>
    <w:p w:rsidR="000C184D" w:rsidRDefault="00B63397">
      <w:pPr>
        <w:pStyle w:val="Telo"/>
        <w:jc w:val="center"/>
        <w:rPr>
          <w:rStyle w:val="iadne"/>
          <w:b/>
          <w:bCs/>
        </w:rPr>
      </w:pPr>
      <w:r>
        <w:rPr>
          <w:rStyle w:val="iadne"/>
          <w:b/>
          <w:bCs/>
        </w:rPr>
        <w:t>Zmluvn</w:t>
      </w:r>
      <w:r>
        <w:rPr>
          <w:rStyle w:val="iadne"/>
          <w:b/>
          <w:bCs/>
          <w:lang w:val="fr-FR"/>
        </w:rPr>
        <w:t xml:space="preserve">é </w:t>
      </w:r>
      <w:r>
        <w:rPr>
          <w:rStyle w:val="iadne"/>
          <w:b/>
          <w:bCs/>
        </w:rPr>
        <w:t>strany:</w:t>
      </w:r>
    </w:p>
    <w:p w:rsidR="000C184D" w:rsidRDefault="000C184D">
      <w:pPr>
        <w:pStyle w:val="Telo"/>
        <w:rPr>
          <w:rStyle w:val="iadne"/>
          <w:b/>
          <w:bCs/>
        </w:rPr>
      </w:pPr>
    </w:p>
    <w:p w:rsidR="000C184D" w:rsidRDefault="00B63397">
      <w:pPr>
        <w:pStyle w:val="Obyajntext"/>
        <w:tabs>
          <w:tab w:val="left" w:pos="2268"/>
        </w:tabs>
        <w:spacing w:after="120"/>
        <w:jc w:val="both"/>
        <w:rPr>
          <w:rStyle w:val="iadne"/>
          <w:rFonts w:ascii="Times New Roman" w:eastAsia="Times New Roman" w:hAnsi="Times New Roman" w:cs="Times New Roman"/>
          <w:b/>
          <w:bCs/>
          <w:sz w:val="24"/>
          <w:szCs w:val="24"/>
        </w:rPr>
      </w:pPr>
      <w:r>
        <w:rPr>
          <w:rStyle w:val="iadne"/>
          <w:rFonts w:ascii="Times New Roman" w:hAnsi="Times New Roman"/>
          <w:b/>
          <w:bCs/>
          <w:sz w:val="24"/>
          <w:szCs w:val="24"/>
        </w:rPr>
        <w:t xml:space="preserve">1. Objednávateľ: </w:t>
      </w:r>
      <w:r>
        <w:rPr>
          <w:rStyle w:val="iadne"/>
          <w:rFonts w:ascii="Times New Roman" w:hAnsi="Times New Roman"/>
          <w:b/>
          <w:bCs/>
          <w:sz w:val="24"/>
          <w:szCs w:val="24"/>
        </w:rPr>
        <w:tab/>
      </w:r>
      <w:r>
        <w:rPr>
          <w:rStyle w:val="iadne"/>
          <w:rFonts w:ascii="Times New Roman" w:hAnsi="Times New Roman"/>
          <w:b/>
          <w:bCs/>
          <w:sz w:val="24"/>
          <w:szCs w:val="24"/>
        </w:rPr>
        <w:tab/>
      </w:r>
    </w:p>
    <w:p w:rsidR="000C184D" w:rsidRDefault="00B63397">
      <w:pPr>
        <w:pStyle w:val="Obyajntext"/>
        <w:spacing w:line="276" w:lineRule="auto"/>
        <w:jc w:val="both"/>
        <w:rPr>
          <w:rStyle w:val="iadne"/>
          <w:rFonts w:ascii="Times New Roman" w:eastAsia="Times New Roman" w:hAnsi="Times New Roman" w:cs="Times New Roman"/>
          <w:sz w:val="24"/>
          <w:szCs w:val="24"/>
        </w:rPr>
      </w:pPr>
      <w:r>
        <w:rPr>
          <w:rStyle w:val="iadne"/>
          <w:rFonts w:ascii="Times New Roman" w:hAnsi="Times New Roman"/>
          <w:sz w:val="24"/>
          <w:szCs w:val="24"/>
        </w:rPr>
        <w:t>Názov:</w:t>
      </w:r>
      <w:r>
        <w:rPr>
          <w:rStyle w:val="iadne"/>
          <w:rFonts w:ascii="Times New Roman" w:hAnsi="Times New Roman"/>
          <w:sz w:val="24"/>
          <w:szCs w:val="24"/>
        </w:rPr>
        <w:tab/>
      </w:r>
      <w:r>
        <w:rPr>
          <w:rStyle w:val="iadne"/>
          <w:rFonts w:ascii="Times New Roman" w:hAnsi="Times New Roman"/>
          <w:sz w:val="24"/>
          <w:szCs w:val="24"/>
        </w:rPr>
        <w:tab/>
      </w:r>
      <w:r>
        <w:rPr>
          <w:rStyle w:val="iadne"/>
          <w:rFonts w:ascii="Times New Roman" w:hAnsi="Times New Roman"/>
          <w:sz w:val="24"/>
          <w:szCs w:val="24"/>
        </w:rPr>
        <w:tab/>
      </w:r>
      <w:r>
        <w:rPr>
          <w:rStyle w:val="iadne"/>
          <w:rFonts w:ascii="Times New Roman" w:hAnsi="Times New Roman"/>
          <w:sz w:val="24"/>
          <w:szCs w:val="24"/>
        </w:rPr>
        <w:tab/>
      </w:r>
      <w:r>
        <w:rPr>
          <w:rStyle w:val="iadne"/>
          <w:rFonts w:ascii="Times New Roman" w:hAnsi="Times New Roman"/>
          <w:b/>
          <w:bCs/>
          <w:sz w:val="24"/>
          <w:szCs w:val="24"/>
        </w:rPr>
        <w:t>Slovenská agentúra životn</w:t>
      </w:r>
      <w:r>
        <w:rPr>
          <w:rStyle w:val="iadne"/>
          <w:rFonts w:ascii="Times New Roman" w:hAnsi="Times New Roman"/>
          <w:b/>
          <w:bCs/>
          <w:sz w:val="24"/>
          <w:szCs w:val="24"/>
          <w:lang w:val="fr-FR"/>
        </w:rPr>
        <w:t>é</w:t>
      </w:r>
      <w:r>
        <w:rPr>
          <w:rStyle w:val="iadne"/>
          <w:rFonts w:ascii="Times New Roman" w:hAnsi="Times New Roman"/>
          <w:b/>
          <w:bCs/>
          <w:sz w:val="24"/>
          <w:szCs w:val="24"/>
        </w:rPr>
        <w:t>ho prostredia</w:t>
      </w:r>
    </w:p>
    <w:p w:rsidR="000C184D" w:rsidRDefault="00B63397">
      <w:pPr>
        <w:pStyle w:val="Obyajntext"/>
        <w:spacing w:line="276" w:lineRule="auto"/>
        <w:jc w:val="both"/>
        <w:rPr>
          <w:rStyle w:val="iadne"/>
          <w:rFonts w:ascii="Times New Roman" w:eastAsia="Times New Roman" w:hAnsi="Times New Roman" w:cs="Times New Roman"/>
          <w:sz w:val="24"/>
          <w:szCs w:val="24"/>
        </w:rPr>
      </w:pPr>
      <w:r>
        <w:rPr>
          <w:rStyle w:val="iadne"/>
          <w:rFonts w:ascii="Times New Roman" w:hAnsi="Times New Roman"/>
          <w:sz w:val="24"/>
          <w:szCs w:val="24"/>
        </w:rPr>
        <w:t>Sídlo:</w:t>
      </w:r>
      <w:r>
        <w:rPr>
          <w:rStyle w:val="iadne"/>
          <w:rFonts w:ascii="Times New Roman" w:hAnsi="Times New Roman"/>
          <w:sz w:val="24"/>
          <w:szCs w:val="24"/>
        </w:rPr>
        <w:tab/>
      </w:r>
      <w:r>
        <w:rPr>
          <w:rStyle w:val="iadne"/>
          <w:rFonts w:ascii="Times New Roman" w:hAnsi="Times New Roman"/>
          <w:sz w:val="24"/>
          <w:szCs w:val="24"/>
        </w:rPr>
        <w:tab/>
      </w:r>
      <w:r>
        <w:rPr>
          <w:rStyle w:val="iadne"/>
          <w:rFonts w:ascii="Times New Roman" w:hAnsi="Times New Roman"/>
          <w:sz w:val="24"/>
          <w:szCs w:val="24"/>
        </w:rPr>
        <w:tab/>
      </w:r>
      <w:r>
        <w:rPr>
          <w:rStyle w:val="iadne"/>
          <w:rFonts w:ascii="Times New Roman" w:hAnsi="Times New Roman"/>
          <w:sz w:val="24"/>
          <w:szCs w:val="24"/>
        </w:rPr>
        <w:tab/>
        <w:t>Tajovsk</w:t>
      </w:r>
      <w:r>
        <w:rPr>
          <w:rStyle w:val="iadne"/>
          <w:rFonts w:ascii="Times New Roman" w:hAnsi="Times New Roman"/>
          <w:sz w:val="24"/>
          <w:szCs w:val="24"/>
          <w:lang w:val="fr-FR"/>
        </w:rPr>
        <w:t>é</w:t>
      </w:r>
      <w:r>
        <w:rPr>
          <w:rStyle w:val="iadne"/>
          <w:rFonts w:ascii="Times New Roman" w:hAnsi="Times New Roman"/>
          <w:sz w:val="24"/>
          <w:szCs w:val="24"/>
        </w:rPr>
        <w:t xml:space="preserve">ho 28, 975 90 Banská Bystrica </w:t>
      </w:r>
    </w:p>
    <w:p w:rsidR="000C184D" w:rsidRDefault="00B63397">
      <w:pPr>
        <w:pStyle w:val="Bezriadkovania"/>
        <w:spacing w:line="276" w:lineRule="auto"/>
        <w:rPr>
          <w:rStyle w:val="iadne"/>
          <w:rFonts w:ascii="Times New Roman" w:eastAsia="Times New Roman" w:hAnsi="Times New Roman" w:cs="Times New Roman"/>
          <w:sz w:val="24"/>
          <w:szCs w:val="24"/>
        </w:rPr>
      </w:pPr>
      <w:r>
        <w:rPr>
          <w:rStyle w:val="iadne"/>
          <w:rFonts w:ascii="Times New Roman" w:hAnsi="Times New Roman"/>
          <w:sz w:val="24"/>
          <w:szCs w:val="24"/>
        </w:rPr>
        <w:t>Štá</w:t>
      </w:r>
      <w:r>
        <w:rPr>
          <w:rStyle w:val="iadne"/>
          <w:rFonts w:ascii="Times New Roman" w:hAnsi="Times New Roman"/>
          <w:sz w:val="24"/>
          <w:szCs w:val="24"/>
          <w:lang w:val="en-US"/>
        </w:rPr>
        <w:t>t:</w:t>
      </w:r>
      <w:r>
        <w:rPr>
          <w:rStyle w:val="iadne"/>
          <w:rFonts w:ascii="Times New Roman" w:hAnsi="Times New Roman"/>
          <w:sz w:val="24"/>
          <w:szCs w:val="24"/>
          <w:lang w:val="en-US"/>
        </w:rPr>
        <w:tab/>
      </w:r>
      <w:r>
        <w:rPr>
          <w:rStyle w:val="iadne"/>
          <w:rFonts w:ascii="Times New Roman" w:hAnsi="Times New Roman"/>
          <w:sz w:val="24"/>
          <w:szCs w:val="24"/>
          <w:lang w:val="en-US"/>
        </w:rPr>
        <w:tab/>
      </w:r>
      <w:r>
        <w:rPr>
          <w:rStyle w:val="iadne"/>
          <w:rFonts w:ascii="Times New Roman" w:hAnsi="Times New Roman"/>
          <w:sz w:val="24"/>
          <w:szCs w:val="24"/>
          <w:lang w:val="en-US"/>
        </w:rPr>
        <w:tab/>
      </w:r>
      <w:r>
        <w:rPr>
          <w:rStyle w:val="iadne"/>
          <w:rFonts w:ascii="Times New Roman" w:hAnsi="Times New Roman"/>
          <w:sz w:val="24"/>
          <w:szCs w:val="24"/>
          <w:lang w:val="en-US"/>
        </w:rPr>
        <w:tab/>
        <w:t>Slovensk</w:t>
      </w:r>
      <w:r>
        <w:rPr>
          <w:rStyle w:val="iadne"/>
          <w:rFonts w:ascii="Times New Roman" w:hAnsi="Times New Roman"/>
          <w:sz w:val="24"/>
          <w:szCs w:val="24"/>
        </w:rPr>
        <w:t>á republika</w:t>
      </w:r>
    </w:p>
    <w:p w:rsidR="000C184D" w:rsidRDefault="00B63397">
      <w:pPr>
        <w:pStyle w:val="Bezriadkovania"/>
        <w:spacing w:line="276" w:lineRule="auto"/>
        <w:rPr>
          <w:rStyle w:val="iadne"/>
          <w:rFonts w:ascii="Times New Roman" w:eastAsia="Times New Roman" w:hAnsi="Times New Roman" w:cs="Times New Roman"/>
          <w:sz w:val="24"/>
          <w:szCs w:val="24"/>
        </w:rPr>
      </w:pPr>
      <w:r>
        <w:rPr>
          <w:rStyle w:val="iadne"/>
          <w:rFonts w:ascii="Times New Roman" w:hAnsi="Times New Roman"/>
          <w:sz w:val="24"/>
          <w:szCs w:val="24"/>
        </w:rPr>
        <w:t>IČ</w:t>
      </w:r>
      <w:r>
        <w:rPr>
          <w:rStyle w:val="iadne"/>
          <w:rFonts w:ascii="Times New Roman" w:hAnsi="Times New Roman"/>
          <w:sz w:val="24"/>
          <w:szCs w:val="24"/>
          <w:lang w:val="da-DK"/>
        </w:rPr>
        <w:t>O:</w:t>
      </w:r>
      <w:r>
        <w:rPr>
          <w:rStyle w:val="iadne"/>
          <w:rFonts w:ascii="Times New Roman" w:hAnsi="Times New Roman"/>
          <w:sz w:val="24"/>
          <w:szCs w:val="24"/>
          <w:lang w:val="da-DK"/>
        </w:rPr>
        <w:tab/>
      </w:r>
      <w:r>
        <w:rPr>
          <w:rStyle w:val="iadne"/>
          <w:rFonts w:ascii="Times New Roman" w:hAnsi="Times New Roman"/>
          <w:sz w:val="24"/>
          <w:szCs w:val="24"/>
          <w:lang w:val="da-DK"/>
        </w:rPr>
        <w:tab/>
      </w:r>
      <w:r>
        <w:rPr>
          <w:rStyle w:val="iadne"/>
          <w:rFonts w:ascii="Times New Roman" w:hAnsi="Times New Roman"/>
          <w:sz w:val="24"/>
          <w:szCs w:val="24"/>
          <w:lang w:val="da-DK"/>
        </w:rPr>
        <w:tab/>
      </w:r>
      <w:r>
        <w:rPr>
          <w:rStyle w:val="iadne"/>
          <w:rFonts w:ascii="Times New Roman" w:hAnsi="Times New Roman"/>
          <w:sz w:val="24"/>
          <w:szCs w:val="24"/>
          <w:lang w:val="da-DK"/>
        </w:rPr>
        <w:tab/>
        <w:t xml:space="preserve">00 626 031 </w:t>
      </w:r>
    </w:p>
    <w:p w:rsidR="000C184D" w:rsidRDefault="00B63397">
      <w:pPr>
        <w:pStyle w:val="Bezriadkovania"/>
        <w:spacing w:line="276" w:lineRule="auto"/>
        <w:rPr>
          <w:rStyle w:val="iadne"/>
          <w:rFonts w:ascii="Times New Roman" w:eastAsia="Times New Roman" w:hAnsi="Times New Roman" w:cs="Times New Roman"/>
          <w:sz w:val="24"/>
          <w:szCs w:val="24"/>
        </w:rPr>
      </w:pPr>
      <w:r>
        <w:rPr>
          <w:rStyle w:val="iadne"/>
          <w:rFonts w:ascii="Times New Roman" w:hAnsi="Times New Roman"/>
          <w:sz w:val="24"/>
          <w:szCs w:val="24"/>
        </w:rPr>
        <w:t>DIČ</w:t>
      </w:r>
      <w:r>
        <w:rPr>
          <w:rStyle w:val="iadne"/>
          <w:rFonts w:ascii="Times New Roman" w:hAnsi="Times New Roman"/>
          <w:sz w:val="24"/>
          <w:szCs w:val="24"/>
          <w:lang w:val="en-US"/>
        </w:rPr>
        <w:t>:</w:t>
      </w:r>
      <w:r>
        <w:rPr>
          <w:rStyle w:val="iadne"/>
          <w:rFonts w:ascii="Times New Roman" w:hAnsi="Times New Roman"/>
          <w:sz w:val="24"/>
          <w:szCs w:val="24"/>
          <w:lang w:val="en-US"/>
        </w:rPr>
        <w:tab/>
      </w:r>
      <w:r>
        <w:rPr>
          <w:rStyle w:val="iadne"/>
          <w:rFonts w:ascii="Times New Roman" w:hAnsi="Times New Roman"/>
          <w:sz w:val="24"/>
          <w:szCs w:val="24"/>
          <w:lang w:val="en-US"/>
        </w:rPr>
        <w:tab/>
      </w:r>
      <w:r>
        <w:rPr>
          <w:rStyle w:val="iadne"/>
          <w:rFonts w:ascii="Times New Roman" w:hAnsi="Times New Roman"/>
          <w:sz w:val="24"/>
          <w:szCs w:val="24"/>
          <w:lang w:val="en-US"/>
        </w:rPr>
        <w:tab/>
      </w:r>
      <w:r>
        <w:rPr>
          <w:rStyle w:val="iadne"/>
          <w:rFonts w:ascii="Times New Roman" w:hAnsi="Times New Roman"/>
          <w:sz w:val="24"/>
          <w:szCs w:val="24"/>
          <w:lang w:val="en-US"/>
        </w:rPr>
        <w:tab/>
        <w:t xml:space="preserve">2021125821 </w:t>
      </w:r>
    </w:p>
    <w:p w:rsidR="000C184D" w:rsidRDefault="00B63397">
      <w:pPr>
        <w:pStyle w:val="TeloB"/>
        <w:widowControl w:val="0"/>
        <w:tabs>
          <w:tab w:val="left" w:pos="2127"/>
        </w:tabs>
        <w:spacing w:line="238" w:lineRule="auto"/>
        <w:ind w:left="2"/>
        <w:rPr>
          <w:rStyle w:val="iadne"/>
          <w:shd w:val="clear" w:color="auto" w:fill="FFFFFF"/>
        </w:rPr>
      </w:pPr>
      <w:r>
        <w:rPr>
          <w:rStyle w:val="iadneA"/>
        </w:rPr>
        <w:t>Zastúpený:</w:t>
      </w:r>
      <w:r>
        <w:rPr>
          <w:rStyle w:val="iadneA"/>
        </w:rPr>
        <w:tab/>
      </w:r>
      <w:r>
        <w:rPr>
          <w:rStyle w:val="iadneA"/>
        </w:rPr>
        <w:tab/>
      </w:r>
      <w:r>
        <w:rPr>
          <w:rStyle w:val="iadneA"/>
        </w:rPr>
        <w:tab/>
      </w:r>
      <w:r>
        <w:rPr>
          <w:rStyle w:val="iadne"/>
          <w:shd w:val="clear" w:color="auto" w:fill="FFFFFF"/>
        </w:rPr>
        <w:t>RNDr. Richard Müller, PhD., generálny riaditeľ̌</w:t>
      </w:r>
    </w:p>
    <w:p w:rsidR="000C184D" w:rsidRDefault="00B63397">
      <w:pPr>
        <w:pStyle w:val="Bezriadkovania"/>
        <w:spacing w:line="276" w:lineRule="auto"/>
        <w:rPr>
          <w:rStyle w:val="iadne"/>
          <w:rFonts w:ascii="Times New Roman" w:eastAsia="Times New Roman" w:hAnsi="Times New Roman" w:cs="Times New Roman"/>
          <w:sz w:val="24"/>
          <w:szCs w:val="24"/>
        </w:rPr>
      </w:pPr>
      <w:r>
        <w:rPr>
          <w:rStyle w:val="iadne"/>
          <w:rFonts w:ascii="Times New Roman" w:hAnsi="Times New Roman"/>
          <w:sz w:val="24"/>
          <w:szCs w:val="24"/>
        </w:rPr>
        <w:t>Bankov</w:t>
      </w:r>
      <w:r>
        <w:rPr>
          <w:rStyle w:val="iadne"/>
          <w:rFonts w:ascii="Times New Roman" w:hAnsi="Times New Roman"/>
          <w:sz w:val="24"/>
          <w:szCs w:val="24"/>
          <w:lang w:val="fr-FR"/>
        </w:rPr>
        <w:t xml:space="preserve">é </w:t>
      </w:r>
      <w:r>
        <w:rPr>
          <w:rStyle w:val="iadne"/>
          <w:rFonts w:ascii="Times New Roman" w:hAnsi="Times New Roman"/>
          <w:sz w:val="24"/>
          <w:szCs w:val="24"/>
        </w:rPr>
        <w:t>spojenie:</w:t>
      </w:r>
      <w:r>
        <w:rPr>
          <w:rStyle w:val="iadne"/>
          <w:rFonts w:ascii="Times New Roman" w:hAnsi="Times New Roman"/>
          <w:sz w:val="24"/>
          <w:szCs w:val="24"/>
        </w:rPr>
        <w:tab/>
      </w:r>
      <w:r>
        <w:rPr>
          <w:rStyle w:val="iadne"/>
          <w:rFonts w:ascii="Times New Roman" w:hAnsi="Times New Roman"/>
          <w:sz w:val="24"/>
          <w:szCs w:val="24"/>
        </w:rPr>
        <w:tab/>
        <w:t xml:space="preserve">Štátna pokladnica </w:t>
      </w:r>
    </w:p>
    <w:p w:rsidR="000C184D" w:rsidRDefault="00B63397">
      <w:pPr>
        <w:pStyle w:val="TabulkaText"/>
        <w:rPr>
          <w:rStyle w:val="iadne"/>
          <w:rFonts w:ascii="Times New Roman" w:eastAsia="Times New Roman" w:hAnsi="Times New Roman" w:cs="Times New Roman"/>
          <w:sz w:val="24"/>
          <w:szCs w:val="24"/>
        </w:rPr>
      </w:pPr>
      <w:r>
        <w:rPr>
          <w:rStyle w:val="iadne"/>
          <w:rFonts w:ascii="Times New Roman" w:hAnsi="Times New Roman"/>
          <w:sz w:val="24"/>
          <w:szCs w:val="24"/>
        </w:rPr>
        <w:t>IBAN:</w:t>
      </w:r>
      <w:r>
        <w:rPr>
          <w:rStyle w:val="iadne"/>
          <w:rFonts w:ascii="Times New Roman" w:hAnsi="Times New Roman"/>
          <w:sz w:val="24"/>
          <w:szCs w:val="24"/>
        </w:rPr>
        <w:tab/>
      </w:r>
      <w:r>
        <w:rPr>
          <w:rStyle w:val="iadne"/>
          <w:rFonts w:ascii="Times New Roman" w:hAnsi="Times New Roman"/>
          <w:sz w:val="24"/>
          <w:szCs w:val="24"/>
        </w:rPr>
        <w:tab/>
      </w:r>
      <w:r>
        <w:rPr>
          <w:rStyle w:val="iadne"/>
          <w:rFonts w:ascii="Times New Roman" w:hAnsi="Times New Roman"/>
          <w:sz w:val="24"/>
          <w:szCs w:val="24"/>
        </w:rPr>
        <w:tab/>
      </w:r>
      <w:r>
        <w:rPr>
          <w:rStyle w:val="iadne"/>
          <w:rFonts w:ascii="Times New Roman" w:hAnsi="Times New Roman"/>
          <w:sz w:val="24"/>
          <w:szCs w:val="24"/>
        </w:rPr>
        <w:tab/>
        <w:t xml:space="preserve">SK37 8180 0000 0070 0038 9214 </w:t>
      </w:r>
    </w:p>
    <w:p w:rsidR="000C184D" w:rsidRDefault="00B63397">
      <w:pPr>
        <w:pStyle w:val="Telo"/>
      </w:pPr>
      <w:r>
        <w:rPr>
          <w:rStyle w:val="iadneA"/>
          <w:rFonts w:eastAsia="Arial Unicode MS" w:cs="Arial Unicode MS"/>
        </w:rPr>
        <w:tab/>
      </w:r>
      <w:r>
        <w:rPr>
          <w:rStyle w:val="iadneA"/>
          <w:rFonts w:eastAsia="Arial Unicode MS" w:cs="Arial Unicode MS"/>
        </w:rPr>
        <w:tab/>
      </w:r>
      <w:r>
        <w:rPr>
          <w:rStyle w:val="iadneA"/>
          <w:rFonts w:eastAsia="Arial Unicode MS" w:cs="Arial Unicode MS"/>
        </w:rPr>
        <w:tab/>
      </w:r>
      <w:r>
        <w:rPr>
          <w:rStyle w:val="iadneA"/>
          <w:rFonts w:eastAsia="Arial Unicode MS" w:cs="Arial Unicode MS"/>
        </w:rPr>
        <w:tab/>
        <w:t>SK15 8180 0000 0070 0038 9222</w:t>
      </w:r>
    </w:p>
    <w:p w:rsidR="000C184D" w:rsidRDefault="00B63397">
      <w:pPr>
        <w:pStyle w:val="Bezriadkovania"/>
        <w:spacing w:line="276" w:lineRule="auto"/>
        <w:rPr>
          <w:rStyle w:val="iadne"/>
          <w:rFonts w:ascii="Times New Roman" w:eastAsia="Times New Roman" w:hAnsi="Times New Roman" w:cs="Times New Roman"/>
          <w:sz w:val="24"/>
          <w:szCs w:val="24"/>
        </w:rPr>
      </w:pPr>
      <w:r>
        <w:rPr>
          <w:rStyle w:val="iadne"/>
          <w:rFonts w:ascii="Times New Roman" w:hAnsi="Times New Roman"/>
          <w:sz w:val="24"/>
          <w:szCs w:val="24"/>
        </w:rPr>
        <w:t>BIC (SWIFT):</w:t>
      </w:r>
      <w:r>
        <w:rPr>
          <w:rStyle w:val="iadne"/>
          <w:rFonts w:ascii="Times New Roman" w:hAnsi="Times New Roman"/>
          <w:sz w:val="24"/>
          <w:szCs w:val="24"/>
        </w:rPr>
        <w:tab/>
      </w:r>
      <w:r>
        <w:rPr>
          <w:rStyle w:val="iadne"/>
          <w:rFonts w:ascii="Times New Roman" w:hAnsi="Times New Roman"/>
          <w:sz w:val="24"/>
          <w:szCs w:val="24"/>
        </w:rPr>
        <w:tab/>
      </w:r>
      <w:r>
        <w:rPr>
          <w:rStyle w:val="iadne"/>
          <w:rFonts w:ascii="Times New Roman" w:hAnsi="Times New Roman"/>
          <w:sz w:val="24"/>
          <w:szCs w:val="24"/>
        </w:rPr>
        <w:tab/>
        <w:t>SPSRSKBA</w:t>
      </w:r>
    </w:p>
    <w:p w:rsidR="000C184D" w:rsidRDefault="00B63397">
      <w:pPr>
        <w:pStyle w:val="Bezriadkovania"/>
        <w:spacing w:line="276" w:lineRule="auto"/>
        <w:ind w:left="2832" w:hanging="2832"/>
        <w:rPr>
          <w:rStyle w:val="iadne"/>
          <w:rFonts w:ascii="Times New Roman" w:eastAsia="Times New Roman" w:hAnsi="Times New Roman" w:cs="Times New Roman"/>
          <w:sz w:val="24"/>
          <w:szCs w:val="24"/>
        </w:rPr>
      </w:pPr>
      <w:r>
        <w:rPr>
          <w:rStyle w:val="iadne"/>
          <w:rFonts w:ascii="Times New Roman" w:hAnsi="Times New Roman"/>
          <w:sz w:val="24"/>
          <w:szCs w:val="24"/>
        </w:rPr>
        <w:t>Kontaktná osoba:</w:t>
      </w:r>
      <w:r>
        <w:rPr>
          <w:rStyle w:val="iadne"/>
          <w:rFonts w:ascii="Times New Roman" w:hAnsi="Times New Roman"/>
          <w:sz w:val="24"/>
          <w:szCs w:val="24"/>
        </w:rPr>
        <w:tab/>
        <w:t>Mgr. Miroslava Gogová, vedúca odboru podpory riadenia a publicity, tel.: 00421 906 314 008</w:t>
      </w:r>
    </w:p>
    <w:p w:rsidR="000C184D" w:rsidRDefault="00B63397">
      <w:pPr>
        <w:pStyle w:val="Bezriadkovania"/>
        <w:spacing w:line="276" w:lineRule="auto"/>
        <w:rPr>
          <w:rStyle w:val="iadne"/>
          <w:rFonts w:ascii="Times New Roman" w:eastAsia="Times New Roman" w:hAnsi="Times New Roman" w:cs="Times New Roman"/>
          <w:sz w:val="24"/>
          <w:szCs w:val="24"/>
        </w:rPr>
      </w:pPr>
      <w:r>
        <w:rPr>
          <w:rStyle w:val="iadne"/>
          <w:rFonts w:ascii="Times New Roman" w:hAnsi="Times New Roman"/>
          <w:sz w:val="24"/>
          <w:szCs w:val="24"/>
        </w:rPr>
        <w:t>(ďalej len</w:t>
      </w:r>
      <w:r>
        <w:rPr>
          <w:rStyle w:val="iadne"/>
          <w:rFonts w:ascii="Times New Roman" w:hAnsi="Times New Roman"/>
          <w:b/>
          <w:bCs/>
          <w:sz w:val="24"/>
          <w:szCs w:val="24"/>
        </w:rPr>
        <w:t xml:space="preserve"> </w:t>
      </w:r>
      <w:r>
        <w:rPr>
          <w:rStyle w:val="iadne"/>
          <w:rFonts w:ascii="Times New Roman" w:hAnsi="Times New Roman"/>
          <w:sz w:val="24"/>
          <w:szCs w:val="24"/>
        </w:rPr>
        <w:t>„</w:t>
      </w:r>
      <w:r>
        <w:rPr>
          <w:rStyle w:val="iadne"/>
          <w:rFonts w:ascii="Times New Roman" w:hAnsi="Times New Roman"/>
          <w:b/>
          <w:bCs/>
          <w:sz w:val="24"/>
          <w:szCs w:val="24"/>
        </w:rPr>
        <w:t>Objednávateľ</w:t>
      </w:r>
      <w:r>
        <w:rPr>
          <w:rStyle w:val="iadne"/>
          <w:rFonts w:ascii="Times New Roman" w:hAnsi="Times New Roman"/>
          <w:sz w:val="24"/>
          <w:szCs w:val="24"/>
        </w:rPr>
        <w:t>“)</w:t>
      </w:r>
    </w:p>
    <w:p w:rsidR="000C184D" w:rsidRDefault="000C184D">
      <w:pPr>
        <w:pStyle w:val="Telo"/>
        <w:jc w:val="both"/>
        <w:rPr>
          <w:rStyle w:val="iadne"/>
          <w:b/>
          <w:bCs/>
        </w:rPr>
      </w:pPr>
    </w:p>
    <w:p w:rsidR="000C184D" w:rsidRDefault="000C184D">
      <w:pPr>
        <w:pStyle w:val="Telo"/>
        <w:jc w:val="both"/>
        <w:rPr>
          <w:rStyle w:val="iadne"/>
          <w:b/>
          <w:bCs/>
        </w:rPr>
      </w:pPr>
    </w:p>
    <w:p w:rsidR="000C184D" w:rsidRDefault="00B63397">
      <w:pPr>
        <w:pStyle w:val="Telo"/>
        <w:spacing w:after="120"/>
        <w:rPr>
          <w:rStyle w:val="iadne"/>
          <w:b/>
          <w:bCs/>
        </w:rPr>
      </w:pPr>
      <w:r>
        <w:rPr>
          <w:rStyle w:val="iadne"/>
          <w:b/>
          <w:bCs/>
        </w:rPr>
        <w:t>2. Dodávateľ:</w:t>
      </w:r>
      <w:r>
        <w:rPr>
          <w:rStyle w:val="iadne"/>
          <w:b/>
          <w:bCs/>
        </w:rPr>
        <w:tab/>
      </w:r>
      <w:r>
        <w:rPr>
          <w:rStyle w:val="iadne"/>
          <w:b/>
          <w:bCs/>
        </w:rPr>
        <w:tab/>
      </w:r>
      <w:r>
        <w:rPr>
          <w:rStyle w:val="iadne"/>
          <w:b/>
          <w:bCs/>
        </w:rPr>
        <w:tab/>
      </w:r>
    </w:p>
    <w:p w:rsidR="000C184D" w:rsidRDefault="00B63397">
      <w:pPr>
        <w:pStyle w:val="Telo"/>
        <w:spacing w:line="276" w:lineRule="auto"/>
        <w:rPr>
          <w:rStyle w:val="iadne"/>
          <w:b/>
          <w:bCs/>
        </w:rPr>
      </w:pPr>
      <w:r>
        <w:rPr>
          <w:rStyle w:val="iadneA"/>
        </w:rPr>
        <w:t xml:space="preserve">Názov:                   </w:t>
      </w:r>
      <w:r>
        <w:rPr>
          <w:rStyle w:val="iadneA"/>
        </w:rPr>
        <w:tab/>
      </w:r>
      <w:r>
        <w:rPr>
          <w:rStyle w:val="iadneA"/>
        </w:rPr>
        <w:tab/>
        <w:t xml:space="preserve">.................................................................  </w:t>
      </w:r>
      <w:r>
        <w:rPr>
          <w:rStyle w:val="iadne"/>
          <w:b/>
          <w:bCs/>
        </w:rPr>
        <w:tab/>
      </w:r>
    </w:p>
    <w:p w:rsidR="000C184D" w:rsidRDefault="00B63397">
      <w:pPr>
        <w:pStyle w:val="Telo"/>
        <w:spacing w:line="276" w:lineRule="auto"/>
      </w:pPr>
      <w:r>
        <w:rPr>
          <w:rStyle w:val="iadneA"/>
        </w:rPr>
        <w:t>Sídlo:</w:t>
      </w:r>
      <w:r>
        <w:rPr>
          <w:rStyle w:val="iadneA"/>
        </w:rPr>
        <w:tab/>
      </w:r>
      <w:r>
        <w:rPr>
          <w:rStyle w:val="iadne"/>
          <w:b/>
          <w:bCs/>
        </w:rPr>
        <w:tab/>
      </w:r>
      <w:r>
        <w:rPr>
          <w:rStyle w:val="iadne"/>
          <w:b/>
          <w:bCs/>
        </w:rPr>
        <w:tab/>
        <w:t xml:space="preserve">           </w:t>
      </w:r>
      <w:r>
        <w:rPr>
          <w:rStyle w:val="iadne"/>
          <w:b/>
          <w:bCs/>
        </w:rPr>
        <w:tab/>
      </w:r>
      <w:r>
        <w:rPr>
          <w:rStyle w:val="iadneA"/>
        </w:rPr>
        <w:t>.................................................................</w:t>
      </w:r>
    </w:p>
    <w:p w:rsidR="000C184D" w:rsidRDefault="00B63397">
      <w:pPr>
        <w:pStyle w:val="Telo"/>
        <w:spacing w:line="276" w:lineRule="auto"/>
        <w:rPr>
          <w:rStyle w:val="iadne"/>
          <w:b/>
          <w:bCs/>
        </w:rPr>
      </w:pPr>
      <w:r>
        <w:rPr>
          <w:rStyle w:val="iadneA"/>
        </w:rPr>
        <w:t>Štá</w:t>
      </w:r>
      <w:r>
        <w:rPr>
          <w:rStyle w:val="iadneA"/>
          <w:lang w:val="en-US"/>
        </w:rPr>
        <w:t>t:</w:t>
      </w:r>
      <w:r>
        <w:rPr>
          <w:rStyle w:val="iadneA"/>
          <w:lang w:val="en-US"/>
        </w:rPr>
        <w:tab/>
      </w:r>
      <w:r>
        <w:rPr>
          <w:rStyle w:val="iadneA"/>
          <w:lang w:val="en-US"/>
        </w:rPr>
        <w:tab/>
        <w:t xml:space="preserve">                       </w:t>
      </w:r>
      <w:r>
        <w:rPr>
          <w:rStyle w:val="iadneA"/>
          <w:lang w:val="en-US"/>
        </w:rPr>
        <w:tab/>
        <w:t>.................................................................</w:t>
      </w:r>
    </w:p>
    <w:p w:rsidR="000C184D" w:rsidRDefault="00B63397">
      <w:pPr>
        <w:pStyle w:val="Telo"/>
        <w:spacing w:line="276" w:lineRule="auto"/>
      </w:pPr>
      <w:r>
        <w:rPr>
          <w:rStyle w:val="iadneA"/>
        </w:rPr>
        <w:t>IČ</w:t>
      </w:r>
      <w:r>
        <w:rPr>
          <w:rStyle w:val="iadneA"/>
          <w:lang w:val="da-DK"/>
        </w:rPr>
        <w:t xml:space="preserve">O: </w:t>
      </w:r>
      <w:r>
        <w:rPr>
          <w:rStyle w:val="iadneA"/>
          <w:lang w:val="da-DK"/>
        </w:rPr>
        <w:tab/>
        <w:t xml:space="preserve">                                   .................................................................</w:t>
      </w:r>
    </w:p>
    <w:p w:rsidR="000C184D" w:rsidRDefault="00B63397">
      <w:pPr>
        <w:pStyle w:val="Telo"/>
        <w:spacing w:line="276" w:lineRule="auto"/>
      </w:pPr>
      <w:r>
        <w:rPr>
          <w:rStyle w:val="iadneA"/>
        </w:rPr>
        <w:t>DIČ:                                       .................................................................</w:t>
      </w:r>
    </w:p>
    <w:p w:rsidR="000C184D" w:rsidRDefault="00B63397">
      <w:pPr>
        <w:pStyle w:val="Telo"/>
        <w:spacing w:line="276" w:lineRule="auto"/>
      </w:pPr>
      <w:r>
        <w:rPr>
          <w:rStyle w:val="iadneA"/>
        </w:rPr>
        <w:t xml:space="preserve">IČ DPH:                                 .................................................................                                     </w:t>
      </w:r>
    </w:p>
    <w:p w:rsidR="000C184D" w:rsidRDefault="00B63397">
      <w:pPr>
        <w:pStyle w:val="Telo"/>
        <w:spacing w:line="276" w:lineRule="auto"/>
      </w:pPr>
      <w:r>
        <w:rPr>
          <w:rStyle w:val="iadneA"/>
        </w:rPr>
        <w:t>Bankov</w:t>
      </w:r>
      <w:r>
        <w:rPr>
          <w:rStyle w:val="iadneA"/>
          <w:lang w:val="fr-FR"/>
        </w:rPr>
        <w:t xml:space="preserve">é </w:t>
      </w:r>
      <w:r>
        <w:rPr>
          <w:rStyle w:val="iadneA"/>
        </w:rPr>
        <w:t xml:space="preserve">spojenie:               </w:t>
      </w:r>
      <w:r>
        <w:rPr>
          <w:rStyle w:val="iadneA"/>
        </w:rPr>
        <w:tab/>
        <w:t>.................................................................</w:t>
      </w:r>
    </w:p>
    <w:p w:rsidR="000C184D" w:rsidRDefault="00B63397">
      <w:pPr>
        <w:pStyle w:val="Telo"/>
        <w:spacing w:line="276" w:lineRule="auto"/>
      </w:pPr>
      <w:r>
        <w:rPr>
          <w:rStyle w:val="iadneA"/>
        </w:rPr>
        <w:t xml:space="preserve">IBAN: </w:t>
      </w:r>
      <w:r>
        <w:rPr>
          <w:rStyle w:val="iadneA"/>
        </w:rPr>
        <w:tab/>
      </w:r>
      <w:r>
        <w:rPr>
          <w:rStyle w:val="iadneA"/>
        </w:rPr>
        <w:tab/>
        <w:t xml:space="preserve">           </w:t>
      </w:r>
      <w:r>
        <w:rPr>
          <w:rStyle w:val="iadneA"/>
        </w:rPr>
        <w:tab/>
        <w:t>.................................................................</w:t>
      </w:r>
    </w:p>
    <w:p w:rsidR="000C184D" w:rsidRDefault="00B63397">
      <w:pPr>
        <w:pStyle w:val="Telo"/>
        <w:spacing w:line="276" w:lineRule="auto"/>
        <w:rPr>
          <w:rStyle w:val="iadne"/>
          <w:b/>
          <w:bCs/>
        </w:rPr>
      </w:pPr>
      <w:r>
        <w:rPr>
          <w:rStyle w:val="iadneA"/>
        </w:rPr>
        <w:t>Zápis v:</w:t>
      </w:r>
      <w:r>
        <w:rPr>
          <w:rStyle w:val="iadneA"/>
        </w:rPr>
        <w:tab/>
        <w:t xml:space="preserve">                       </w:t>
      </w:r>
      <w:r>
        <w:rPr>
          <w:rStyle w:val="iadneA"/>
        </w:rPr>
        <w:tab/>
        <w:t xml:space="preserve">.................................................................                                                </w:t>
      </w:r>
    </w:p>
    <w:p w:rsidR="000C184D" w:rsidRDefault="00B63397">
      <w:pPr>
        <w:pStyle w:val="Telo"/>
        <w:spacing w:line="276" w:lineRule="auto"/>
      </w:pPr>
      <w:r>
        <w:rPr>
          <w:rStyle w:val="iadneA"/>
        </w:rPr>
        <w:t>Zastúpený:</w:t>
      </w:r>
      <w:r>
        <w:rPr>
          <w:rStyle w:val="iadneA"/>
        </w:rPr>
        <w:tab/>
        <w:t xml:space="preserve">           </w:t>
      </w:r>
      <w:r>
        <w:rPr>
          <w:rStyle w:val="iadneA"/>
        </w:rPr>
        <w:tab/>
      </w:r>
      <w:r>
        <w:rPr>
          <w:rStyle w:val="iadneA"/>
        </w:rPr>
        <w:tab/>
        <w:t>.................................................................</w:t>
      </w:r>
    </w:p>
    <w:p w:rsidR="000C184D" w:rsidRDefault="00B63397">
      <w:pPr>
        <w:pStyle w:val="Telo"/>
      </w:pPr>
      <w:r>
        <w:rPr>
          <w:rStyle w:val="iadneA"/>
          <w:rFonts w:eastAsia="Arial Unicode MS" w:cs="Arial Unicode MS"/>
        </w:rPr>
        <w:t xml:space="preserve">(ďalej len </w:t>
      </w:r>
      <w:r>
        <w:rPr>
          <w:rStyle w:val="iadne"/>
          <w:rFonts w:eastAsia="Arial Unicode MS" w:cs="Arial Unicode MS"/>
          <w:b/>
          <w:bCs/>
        </w:rPr>
        <w:t>„Dodávateľ</w:t>
      </w:r>
      <w:r>
        <w:rPr>
          <w:rStyle w:val="iadneA"/>
          <w:rFonts w:eastAsia="Arial Unicode MS" w:cs="Arial Unicode MS"/>
        </w:rPr>
        <w:t>“ a spolu s objednávateľom ako</w:t>
      </w:r>
      <w:r>
        <w:rPr>
          <w:rStyle w:val="iadne"/>
          <w:rFonts w:eastAsia="Arial Unicode MS" w:cs="Arial Unicode MS"/>
          <w:b/>
          <w:bCs/>
        </w:rPr>
        <w:t xml:space="preserve"> „Zmluvn</w:t>
      </w:r>
      <w:r>
        <w:rPr>
          <w:rStyle w:val="iadne"/>
          <w:rFonts w:eastAsia="Arial Unicode MS" w:cs="Arial Unicode MS"/>
          <w:b/>
          <w:bCs/>
          <w:lang w:val="fr-FR"/>
        </w:rPr>
        <w:t xml:space="preserve">é </w:t>
      </w:r>
      <w:r>
        <w:rPr>
          <w:rStyle w:val="iadne"/>
          <w:rFonts w:eastAsia="Arial Unicode MS" w:cs="Arial Unicode MS"/>
          <w:b/>
          <w:bCs/>
        </w:rPr>
        <w:t>strany“</w:t>
      </w:r>
      <w:r>
        <w:rPr>
          <w:rStyle w:val="iadneA"/>
          <w:rFonts w:eastAsia="Arial Unicode MS" w:cs="Arial Unicode MS"/>
        </w:rPr>
        <w:t>)</w:t>
      </w:r>
    </w:p>
    <w:p w:rsidR="000C184D" w:rsidRDefault="00B63397">
      <w:pPr>
        <w:pStyle w:val="Telo"/>
        <w:spacing w:line="276" w:lineRule="auto"/>
      </w:pPr>
      <w:r>
        <w:rPr>
          <w:rStyle w:val="iadneA"/>
        </w:rPr>
        <w:t xml:space="preserve">                       </w:t>
      </w:r>
    </w:p>
    <w:p w:rsidR="000C184D" w:rsidRDefault="000C184D">
      <w:pPr>
        <w:pStyle w:val="Telo"/>
        <w:spacing w:line="276" w:lineRule="auto"/>
      </w:pPr>
    </w:p>
    <w:p w:rsidR="000C184D" w:rsidRDefault="000C184D">
      <w:pPr>
        <w:pStyle w:val="Telo"/>
        <w:spacing w:line="276" w:lineRule="auto"/>
      </w:pPr>
    </w:p>
    <w:p w:rsidR="000C184D" w:rsidRDefault="00B63397">
      <w:pPr>
        <w:pStyle w:val="Telo"/>
        <w:jc w:val="center"/>
        <w:rPr>
          <w:rStyle w:val="iadne"/>
          <w:b/>
          <w:bCs/>
        </w:rPr>
      </w:pPr>
      <w:r>
        <w:rPr>
          <w:rStyle w:val="iadne"/>
          <w:b/>
          <w:bCs/>
        </w:rPr>
        <w:lastRenderedPageBreak/>
        <w:t>Preambula</w:t>
      </w:r>
    </w:p>
    <w:p w:rsidR="000C184D" w:rsidRDefault="00B63397">
      <w:pPr>
        <w:pStyle w:val="Zkladntext"/>
        <w:spacing w:before="120" w:after="0"/>
        <w:jc w:val="both"/>
      </w:pPr>
      <w:r>
        <w:rPr>
          <w:rStyle w:val="iadneA"/>
        </w:rPr>
        <w:t>Táto Zmluva je uzavretá na základe výsledku obstarávania, na základe ktor</w:t>
      </w:r>
      <w:r>
        <w:rPr>
          <w:rStyle w:val="iadneA"/>
          <w:lang w:val="fr-FR"/>
        </w:rPr>
        <w:t>é</w:t>
      </w:r>
      <w:r>
        <w:rPr>
          <w:rStyle w:val="iadneA"/>
        </w:rPr>
        <w:t>ho Dodávateľ ako uchádzač uspel v obstará</w:t>
      </w:r>
      <w:r>
        <w:rPr>
          <w:rStyle w:val="iadneA"/>
          <w:lang w:val="nl-NL"/>
        </w:rPr>
        <w:t>van</w:t>
      </w:r>
      <w:r>
        <w:rPr>
          <w:rStyle w:val="iadneA"/>
        </w:rPr>
        <w:t xml:space="preserve">í vyhlásenom Objednávateľom ako verejným obstarávateľom na predloženie ponuky na predmet zákazky: </w:t>
      </w:r>
      <w:r>
        <w:rPr>
          <w:rStyle w:val="iadne"/>
          <w:b/>
          <w:bCs/>
        </w:rPr>
        <w:t>„Zabezpeč</w:t>
      </w:r>
      <w:r>
        <w:rPr>
          <w:rStyle w:val="iadne"/>
          <w:b/>
          <w:bCs/>
          <w:lang w:val="nl-NL"/>
        </w:rPr>
        <w:t>enie online medi</w:t>
      </w:r>
      <w:r>
        <w:rPr>
          <w:rStyle w:val="iadne"/>
          <w:b/>
          <w:bCs/>
        </w:rPr>
        <w:t>álneho priestoru pre mediálnu kampaň OP KŽP“</w:t>
      </w:r>
      <w:r>
        <w:rPr>
          <w:rStyle w:val="iadneA"/>
        </w:rPr>
        <w:t>.</w:t>
      </w:r>
    </w:p>
    <w:p w:rsidR="000C184D" w:rsidRDefault="000C184D">
      <w:pPr>
        <w:pStyle w:val="Telo"/>
        <w:spacing w:line="360" w:lineRule="auto"/>
        <w:ind w:left="3540"/>
        <w:rPr>
          <w:rStyle w:val="iadne"/>
          <w:b/>
          <w:bCs/>
        </w:rPr>
      </w:pPr>
    </w:p>
    <w:p w:rsidR="000C184D" w:rsidRDefault="00B63397">
      <w:pPr>
        <w:pStyle w:val="Telo"/>
        <w:jc w:val="center"/>
        <w:rPr>
          <w:rStyle w:val="iadne"/>
          <w:b/>
          <w:bCs/>
        </w:rPr>
      </w:pPr>
      <w:r>
        <w:rPr>
          <w:rStyle w:val="iadne"/>
          <w:b/>
          <w:bCs/>
        </w:rPr>
        <w:t>Článok 1.</w:t>
      </w:r>
    </w:p>
    <w:p w:rsidR="000C184D" w:rsidRDefault="00B63397">
      <w:pPr>
        <w:pStyle w:val="Telo"/>
        <w:jc w:val="center"/>
        <w:rPr>
          <w:rStyle w:val="iadne"/>
          <w:b/>
          <w:bCs/>
        </w:rPr>
      </w:pPr>
      <w:r>
        <w:rPr>
          <w:rStyle w:val="iadne"/>
          <w:b/>
          <w:bCs/>
        </w:rPr>
        <w:t>Účel zmluvy</w:t>
      </w:r>
    </w:p>
    <w:p w:rsidR="000C184D" w:rsidRDefault="00B63397" w:rsidP="00B44C88">
      <w:pPr>
        <w:pStyle w:val="Odsekzoznamu"/>
        <w:numPr>
          <w:ilvl w:val="1"/>
          <w:numId w:val="32"/>
        </w:numPr>
        <w:spacing w:before="120"/>
        <w:jc w:val="both"/>
        <w:rPr>
          <w:b/>
          <w:bCs/>
        </w:rPr>
      </w:pPr>
      <w:r>
        <w:rPr>
          <w:rStyle w:val="iadne"/>
        </w:rPr>
        <w:t>Účelom tejto Zmluvy je upraviť vzájomn</w:t>
      </w:r>
      <w:r>
        <w:rPr>
          <w:rStyle w:val="iadne"/>
          <w:lang w:val="fr-FR"/>
        </w:rPr>
        <w:t xml:space="preserve">é </w:t>
      </w:r>
      <w:r>
        <w:rPr>
          <w:rStyle w:val="iadne"/>
        </w:rPr>
        <w:t>práva a povinnosti Zmluvných strán pri poskytovaní služ</w:t>
      </w:r>
      <w:r>
        <w:rPr>
          <w:rStyle w:val="iadne"/>
          <w:lang w:val="de-DE"/>
        </w:rPr>
        <w:t>ieb bli</w:t>
      </w:r>
      <w:r>
        <w:rPr>
          <w:rStyle w:val="iadne"/>
        </w:rPr>
        <w:t>žš</w:t>
      </w:r>
      <w:r>
        <w:rPr>
          <w:rStyle w:val="iadne"/>
          <w:lang w:val="de-DE"/>
        </w:rPr>
        <w:t xml:space="preserve">ie </w:t>
      </w:r>
      <w:r>
        <w:rPr>
          <w:rStyle w:val="iadne"/>
        </w:rPr>
        <w:t xml:space="preserve">špecifikovaných v článku 2 tejto zmluvy. </w:t>
      </w:r>
    </w:p>
    <w:p w:rsidR="000C184D" w:rsidRDefault="000C184D">
      <w:pPr>
        <w:pStyle w:val="Telo"/>
        <w:jc w:val="center"/>
        <w:rPr>
          <w:rStyle w:val="iadne"/>
          <w:b/>
          <w:bCs/>
        </w:rPr>
      </w:pPr>
    </w:p>
    <w:p w:rsidR="000C184D" w:rsidRDefault="00B63397">
      <w:pPr>
        <w:pStyle w:val="Telo"/>
        <w:jc w:val="center"/>
        <w:rPr>
          <w:rStyle w:val="iadne"/>
          <w:b/>
          <w:bCs/>
        </w:rPr>
      </w:pPr>
      <w:r>
        <w:rPr>
          <w:rStyle w:val="iadne"/>
          <w:b/>
          <w:bCs/>
        </w:rPr>
        <w:t>Článok 2.</w:t>
      </w:r>
    </w:p>
    <w:p w:rsidR="000C184D" w:rsidRDefault="00B63397">
      <w:pPr>
        <w:pStyle w:val="Telo"/>
        <w:jc w:val="center"/>
        <w:rPr>
          <w:rStyle w:val="iadne"/>
          <w:b/>
          <w:bCs/>
        </w:rPr>
      </w:pPr>
      <w:r>
        <w:rPr>
          <w:rStyle w:val="iadne"/>
          <w:b/>
          <w:bCs/>
        </w:rPr>
        <w:t>Predmet zmluvy</w:t>
      </w:r>
    </w:p>
    <w:p w:rsidR="000C184D" w:rsidRDefault="00B63397" w:rsidP="00B44C88">
      <w:pPr>
        <w:pStyle w:val="Odsekzoznamu"/>
        <w:numPr>
          <w:ilvl w:val="1"/>
          <w:numId w:val="32"/>
        </w:numPr>
        <w:spacing w:before="120"/>
        <w:jc w:val="both"/>
      </w:pPr>
      <w:r>
        <w:rPr>
          <w:rStyle w:val="iadneA"/>
        </w:rPr>
        <w:t>Predmetom tejto Zmluvy je zabezpeč</w:t>
      </w:r>
      <w:r>
        <w:rPr>
          <w:rStyle w:val="iadneA"/>
          <w:lang w:val="nl-NL"/>
        </w:rPr>
        <w:t>enie online medi</w:t>
      </w:r>
      <w:r>
        <w:rPr>
          <w:rStyle w:val="iadneA"/>
        </w:rPr>
        <w:t>álneho priestoru pre mediálnu kampaň OP KŽP pre Objednávateľa na nasledovných portá</w:t>
      </w:r>
      <w:r>
        <w:rPr>
          <w:rStyle w:val="iadneA"/>
          <w:lang w:val="de-DE"/>
        </w:rPr>
        <w:t>loch:</w:t>
      </w:r>
    </w:p>
    <w:p w:rsidR="000C184D" w:rsidRDefault="00B63397">
      <w:pPr>
        <w:pStyle w:val="Odsekzoznamu"/>
        <w:ind w:left="360"/>
        <w:jc w:val="both"/>
        <w:rPr>
          <w:rStyle w:val="iadne"/>
          <w:rFonts w:ascii="Calibri" w:eastAsia="Calibri" w:hAnsi="Calibri" w:cs="Calibri"/>
        </w:rPr>
      </w:pPr>
      <w:r>
        <w:rPr>
          <w:rStyle w:val="iadne"/>
          <w:rFonts w:ascii="Calibri" w:eastAsia="Calibri" w:hAnsi="Calibri" w:cs="Calibri"/>
        </w:rPr>
        <w:t xml:space="preserve">- </w:t>
      </w:r>
      <w:hyperlink r:id="rId38" w:history="1">
        <w:r>
          <w:rPr>
            <w:rStyle w:val="Hyperlink3"/>
          </w:rPr>
          <w:t>www.aktuality.sk</w:t>
        </w:r>
      </w:hyperlink>
      <w:r>
        <w:rPr>
          <w:rStyle w:val="iadne"/>
          <w:rFonts w:ascii="Calibri" w:eastAsia="Calibri" w:hAnsi="Calibri" w:cs="Calibri"/>
        </w:rPr>
        <w:t xml:space="preserve">, </w:t>
      </w:r>
    </w:p>
    <w:p w:rsidR="000C184D" w:rsidRDefault="00B63397">
      <w:pPr>
        <w:pStyle w:val="Odsekzoznamu"/>
        <w:ind w:left="360"/>
        <w:jc w:val="both"/>
        <w:rPr>
          <w:rStyle w:val="iadne"/>
          <w:rFonts w:ascii="Calibri" w:eastAsia="Calibri" w:hAnsi="Calibri" w:cs="Calibri"/>
        </w:rPr>
      </w:pPr>
      <w:r>
        <w:rPr>
          <w:rStyle w:val="iadne"/>
          <w:rFonts w:ascii="Calibri" w:eastAsia="Calibri" w:hAnsi="Calibri" w:cs="Calibri"/>
        </w:rPr>
        <w:t xml:space="preserve">- </w:t>
      </w:r>
      <w:hyperlink r:id="rId39" w:history="1">
        <w:r>
          <w:rPr>
            <w:rStyle w:val="Hyperlink3"/>
          </w:rPr>
          <w:t>www.sport.sk</w:t>
        </w:r>
      </w:hyperlink>
      <w:r>
        <w:rPr>
          <w:rStyle w:val="iadne"/>
          <w:rFonts w:ascii="Calibri" w:eastAsia="Calibri" w:hAnsi="Calibri" w:cs="Calibri"/>
        </w:rPr>
        <w:t xml:space="preserve">, </w:t>
      </w:r>
    </w:p>
    <w:p w:rsidR="000C184D" w:rsidRDefault="00B63397">
      <w:pPr>
        <w:pStyle w:val="Odsekzoznamu"/>
        <w:ind w:left="360"/>
        <w:jc w:val="both"/>
        <w:rPr>
          <w:rStyle w:val="iadne"/>
          <w:rFonts w:ascii="Calibri" w:eastAsia="Calibri" w:hAnsi="Calibri" w:cs="Calibri"/>
        </w:rPr>
      </w:pPr>
      <w:r>
        <w:rPr>
          <w:rStyle w:val="iadneA"/>
        </w:rPr>
        <w:t xml:space="preserve">- </w:t>
      </w:r>
      <w:hyperlink r:id="rId40" w:history="1">
        <w:r>
          <w:rPr>
            <w:rStyle w:val="Hyperlink3"/>
          </w:rPr>
          <w:t>www.azet.sk</w:t>
        </w:r>
      </w:hyperlink>
      <w:r>
        <w:rPr>
          <w:rStyle w:val="iadne"/>
          <w:rFonts w:ascii="Calibri" w:eastAsia="Calibri" w:hAnsi="Calibri" w:cs="Calibri"/>
        </w:rPr>
        <w:t>,</w:t>
      </w:r>
    </w:p>
    <w:p w:rsidR="000C184D" w:rsidRDefault="00B63397">
      <w:pPr>
        <w:pStyle w:val="Odsekzoznamu"/>
        <w:ind w:left="360"/>
        <w:jc w:val="both"/>
        <w:rPr>
          <w:rStyle w:val="iadne"/>
          <w:rFonts w:ascii="Calibri" w:eastAsia="Calibri" w:hAnsi="Calibri" w:cs="Calibri"/>
        </w:rPr>
      </w:pPr>
      <w:r>
        <w:rPr>
          <w:rStyle w:val="iadne"/>
          <w:rFonts w:ascii="Calibri" w:eastAsia="Calibri" w:hAnsi="Calibri" w:cs="Calibri"/>
        </w:rPr>
        <w:t xml:space="preserve"> - </w:t>
      </w:r>
      <w:hyperlink r:id="rId41" w:history="1">
        <w:r>
          <w:rPr>
            <w:rStyle w:val="Hyperlink3"/>
          </w:rPr>
          <w:t>www.cas.sk</w:t>
        </w:r>
      </w:hyperlink>
      <w:r>
        <w:rPr>
          <w:rStyle w:val="iadne"/>
          <w:rFonts w:ascii="Calibri" w:eastAsia="Calibri" w:hAnsi="Calibri" w:cs="Calibri"/>
        </w:rPr>
        <w:t>,</w:t>
      </w:r>
    </w:p>
    <w:p w:rsidR="000C184D" w:rsidRDefault="00B63397">
      <w:pPr>
        <w:pStyle w:val="Odsekzoznamu"/>
        <w:ind w:left="360"/>
        <w:jc w:val="both"/>
        <w:rPr>
          <w:rStyle w:val="iadne"/>
          <w:rFonts w:ascii="Calibri" w:eastAsia="Calibri" w:hAnsi="Calibri" w:cs="Calibri"/>
        </w:rPr>
      </w:pPr>
      <w:r>
        <w:rPr>
          <w:rStyle w:val="iadne"/>
          <w:rFonts w:ascii="Calibri" w:eastAsia="Calibri" w:hAnsi="Calibri" w:cs="Calibri"/>
        </w:rPr>
        <w:t xml:space="preserve"> - </w:t>
      </w:r>
      <w:hyperlink r:id="rId42" w:history="1">
        <w:r>
          <w:rPr>
            <w:rStyle w:val="Hyperlink3"/>
          </w:rPr>
          <w:t>www.casprezeny.sk</w:t>
        </w:r>
      </w:hyperlink>
      <w:r>
        <w:rPr>
          <w:rStyle w:val="iadne"/>
          <w:rFonts w:ascii="Calibri" w:eastAsia="Calibri" w:hAnsi="Calibri" w:cs="Calibri"/>
        </w:rPr>
        <w:t>,</w:t>
      </w:r>
    </w:p>
    <w:p w:rsidR="000C184D" w:rsidRDefault="00B63397">
      <w:pPr>
        <w:pStyle w:val="Odsekzoznamu"/>
        <w:ind w:left="360"/>
        <w:jc w:val="both"/>
        <w:rPr>
          <w:rStyle w:val="iadne"/>
          <w:rFonts w:ascii="Calibri" w:eastAsia="Calibri" w:hAnsi="Calibri" w:cs="Calibri"/>
        </w:rPr>
      </w:pPr>
      <w:r>
        <w:rPr>
          <w:rStyle w:val="iadne"/>
          <w:rFonts w:ascii="Calibri" w:eastAsia="Calibri" w:hAnsi="Calibri" w:cs="Calibri"/>
        </w:rPr>
        <w:t xml:space="preserve"> - </w:t>
      </w:r>
      <w:hyperlink r:id="rId43" w:history="1">
        <w:r>
          <w:rPr>
            <w:rStyle w:val="Hyperlink3"/>
          </w:rPr>
          <w:t>www.eva.sk</w:t>
        </w:r>
      </w:hyperlink>
      <w:r>
        <w:rPr>
          <w:rStyle w:val="iadne"/>
          <w:rFonts w:ascii="Calibri" w:eastAsia="Calibri" w:hAnsi="Calibri" w:cs="Calibri"/>
        </w:rPr>
        <w:t>,</w:t>
      </w:r>
    </w:p>
    <w:p w:rsidR="000C184D" w:rsidRDefault="00B63397">
      <w:pPr>
        <w:pStyle w:val="Odsekzoznamu"/>
        <w:ind w:left="360"/>
        <w:jc w:val="both"/>
        <w:rPr>
          <w:rStyle w:val="iadne"/>
          <w:rFonts w:ascii="Calibri" w:eastAsia="Calibri" w:hAnsi="Calibri" w:cs="Calibri"/>
        </w:rPr>
      </w:pPr>
      <w:r>
        <w:rPr>
          <w:rStyle w:val="iadne"/>
          <w:rFonts w:ascii="Calibri" w:eastAsia="Calibri" w:hAnsi="Calibri" w:cs="Calibri"/>
        </w:rPr>
        <w:t xml:space="preserve"> - </w:t>
      </w:r>
      <w:hyperlink r:id="rId44" w:history="1">
        <w:r>
          <w:rPr>
            <w:rStyle w:val="Hyperlink3"/>
          </w:rPr>
          <w:t>www.adam.sk</w:t>
        </w:r>
      </w:hyperlink>
      <w:r>
        <w:rPr>
          <w:rStyle w:val="iadne"/>
          <w:rFonts w:ascii="Calibri" w:eastAsia="Calibri" w:hAnsi="Calibri" w:cs="Calibri"/>
        </w:rPr>
        <w:t>,</w:t>
      </w:r>
    </w:p>
    <w:p w:rsidR="000C184D" w:rsidRDefault="00B63397">
      <w:pPr>
        <w:pStyle w:val="Odsekzoznamu"/>
        <w:ind w:left="360"/>
        <w:jc w:val="both"/>
        <w:rPr>
          <w:rStyle w:val="iadne"/>
          <w:rFonts w:ascii="Calibri" w:eastAsia="Calibri" w:hAnsi="Calibri" w:cs="Calibri"/>
        </w:rPr>
      </w:pPr>
      <w:r>
        <w:rPr>
          <w:rStyle w:val="iadne"/>
          <w:rFonts w:ascii="Calibri" w:eastAsia="Calibri" w:hAnsi="Calibri" w:cs="Calibri"/>
        </w:rPr>
        <w:t xml:space="preserve">- </w:t>
      </w:r>
      <w:hyperlink r:id="rId45" w:history="1">
        <w:r>
          <w:rPr>
            <w:rStyle w:val="Hyperlink3"/>
            <w:lang w:val="it-IT"/>
          </w:rPr>
          <w:t>www.correctgreen.sk</w:t>
        </w:r>
      </w:hyperlink>
      <w:r>
        <w:rPr>
          <w:rStyle w:val="iadne"/>
          <w:rFonts w:ascii="Calibri" w:eastAsia="Calibri" w:hAnsi="Calibri" w:cs="Calibri"/>
        </w:rPr>
        <w:t xml:space="preserve">, </w:t>
      </w:r>
    </w:p>
    <w:p w:rsidR="000C184D" w:rsidRDefault="00B63397">
      <w:pPr>
        <w:pStyle w:val="Odsekzoznamu"/>
        <w:ind w:left="360"/>
        <w:jc w:val="both"/>
        <w:rPr>
          <w:rStyle w:val="iadne"/>
          <w:rFonts w:ascii="Calibri" w:eastAsia="Calibri" w:hAnsi="Calibri" w:cs="Calibri"/>
        </w:rPr>
      </w:pPr>
      <w:r>
        <w:rPr>
          <w:rStyle w:val="iadne"/>
          <w:rFonts w:ascii="Calibri" w:eastAsia="Calibri" w:hAnsi="Calibri" w:cs="Calibri"/>
        </w:rPr>
        <w:t xml:space="preserve"> - </w:t>
      </w:r>
      <w:hyperlink r:id="rId46" w:history="1">
        <w:r>
          <w:rPr>
            <w:rStyle w:val="Hyperlink3"/>
          </w:rPr>
          <w:t>www.zoznam.sk</w:t>
        </w:r>
      </w:hyperlink>
      <w:r>
        <w:rPr>
          <w:rStyle w:val="iadne"/>
          <w:rFonts w:ascii="Calibri" w:eastAsia="Calibri" w:hAnsi="Calibri" w:cs="Calibri"/>
        </w:rPr>
        <w:t xml:space="preserve">,  </w:t>
      </w:r>
    </w:p>
    <w:p w:rsidR="000C184D" w:rsidRDefault="00B63397">
      <w:pPr>
        <w:pStyle w:val="Odsekzoznamu"/>
        <w:ind w:left="360"/>
        <w:jc w:val="both"/>
        <w:rPr>
          <w:rStyle w:val="iadne"/>
          <w:rFonts w:ascii="Calibri" w:eastAsia="Calibri" w:hAnsi="Calibri" w:cs="Calibri"/>
        </w:rPr>
      </w:pPr>
      <w:r>
        <w:rPr>
          <w:rStyle w:val="iadne"/>
          <w:rFonts w:ascii="Calibri" w:eastAsia="Calibri" w:hAnsi="Calibri" w:cs="Calibri"/>
        </w:rPr>
        <w:t xml:space="preserve">- </w:t>
      </w:r>
      <w:hyperlink r:id="rId47" w:history="1">
        <w:r>
          <w:rPr>
            <w:rStyle w:val="Hyperlink3"/>
          </w:rPr>
          <w:t>www.topky.sk</w:t>
        </w:r>
      </w:hyperlink>
      <w:r>
        <w:rPr>
          <w:rStyle w:val="iadne"/>
          <w:rFonts w:ascii="Calibri" w:eastAsia="Calibri" w:hAnsi="Calibri" w:cs="Calibri"/>
        </w:rPr>
        <w:t xml:space="preserve">,  </w:t>
      </w:r>
    </w:p>
    <w:p w:rsidR="000C184D" w:rsidRDefault="00B63397">
      <w:pPr>
        <w:pStyle w:val="Odsekzoznamu"/>
        <w:ind w:left="360"/>
        <w:jc w:val="both"/>
        <w:rPr>
          <w:rStyle w:val="iadne"/>
          <w:rFonts w:ascii="Calibri" w:eastAsia="Calibri" w:hAnsi="Calibri" w:cs="Calibri"/>
        </w:rPr>
      </w:pPr>
      <w:r>
        <w:rPr>
          <w:rStyle w:val="iadne"/>
          <w:rFonts w:ascii="Calibri" w:eastAsia="Calibri" w:hAnsi="Calibri" w:cs="Calibri"/>
        </w:rPr>
        <w:t xml:space="preserve">- </w:t>
      </w:r>
      <w:hyperlink r:id="rId48" w:history="1">
        <w:r>
          <w:rPr>
            <w:rStyle w:val="Hyperlink3"/>
          </w:rPr>
          <w:t>www.pravda.sk</w:t>
        </w:r>
      </w:hyperlink>
      <w:r>
        <w:rPr>
          <w:rStyle w:val="iadne"/>
          <w:rFonts w:ascii="Calibri" w:eastAsia="Calibri" w:hAnsi="Calibri" w:cs="Calibri"/>
        </w:rPr>
        <w:t>,</w:t>
      </w:r>
    </w:p>
    <w:p w:rsidR="000C184D" w:rsidRDefault="00B63397">
      <w:pPr>
        <w:pStyle w:val="Odsekzoznamu"/>
        <w:ind w:left="360"/>
        <w:jc w:val="both"/>
        <w:rPr>
          <w:rStyle w:val="iadne"/>
          <w:rFonts w:ascii="Calibri" w:eastAsia="Calibri" w:hAnsi="Calibri" w:cs="Calibri"/>
        </w:rPr>
      </w:pPr>
      <w:r>
        <w:rPr>
          <w:rStyle w:val="iadne"/>
          <w:rFonts w:ascii="Calibri" w:eastAsia="Calibri" w:hAnsi="Calibri" w:cs="Calibri"/>
        </w:rPr>
        <w:t xml:space="preserve">- </w:t>
      </w:r>
      <w:hyperlink r:id="rId49" w:history="1">
        <w:r>
          <w:rPr>
            <w:rStyle w:val="Hyperlink3"/>
            <w:lang w:val="pt-PT"/>
          </w:rPr>
          <w:t>www.hnonline.sk</w:t>
        </w:r>
      </w:hyperlink>
      <w:r>
        <w:rPr>
          <w:rStyle w:val="iadne"/>
          <w:rFonts w:ascii="Calibri" w:eastAsia="Calibri" w:hAnsi="Calibri" w:cs="Calibri"/>
        </w:rPr>
        <w:t>,</w:t>
      </w:r>
    </w:p>
    <w:p w:rsidR="000C184D" w:rsidRDefault="00B63397">
      <w:pPr>
        <w:pStyle w:val="Telo"/>
        <w:spacing w:before="120"/>
        <w:ind w:left="567"/>
        <w:jc w:val="both"/>
      </w:pPr>
      <w:r>
        <w:rPr>
          <w:rStyle w:val="iadneA"/>
        </w:rPr>
        <w:t>v období  bližš</w:t>
      </w:r>
      <w:r>
        <w:rPr>
          <w:rStyle w:val="iadneA"/>
          <w:lang w:val="de-DE"/>
        </w:rPr>
        <w:t xml:space="preserve">ie </w:t>
      </w:r>
      <w:r>
        <w:rPr>
          <w:rStyle w:val="iadneA"/>
        </w:rPr>
        <w:t>špecifikovanom v Prí</w:t>
      </w:r>
      <w:r>
        <w:rPr>
          <w:rStyle w:val="iadneA"/>
          <w:lang w:val="de-DE"/>
        </w:rPr>
        <w:t xml:space="preserve">lohe </w:t>
      </w:r>
      <w:r>
        <w:rPr>
          <w:rStyle w:val="iadneA"/>
        </w:rPr>
        <w:t>č. 3 – Opis predmetu zákazky.</w:t>
      </w:r>
    </w:p>
    <w:p w:rsidR="000C184D" w:rsidRDefault="00B63397" w:rsidP="00B44C88">
      <w:pPr>
        <w:pStyle w:val="Odsekzoznamu"/>
        <w:numPr>
          <w:ilvl w:val="1"/>
          <w:numId w:val="32"/>
        </w:numPr>
        <w:spacing w:before="120"/>
        <w:jc w:val="both"/>
      </w:pPr>
      <w:r>
        <w:rPr>
          <w:rStyle w:val="iadneA"/>
        </w:rPr>
        <w:t>Dodávateľ sa zaväzuje, že pre Objednávateľa poskytne ná</w:t>
      </w:r>
      <w:r>
        <w:rPr>
          <w:rStyle w:val="iadneA"/>
          <w:lang w:val="da-DK"/>
        </w:rPr>
        <w:t>kup medi</w:t>
      </w:r>
      <w:r>
        <w:rPr>
          <w:rStyle w:val="iadneA"/>
        </w:rPr>
        <w:t xml:space="preserve">álneho priestoru vo vybranom online priestore, dodá požadovaný </w:t>
      </w:r>
      <w:r>
        <w:rPr>
          <w:rStyle w:val="iadneA"/>
          <w:lang w:val="en-US"/>
        </w:rPr>
        <w:t>form</w:t>
      </w:r>
      <w:r>
        <w:rPr>
          <w:rStyle w:val="iadneA"/>
        </w:rPr>
        <w:t>á</w:t>
      </w:r>
      <w:r>
        <w:rPr>
          <w:rStyle w:val="iadneA"/>
          <w:lang w:val="da-DK"/>
        </w:rPr>
        <w:t>t medi</w:t>
      </w:r>
      <w:r>
        <w:rPr>
          <w:rStyle w:val="iadneA"/>
        </w:rPr>
        <w:t>álnej kampane vybran</w:t>
      </w:r>
      <w:r>
        <w:rPr>
          <w:rStyle w:val="iadneA"/>
          <w:lang w:val="fr-FR"/>
        </w:rPr>
        <w:t>é</w:t>
      </w:r>
      <w:r>
        <w:rPr>
          <w:rStyle w:val="iadneA"/>
        </w:rPr>
        <w:t>mu online priestoru na zverejnenie, zabezpečí schválenie spracovan</w:t>
      </w:r>
      <w:r>
        <w:rPr>
          <w:rStyle w:val="iadneA"/>
          <w:lang w:val="fr-FR"/>
        </w:rPr>
        <w:t>é</w:t>
      </w:r>
      <w:r>
        <w:rPr>
          <w:rStyle w:val="iadneA"/>
          <w:lang w:val="pt-PT"/>
        </w:rPr>
        <w:t>ho form</w:t>
      </w:r>
      <w:r>
        <w:rPr>
          <w:rStyle w:val="iadneA"/>
        </w:rPr>
        <w:t>átu mediálnej kampane k náhľadu pred zverejnením Objednávateľom a zabezpečí monitorovanie zverejnenia formátu mediálnej kampane a jeho predkladanie Objednávateľovi v elektronickej verzii, pričom Objednávateľ si vyhradzuje právo na schválenie spracovania formátu mediálnej kampane.</w:t>
      </w:r>
    </w:p>
    <w:p w:rsidR="000C184D" w:rsidRDefault="00B63397" w:rsidP="00B44C88">
      <w:pPr>
        <w:pStyle w:val="Odsekzoznamu"/>
        <w:numPr>
          <w:ilvl w:val="1"/>
          <w:numId w:val="32"/>
        </w:numPr>
        <w:spacing w:before="120"/>
        <w:jc w:val="both"/>
      </w:pPr>
      <w:r>
        <w:rPr>
          <w:rStyle w:val="iadneA"/>
        </w:rPr>
        <w:t>Dodávateľ sa zaväzuje poskytovať Objednávateľovi služby tvoriace predmet Zmluvy za podmienok dohodnutých v tejto Zmluve.</w:t>
      </w:r>
    </w:p>
    <w:p w:rsidR="000C184D" w:rsidRDefault="00B63397" w:rsidP="00B44C88">
      <w:pPr>
        <w:pStyle w:val="Odsekzoznamu"/>
        <w:numPr>
          <w:ilvl w:val="1"/>
          <w:numId w:val="32"/>
        </w:numPr>
        <w:spacing w:before="120"/>
        <w:jc w:val="both"/>
      </w:pPr>
      <w:r>
        <w:rPr>
          <w:rStyle w:val="iadneA"/>
        </w:rPr>
        <w:t>Objednávateľ sa zaväzuje prevziať od Dodávateľa výsledky poskytovaných služieb tvoriace predmet Zmluvy a zaplatiť za tieto služby odmenu dohodnutú podľa článku 5. tejto Zmluvy.</w:t>
      </w:r>
    </w:p>
    <w:p w:rsidR="000C184D" w:rsidRDefault="000C184D">
      <w:pPr>
        <w:pStyle w:val="Telo"/>
        <w:jc w:val="center"/>
        <w:rPr>
          <w:rStyle w:val="iadne"/>
          <w:b/>
          <w:bCs/>
        </w:rPr>
      </w:pPr>
    </w:p>
    <w:p w:rsidR="000C184D" w:rsidRDefault="00B63397">
      <w:pPr>
        <w:pStyle w:val="Telo"/>
        <w:jc w:val="center"/>
        <w:rPr>
          <w:rStyle w:val="iadne"/>
          <w:b/>
          <w:bCs/>
        </w:rPr>
      </w:pPr>
      <w:r>
        <w:rPr>
          <w:rStyle w:val="iadne"/>
          <w:b/>
          <w:bCs/>
        </w:rPr>
        <w:t>Článok 3.</w:t>
      </w:r>
    </w:p>
    <w:p w:rsidR="000C184D" w:rsidRDefault="00B63397">
      <w:pPr>
        <w:pStyle w:val="Telo"/>
        <w:jc w:val="center"/>
        <w:rPr>
          <w:rStyle w:val="iadne"/>
          <w:b/>
          <w:bCs/>
        </w:rPr>
      </w:pPr>
      <w:r>
        <w:rPr>
          <w:rStyle w:val="iadne"/>
          <w:b/>
          <w:bCs/>
        </w:rPr>
        <w:t>Práva a povinnosti Zmluvných strán</w:t>
      </w:r>
    </w:p>
    <w:p w:rsidR="000C184D" w:rsidRDefault="00B63397">
      <w:pPr>
        <w:pStyle w:val="Default"/>
        <w:spacing w:before="120"/>
        <w:ind w:left="567" w:hanging="567"/>
        <w:jc w:val="both"/>
        <w:rPr>
          <w:rStyle w:val="iadneA"/>
        </w:rPr>
      </w:pPr>
      <w:r>
        <w:rPr>
          <w:rStyle w:val="iadneA"/>
        </w:rPr>
        <w:t xml:space="preserve">3.1  </w:t>
      </w:r>
      <w:r>
        <w:rPr>
          <w:rStyle w:val="iadneA"/>
        </w:rPr>
        <w:tab/>
        <w:t>Objednávateľ sa zaväzuje že Dodávateľovi poskytne všetky podklady nevyhnutne potrebn</w:t>
      </w:r>
      <w:r>
        <w:rPr>
          <w:rStyle w:val="iadneA"/>
          <w:lang w:val="fr-FR"/>
        </w:rPr>
        <w:t xml:space="preserve">é </w:t>
      </w:r>
      <w:r>
        <w:rPr>
          <w:rStyle w:val="iadneA"/>
        </w:rPr>
        <w:t>k inzercii.</w:t>
      </w:r>
    </w:p>
    <w:p w:rsidR="000C184D" w:rsidRDefault="000C184D">
      <w:pPr>
        <w:pStyle w:val="PredvolenA"/>
        <w:jc w:val="both"/>
        <w:rPr>
          <w:rStyle w:val="iadne"/>
          <w:b/>
          <w:bCs/>
        </w:rPr>
      </w:pPr>
    </w:p>
    <w:p w:rsidR="000C184D" w:rsidRDefault="00B63397">
      <w:pPr>
        <w:pStyle w:val="Telo"/>
        <w:jc w:val="center"/>
        <w:rPr>
          <w:rStyle w:val="iadne"/>
          <w:b/>
          <w:bCs/>
        </w:rPr>
      </w:pPr>
      <w:r>
        <w:rPr>
          <w:rStyle w:val="iadne"/>
          <w:b/>
          <w:bCs/>
        </w:rPr>
        <w:lastRenderedPageBreak/>
        <w:t>Článok 4.</w:t>
      </w:r>
    </w:p>
    <w:p w:rsidR="000C184D" w:rsidRDefault="00B63397">
      <w:pPr>
        <w:pStyle w:val="Telo"/>
        <w:jc w:val="center"/>
        <w:rPr>
          <w:rStyle w:val="iadne"/>
          <w:b/>
          <w:bCs/>
        </w:rPr>
      </w:pPr>
      <w:r>
        <w:rPr>
          <w:rStyle w:val="iadne"/>
          <w:b/>
          <w:bCs/>
        </w:rPr>
        <w:t>Spô</w:t>
      </w:r>
      <w:r>
        <w:rPr>
          <w:rStyle w:val="iadne"/>
          <w:b/>
          <w:bCs/>
          <w:lang w:val="pt-PT"/>
        </w:rPr>
        <w:t>sob a</w:t>
      </w:r>
      <w:r>
        <w:rPr>
          <w:rStyle w:val="iadne"/>
          <w:b/>
          <w:bCs/>
        </w:rPr>
        <w:t> termí</w:t>
      </w:r>
      <w:r>
        <w:rPr>
          <w:rStyle w:val="iadne"/>
          <w:b/>
          <w:bCs/>
          <w:lang w:val="nl-NL"/>
        </w:rPr>
        <w:t>n dod</w:t>
      </w:r>
      <w:r>
        <w:rPr>
          <w:rStyle w:val="iadne"/>
          <w:b/>
          <w:bCs/>
        </w:rPr>
        <w:t>ávania služ</w:t>
      </w:r>
      <w:r>
        <w:rPr>
          <w:rStyle w:val="iadne"/>
          <w:b/>
          <w:bCs/>
          <w:lang w:val="de-DE"/>
        </w:rPr>
        <w:t>ieb</w:t>
      </w:r>
    </w:p>
    <w:p w:rsidR="000C184D" w:rsidRDefault="00B63397" w:rsidP="00B44C88">
      <w:pPr>
        <w:pStyle w:val="Telo"/>
        <w:numPr>
          <w:ilvl w:val="1"/>
          <w:numId w:val="34"/>
        </w:numPr>
        <w:spacing w:before="120"/>
        <w:jc w:val="both"/>
      </w:pPr>
      <w:r>
        <w:rPr>
          <w:rStyle w:val="iadneA"/>
        </w:rPr>
        <w:t xml:space="preserve">   Dodávateľ je povinný poskytnúť služby, ktor</w:t>
      </w:r>
      <w:r>
        <w:rPr>
          <w:rStyle w:val="iadneA"/>
          <w:lang w:val="fr-FR"/>
        </w:rPr>
        <w:t xml:space="preserve">é </w:t>
      </w:r>
      <w:r>
        <w:rPr>
          <w:rStyle w:val="iadneA"/>
        </w:rPr>
        <w:t>sú predmetom Zmluvy, podľa požiadaviek Objednávateľ</w:t>
      </w:r>
      <w:r>
        <w:rPr>
          <w:rStyle w:val="iadneA"/>
          <w:lang w:val="pt-PT"/>
        </w:rPr>
        <w:t>a a v</w:t>
      </w:r>
      <w:r>
        <w:rPr>
          <w:rStyle w:val="iadneA"/>
        </w:rPr>
        <w:t> lehotách zadefinovaných v Prí</w:t>
      </w:r>
      <w:r>
        <w:rPr>
          <w:rStyle w:val="iadneA"/>
          <w:lang w:val="de-DE"/>
        </w:rPr>
        <w:t xml:space="preserve">lohe </w:t>
      </w:r>
      <w:r>
        <w:rPr>
          <w:rStyle w:val="iadneA"/>
        </w:rPr>
        <w:t xml:space="preserve">č. 2 tejto Zmluvy. </w:t>
      </w:r>
    </w:p>
    <w:p w:rsidR="000C184D" w:rsidRDefault="00B63397" w:rsidP="00B44C88">
      <w:pPr>
        <w:pStyle w:val="Telo"/>
        <w:numPr>
          <w:ilvl w:val="1"/>
          <w:numId w:val="35"/>
        </w:numPr>
        <w:spacing w:before="120"/>
        <w:jc w:val="both"/>
      </w:pPr>
      <w:r>
        <w:rPr>
          <w:rStyle w:val="iadneA"/>
        </w:rPr>
        <w:t xml:space="preserve">   Dodávateľ je povinný poskytnúť služby, ktor</w:t>
      </w:r>
      <w:r>
        <w:rPr>
          <w:rStyle w:val="iadneA"/>
          <w:lang w:val="fr-FR"/>
        </w:rPr>
        <w:t xml:space="preserve">é </w:t>
      </w:r>
      <w:r>
        <w:rPr>
          <w:rStyle w:val="iadneA"/>
        </w:rPr>
        <w:t>sú predmetom Zmluvy v súlade s právnymi predpismi platnými v SR a na základe pokynov Objednávateľ</w:t>
      </w:r>
      <w:r>
        <w:rPr>
          <w:rStyle w:val="iadneA"/>
          <w:lang w:val="it-IT"/>
        </w:rPr>
        <w:t xml:space="preserve">a. </w:t>
      </w:r>
    </w:p>
    <w:p w:rsidR="000C184D" w:rsidRDefault="00B63397" w:rsidP="00B44C88">
      <w:pPr>
        <w:pStyle w:val="Telo"/>
        <w:numPr>
          <w:ilvl w:val="1"/>
          <w:numId w:val="35"/>
        </w:numPr>
        <w:spacing w:before="120"/>
        <w:jc w:val="both"/>
      </w:pPr>
      <w:r>
        <w:rPr>
          <w:rStyle w:val="iadneA"/>
        </w:rPr>
        <w:t xml:space="preserve">   Dodávateľ je povinný zachovávať mlčanlivosť </w:t>
      </w:r>
      <w:r>
        <w:rPr>
          <w:rStyle w:val="iadneA"/>
          <w:lang w:val="it-IT"/>
        </w:rPr>
        <w:t>o inform</w:t>
      </w:r>
      <w:r>
        <w:rPr>
          <w:rStyle w:val="iadneA"/>
        </w:rPr>
        <w:t>áciách poskytnutých</w:t>
      </w:r>
      <w:r>
        <w:rPr>
          <w:rStyle w:val="iadneA"/>
          <w:rFonts w:ascii="Arial Unicode MS" w:eastAsia="Arial Unicode MS" w:hAnsi="Arial Unicode MS" w:cs="Arial Unicode MS"/>
        </w:rPr>
        <w:br/>
      </w:r>
      <w:r>
        <w:rPr>
          <w:rStyle w:val="iadneA"/>
        </w:rPr>
        <w:t>Objednávateľ</w:t>
      </w:r>
      <w:r>
        <w:rPr>
          <w:rStyle w:val="iadneA"/>
          <w:lang w:val="sv-SE"/>
        </w:rPr>
        <w:t>om v</w:t>
      </w:r>
      <w:r>
        <w:rPr>
          <w:rStyle w:val="iadneA"/>
        </w:rPr>
        <w:t> súvislosti s dodá</w:t>
      </w:r>
      <w:r>
        <w:rPr>
          <w:rStyle w:val="iadneA"/>
          <w:lang w:val="nl-NL"/>
        </w:rPr>
        <w:t>van</w:t>
      </w:r>
      <w:r>
        <w:rPr>
          <w:rStyle w:val="iadneA"/>
        </w:rPr>
        <w:t>ím služieb, ktor</w:t>
      </w:r>
      <w:r>
        <w:rPr>
          <w:rStyle w:val="iadneA"/>
          <w:lang w:val="fr-FR"/>
        </w:rPr>
        <w:t xml:space="preserve">é </w:t>
      </w:r>
      <w:r>
        <w:rPr>
          <w:rStyle w:val="iadneA"/>
        </w:rPr>
        <w:t>sú predmetom Zmluvy, a to aj po zániku platnosti tejto Zmluvy.</w:t>
      </w:r>
    </w:p>
    <w:p w:rsidR="000C184D" w:rsidRDefault="00B63397" w:rsidP="00B44C88">
      <w:pPr>
        <w:pStyle w:val="Telo"/>
        <w:numPr>
          <w:ilvl w:val="1"/>
          <w:numId w:val="35"/>
        </w:numPr>
        <w:spacing w:before="120"/>
        <w:jc w:val="both"/>
      </w:pPr>
      <w:r>
        <w:rPr>
          <w:rStyle w:val="iadneA"/>
        </w:rPr>
        <w:t xml:space="preserve">   Dodávateľ je oprávnený odmietnuť poskytnutie služieb, ktor</w:t>
      </w:r>
      <w:r>
        <w:rPr>
          <w:rStyle w:val="iadneA"/>
          <w:lang w:val="fr-FR"/>
        </w:rPr>
        <w:t xml:space="preserve">é </w:t>
      </w:r>
      <w:r>
        <w:rPr>
          <w:rStyle w:val="iadneA"/>
        </w:rPr>
        <w:t>sú predmetom Zmluvy, ak Objednávateľ ani na požiadanie neposkytne Dodávateľovi potrebn</w:t>
      </w:r>
      <w:r>
        <w:rPr>
          <w:rStyle w:val="iadneA"/>
          <w:lang w:val="fr-FR"/>
        </w:rPr>
        <w:t xml:space="preserve">é </w:t>
      </w:r>
      <w:r>
        <w:rPr>
          <w:rStyle w:val="iadneA"/>
        </w:rPr>
        <w:t>podklady a súčinnosť.</w:t>
      </w:r>
    </w:p>
    <w:p w:rsidR="000C184D" w:rsidRDefault="00B63397" w:rsidP="00B44C88">
      <w:pPr>
        <w:pStyle w:val="Telo"/>
        <w:numPr>
          <w:ilvl w:val="1"/>
          <w:numId w:val="35"/>
        </w:numPr>
        <w:spacing w:before="120"/>
        <w:jc w:val="both"/>
      </w:pPr>
      <w:r>
        <w:rPr>
          <w:rStyle w:val="iadneA"/>
        </w:rPr>
        <w:t xml:space="preserve">   Objednávateľ je oprávnený kedykoľvek aktualizovať svoje požiadavky a dávať Dodávateľovi pokyny pri poskytovaní služieb, ktor</w:t>
      </w:r>
      <w:r>
        <w:rPr>
          <w:rStyle w:val="iadneA"/>
          <w:lang w:val="fr-FR"/>
        </w:rPr>
        <w:t xml:space="preserve">é </w:t>
      </w:r>
      <w:r>
        <w:rPr>
          <w:rStyle w:val="iadneA"/>
        </w:rPr>
        <w:t>sú predmetom Zmluvy.</w:t>
      </w:r>
    </w:p>
    <w:p w:rsidR="000C184D" w:rsidRDefault="00B63397" w:rsidP="00B44C88">
      <w:pPr>
        <w:pStyle w:val="Telo"/>
        <w:numPr>
          <w:ilvl w:val="1"/>
          <w:numId w:val="35"/>
        </w:numPr>
        <w:spacing w:before="120"/>
        <w:jc w:val="both"/>
      </w:pPr>
      <w:r>
        <w:rPr>
          <w:rStyle w:val="iadneA"/>
        </w:rPr>
        <w:t xml:space="preserve">   Objednávateľ je povinný poskytnúť Dodávateľovi pravdiv</w:t>
      </w:r>
      <w:r>
        <w:rPr>
          <w:rStyle w:val="iadneA"/>
          <w:lang w:val="fr-FR"/>
        </w:rPr>
        <w:t xml:space="preserve">é </w:t>
      </w:r>
      <w:r>
        <w:rPr>
          <w:rStyle w:val="iadneA"/>
          <w:lang w:val="en-US"/>
        </w:rPr>
        <w:t>inform</w:t>
      </w:r>
      <w:r>
        <w:rPr>
          <w:rStyle w:val="iadneA"/>
        </w:rPr>
        <w:t>ácie, ktor</w:t>
      </w:r>
      <w:r>
        <w:rPr>
          <w:rStyle w:val="iadneA"/>
          <w:lang w:val="fr-FR"/>
        </w:rPr>
        <w:t xml:space="preserve">é </w:t>
      </w:r>
      <w:r>
        <w:rPr>
          <w:rStyle w:val="iadneA"/>
        </w:rPr>
        <w:t>majú vplyv na povahu a spôsob uskutočnenia požadovaných služieb, ktor</w:t>
      </w:r>
      <w:r>
        <w:rPr>
          <w:rStyle w:val="iadneA"/>
          <w:lang w:val="fr-FR"/>
        </w:rPr>
        <w:t xml:space="preserve">é </w:t>
      </w:r>
      <w:r>
        <w:rPr>
          <w:rStyle w:val="iadneA"/>
        </w:rPr>
        <w:t>sú predmetom Zmluvy a nesmie zamlčať žiadne informácie, dôležit</w:t>
      </w:r>
      <w:r>
        <w:rPr>
          <w:rStyle w:val="iadneA"/>
          <w:lang w:val="fr-FR"/>
        </w:rPr>
        <w:t xml:space="preserve">é </w:t>
      </w:r>
      <w:r>
        <w:rPr>
          <w:rStyle w:val="iadneA"/>
        </w:rPr>
        <w:t>pre poskytnutie týchto služ</w:t>
      </w:r>
      <w:r>
        <w:rPr>
          <w:rStyle w:val="iadneA"/>
          <w:lang w:val="de-DE"/>
        </w:rPr>
        <w:t>ieb.</w:t>
      </w:r>
    </w:p>
    <w:p w:rsidR="000C184D" w:rsidRDefault="00B63397" w:rsidP="00B44C88">
      <w:pPr>
        <w:pStyle w:val="Telo"/>
        <w:numPr>
          <w:ilvl w:val="1"/>
          <w:numId w:val="35"/>
        </w:numPr>
        <w:spacing w:before="120"/>
        <w:jc w:val="both"/>
      </w:pPr>
      <w:r>
        <w:rPr>
          <w:rStyle w:val="iadneA"/>
        </w:rPr>
        <w:t xml:space="preserve">   Objednávateľ a Dodávateľ sa dohodli, že všetky informácie, ktor</w:t>
      </w:r>
      <w:r>
        <w:rPr>
          <w:rStyle w:val="iadneA"/>
          <w:lang w:val="fr-FR"/>
        </w:rPr>
        <w:t xml:space="preserve">é </w:t>
      </w:r>
      <w:r>
        <w:rPr>
          <w:rStyle w:val="iadneA"/>
        </w:rPr>
        <w:t>si Zmluvn</w:t>
      </w:r>
      <w:r>
        <w:rPr>
          <w:rStyle w:val="iadneA"/>
          <w:lang w:val="fr-FR"/>
        </w:rPr>
        <w:t xml:space="preserve">é </w:t>
      </w:r>
      <w:r>
        <w:rPr>
          <w:rStyle w:val="iadneA"/>
        </w:rPr>
        <w:t>strany navzájom poskytnú sú dô</w:t>
      </w:r>
      <w:r>
        <w:rPr>
          <w:rStyle w:val="iadneA"/>
          <w:lang w:val="fr-FR"/>
        </w:rPr>
        <w:t>verné</w:t>
      </w:r>
      <w:r>
        <w:rPr>
          <w:rStyle w:val="iadneA"/>
        </w:rPr>
        <w:t>ho charakteru a bez písomn</w:t>
      </w:r>
      <w:r>
        <w:rPr>
          <w:rStyle w:val="iadneA"/>
          <w:lang w:val="fr-FR"/>
        </w:rPr>
        <w:t>é</w:t>
      </w:r>
      <w:r>
        <w:rPr>
          <w:rStyle w:val="iadneA"/>
        </w:rPr>
        <w:t>ho súhlasu Zmluvných strán sa nemôžu poskytnúť tretím osobám.</w:t>
      </w:r>
    </w:p>
    <w:p w:rsidR="000C184D" w:rsidRDefault="00B63397" w:rsidP="00B44C88">
      <w:pPr>
        <w:pStyle w:val="Telo"/>
        <w:numPr>
          <w:ilvl w:val="1"/>
          <w:numId w:val="35"/>
        </w:numPr>
        <w:spacing w:before="120"/>
        <w:jc w:val="both"/>
      </w:pPr>
      <w:r>
        <w:rPr>
          <w:rStyle w:val="iadneA"/>
        </w:rPr>
        <w:t xml:space="preserve">   Zmluvn</w:t>
      </w:r>
      <w:r>
        <w:rPr>
          <w:rStyle w:val="iadneA"/>
          <w:lang w:val="fr-FR"/>
        </w:rPr>
        <w:t xml:space="preserve">é </w:t>
      </w:r>
      <w:r>
        <w:rPr>
          <w:rStyle w:val="iadneA"/>
        </w:rPr>
        <w:t>strany sú povinn</w:t>
      </w:r>
      <w:r>
        <w:rPr>
          <w:rStyle w:val="iadneA"/>
          <w:lang w:val="fr-FR"/>
        </w:rPr>
        <w:t xml:space="preserve">é </w:t>
      </w:r>
      <w:r>
        <w:rPr>
          <w:rStyle w:val="iadneA"/>
        </w:rPr>
        <w:t>si navzájom poskytnúť súčinnosť potrebnú pre poskytovanie služieb, ktor</w:t>
      </w:r>
      <w:r>
        <w:rPr>
          <w:rStyle w:val="iadneA"/>
          <w:lang w:val="fr-FR"/>
        </w:rPr>
        <w:t xml:space="preserve">é </w:t>
      </w:r>
      <w:r>
        <w:rPr>
          <w:rStyle w:val="iadneA"/>
        </w:rPr>
        <w:t>sú predmetom Zmluvy.</w:t>
      </w:r>
    </w:p>
    <w:p w:rsidR="000C184D" w:rsidRDefault="000C184D">
      <w:pPr>
        <w:pStyle w:val="Telo"/>
        <w:tabs>
          <w:tab w:val="left" w:pos="567"/>
        </w:tabs>
        <w:jc w:val="both"/>
      </w:pPr>
    </w:p>
    <w:p w:rsidR="000C184D" w:rsidRDefault="00B63397">
      <w:pPr>
        <w:pStyle w:val="Telo"/>
        <w:jc w:val="center"/>
        <w:rPr>
          <w:rStyle w:val="iadne"/>
          <w:b/>
          <w:bCs/>
        </w:rPr>
      </w:pPr>
      <w:r>
        <w:rPr>
          <w:rStyle w:val="iadne"/>
          <w:b/>
          <w:bCs/>
        </w:rPr>
        <w:t>Článok 5.</w:t>
      </w:r>
    </w:p>
    <w:p w:rsidR="000C184D" w:rsidRDefault="00B63397">
      <w:pPr>
        <w:pStyle w:val="Telo"/>
        <w:jc w:val="center"/>
        <w:rPr>
          <w:rStyle w:val="iadne"/>
          <w:b/>
          <w:bCs/>
        </w:rPr>
      </w:pPr>
      <w:r>
        <w:rPr>
          <w:rStyle w:val="iadne"/>
          <w:b/>
          <w:bCs/>
        </w:rPr>
        <w:t>Odmena za poskytovanie služ</w:t>
      </w:r>
      <w:r>
        <w:rPr>
          <w:rStyle w:val="iadne"/>
          <w:b/>
          <w:bCs/>
          <w:lang w:val="de-DE"/>
        </w:rPr>
        <w:t>ieb</w:t>
      </w:r>
    </w:p>
    <w:p w:rsidR="000C184D" w:rsidRDefault="00B63397">
      <w:pPr>
        <w:pStyle w:val="Telo"/>
        <w:spacing w:before="120"/>
        <w:ind w:left="567" w:hanging="567"/>
        <w:jc w:val="both"/>
      </w:pPr>
      <w:r>
        <w:rPr>
          <w:rStyle w:val="iadneA"/>
        </w:rPr>
        <w:t>5.1</w:t>
      </w:r>
      <w:r>
        <w:rPr>
          <w:rStyle w:val="iadneA"/>
        </w:rPr>
        <w:tab/>
      </w:r>
      <w:r>
        <w:rPr>
          <w:rStyle w:val="iadne"/>
        </w:rPr>
        <w:t>Cena za služby, ktor</w:t>
      </w:r>
      <w:r>
        <w:rPr>
          <w:rStyle w:val="iadne"/>
          <w:lang w:val="fr-FR"/>
        </w:rPr>
        <w:t xml:space="preserve">é </w:t>
      </w:r>
      <w:r>
        <w:rPr>
          <w:rStyle w:val="iadne"/>
        </w:rPr>
        <w:t>sú predmetom Zmluvy je stanovená v súlade so zákonom č. 18/1996 Z. z. o cenách v znení neskorších predpisov,</w:t>
      </w:r>
      <w:r>
        <w:rPr>
          <w:rStyle w:val="iadneA"/>
        </w:rPr>
        <w:t xml:space="preserve"> pričom celková suma odmeny za poskytnutie služieb podľa tejto Zmluvy je</w:t>
      </w:r>
      <w:r>
        <w:rPr>
          <w:rStyle w:val="iadne"/>
          <w:shd w:val="clear" w:color="auto" w:fill="FFFF00"/>
        </w:rPr>
        <w:t>.................................................</w:t>
      </w:r>
      <w:r>
        <w:rPr>
          <w:rStyle w:val="iadneA"/>
        </w:rPr>
        <w:t xml:space="preserve"> EUR bez DPH </w:t>
      </w:r>
    </w:p>
    <w:p w:rsidR="000C184D" w:rsidRDefault="00B63397">
      <w:pPr>
        <w:pStyle w:val="Telo"/>
        <w:ind w:left="567" w:hanging="567"/>
        <w:jc w:val="both"/>
      </w:pPr>
      <w:r>
        <w:rPr>
          <w:rStyle w:val="iadneA"/>
        </w:rPr>
        <w:t xml:space="preserve">         </w:t>
      </w:r>
      <w:r>
        <w:rPr>
          <w:rStyle w:val="iadneA"/>
        </w:rPr>
        <w:tab/>
      </w:r>
      <w:r>
        <w:rPr>
          <w:rStyle w:val="iadne"/>
          <w:shd w:val="clear" w:color="auto" w:fill="FFFF00"/>
        </w:rPr>
        <w:t>.......................................................</w:t>
      </w:r>
      <w:r>
        <w:rPr>
          <w:rStyle w:val="iadneA"/>
        </w:rPr>
        <w:t xml:space="preserve">EUR pri sadzbe DPH 20% a </w:t>
      </w:r>
      <w:r>
        <w:rPr>
          <w:rStyle w:val="iadne"/>
          <w:shd w:val="clear" w:color="auto" w:fill="FFFF00"/>
        </w:rPr>
        <w:t>........................................................</w:t>
      </w:r>
      <w:r>
        <w:rPr>
          <w:rStyle w:val="iadneA"/>
        </w:rPr>
        <w:t xml:space="preserve">EUR s DPH (slovom: </w:t>
      </w:r>
      <w:r>
        <w:rPr>
          <w:rStyle w:val="iadne"/>
          <w:shd w:val="clear" w:color="auto" w:fill="FFFF00"/>
        </w:rPr>
        <w:t>................................</w:t>
      </w:r>
      <w:r>
        <w:rPr>
          <w:rStyle w:val="iadneA"/>
        </w:rPr>
        <w:t xml:space="preserve"> eur).</w:t>
      </w:r>
    </w:p>
    <w:p w:rsidR="000C184D" w:rsidRDefault="00B63397">
      <w:pPr>
        <w:pStyle w:val="Telo"/>
        <w:spacing w:before="120"/>
        <w:ind w:left="567" w:hanging="567"/>
        <w:jc w:val="both"/>
      </w:pPr>
      <w:r>
        <w:rPr>
          <w:rStyle w:val="iadne"/>
        </w:rPr>
        <w:t>5.2</w:t>
      </w:r>
      <w:r>
        <w:rPr>
          <w:rStyle w:val="iadne"/>
        </w:rPr>
        <w:tab/>
      </w:r>
      <w:r>
        <w:rPr>
          <w:rStyle w:val="iadneA"/>
        </w:rPr>
        <w:t>Zmluvn</w:t>
      </w:r>
      <w:r>
        <w:rPr>
          <w:rStyle w:val="iadneA"/>
          <w:lang w:val="fr-FR"/>
        </w:rPr>
        <w:t xml:space="preserve">é </w:t>
      </w:r>
      <w:r>
        <w:rPr>
          <w:rStyle w:val="iadneA"/>
        </w:rPr>
        <w:t>strany sa dohodli na odmene za poskytnutie služieb, ktor</w:t>
      </w:r>
      <w:r>
        <w:rPr>
          <w:rStyle w:val="iadneA"/>
          <w:lang w:val="fr-FR"/>
        </w:rPr>
        <w:t xml:space="preserve">é </w:t>
      </w:r>
      <w:r>
        <w:rPr>
          <w:rStyle w:val="iadneA"/>
        </w:rPr>
        <w:t>sú predmetom Zmluvy v rozsahu uvedenom v položkovom rozpočte, ktorý je Prílohou č. 1 tejto Zmluvy. V cene každej položky sú zarátan</w:t>
      </w:r>
      <w:r>
        <w:rPr>
          <w:rStyle w:val="iadneA"/>
          <w:lang w:val="fr-FR"/>
        </w:rPr>
        <w:t xml:space="preserve">é </w:t>
      </w:r>
      <w:r>
        <w:rPr>
          <w:rStyle w:val="iadneA"/>
        </w:rPr>
        <w:t>všetky náklady Dodávateľa súvisiace s poskytnutím danej služby a uvedená cena je konečná.</w:t>
      </w:r>
    </w:p>
    <w:p w:rsidR="000C184D" w:rsidRDefault="000C184D">
      <w:pPr>
        <w:pStyle w:val="Telo"/>
        <w:ind w:left="567" w:hanging="567"/>
        <w:jc w:val="both"/>
      </w:pPr>
    </w:p>
    <w:p w:rsidR="000C184D" w:rsidRDefault="00B63397">
      <w:pPr>
        <w:pStyle w:val="Telo"/>
        <w:jc w:val="center"/>
        <w:rPr>
          <w:rStyle w:val="iadne"/>
          <w:b/>
          <w:bCs/>
        </w:rPr>
      </w:pPr>
      <w:r>
        <w:rPr>
          <w:rStyle w:val="iadne"/>
          <w:b/>
          <w:bCs/>
        </w:rPr>
        <w:t>Článok 6.</w:t>
      </w:r>
    </w:p>
    <w:p w:rsidR="000C184D" w:rsidRDefault="00B63397">
      <w:pPr>
        <w:pStyle w:val="Telo"/>
        <w:jc w:val="center"/>
        <w:rPr>
          <w:rStyle w:val="iadne"/>
          <w:b/>
          <w:bCs/>
        </w:rPr>
      </w:pPr>
      <w:r>
        <w:rPr>
          <w:rStyle w:val="iadne"/>
          <w:b/>
          <w:bCs/>
          <w:lang w:val="da-DK"/>
        </w:rPr>
        <w:t>Faktur</w:t>
      </w:r>
      <w:r>
        <w:rPr>
          <w:rStyle w:val="iadne"/>
          <w:b/>
          <w:bCs/>
        </w:rPr>
        <w:t>ácia poskytnutých služ</w:t>
      </w:r>
      <w:r>
        <w:rPr>
          <w:rStyle w:val="iadne"/>
          <w:b/>
          <w:bCs/>
          <w:lang w:val="de-DE"/>
        </w:rPr>
        <w:t>ieb</w:t>
      </w:r>
    </w:p>
    <w:p w:rsidR="000C184D" w:rsidRDefault="00B63397" w:rsidP="00B44C88">
      <w:pPr>
        <w:pStyle w:val="Telo"/>
        <w:numPr>
          <w:ilvl w:val="1"/>
          <w:numId w:val="37"/>
        </w:numPr>
        <w:spacing w:before="120"/>
        <w:jc w:val="both"/>
      </w:pPr>
      <w:r>
        <w:rPr>
          <w:rStyle w:val="iadneA"/>
        </w:rPr>
        <w:t>Zmluvn</w:t>
      </w:r>
      <w:r>
        <w:rPr>
          <w:rStyle w:val="iadneA"/>
          <w:lang w:val="fr-FR"/>
        </w:rPr>
        <w:t xml:space="preserve">é </w:t>
      </w:r>
      <w:r>
        <w:rPr>
          <w:rStyle w:val="iadneA"/>
        </w:rPr>
        <w:t xml:space="preserve">strany sa dohodli na splatnosti faktúr v lehote 30 dní </w:t>
      </w:r>
      <w:r>
        <w:rPr>
          <w:rStyle w:val="iadneA"/>
          <w:lang w:val="de-DE"/>
        </w:rPr>
        <w:t>od ich doru</w:t>
      </w:r>
      <w:r>
        <w:rPr>
          <w:rStyle w:val="iadneA"/>
        </w:rPr>
        <w:t>čenia na adresu Objednávateľa uvedenú v záhlaví tejto Zmluvy.</w:t>
      </w:r>
    </w:p>
    <w:p w:rsidR="000C184D" w:rsidRDefault="00B63397" w:rsidP="00B44C88">
      <w:pPr>
        <w:pStyle w:val="Telo"/>
        <w:numPr>
          <w:ilvl w:val="1"/>
          <w:numId w:val="38"/>
        </w:numPr>
        <w:spacing w:before="120"/>
        <w:jc w:val="both"/>
      </w:pPr>
      <w:r>
        <w:rPr>
          <w:rStyle w:val="iadneA"/>
        </w:rPr>
        <w:t>Dodávateľ je oprávnený fakturovať Objednávateľovi len skutočne poskytnut</w:t>
      </w:r>
      <w:r>
        <w:rPr>
          <w:rStyle w:val="iadneA"/>
          <w:lang w:val="fr-FR"/>
        </w:rPr>
        <w:t xml:space="preserve">é </w:t>
      </w:r>
      <w:r>
        <w:rPr>
          <w:rStyle w:val="iadneA"/>
        </w:rPr>
        <w:t>služby, ktorých počet resp. množstvo závisí od požiadaviek Objednávateľa v zmysle článku 4, bodu 4.1 Zmluvy.</w:t>
      </w:r>
    </w:p>
    <w:p w:rsidR="000C184D" w:rsidRDefault="00B63397" w:rsidP="00B44C88">
      <w:pPr>
        <w:pStyle w:val="Zkladntext"/>
        <w:numPr>
          <w:ilvl w:val="1"/>
          <w:numId w:val="39"/>
        </w:numPr>
        <w:spacing w:before="120" w:after="0"/>
        <w:jc w:val="both"/>
      </w:pPr>
      <w:r>
        <w:rPr>
          <w:rStyle w:val="iadneA"/>
          <w:lang w:val="da-DK"/>
        </w:rPr>
        <w:t xml:space="preserve">  </w:t>
      </w:r>
      <w:r>
        <w:rPr>
          <w:rStyle w:val="iadneA"/>
          <w:lang w:val="da-DK"/>
        </w:rPr>
        <w:tab/>
        <w:t>Fakt</w:t>
      </w:r>
      <w:r>
        <w:rPr>
          <w:rStyle w:val="iadneA"/>
        </w:rPr>
        <w:t>ú</w:t>
      </w:r>
      <w:r>
        <w:rPr>
          <w:rStyle w:val="iadneA"/>
          <w:lang w:val="it-IT"/>
        </w:rPr>
        <w:t>ra mus</w:t>
      </w:r>
      <w:r>
        <w:rPr>
          <w:rStyle w:val="iadneA"/>
        </w:rPr>
        <w:t>í obsahovať tieto náležitosti:</w:t>
      </w:r>
    </w:p>
    <w:p w:rsidR="000C184D" w:rsidRDefault="00B63397" w:rsidP="00B44C88">
      <w:pPr>
        <w:pStyle w:val="BodyText21"/>
        <w:widowControl/>
        <w:numPr>
          <w:ilvl w:val="0"/>
          <w:numId w:val="41"/>
        </w:numPr>
        <w:rPr>
          <w:rFonts w:ascii="Times New Roman" w:hAnsi="Times New Roman"/>
        </w:rPr>
      </w:pPr>
      <w:r>
        <w:rPr>
          <w:rStyle w:val="iadneA"/>
          <w:rFonts w:ascii="Times New Roman" w:hAnsi="Times New Roman"/>
        </w:rPr>
        <w:t>označenie Zmluvných strán, obchodn</w:t>
      </w:r>
      <w:r>
        <w:rPr>
          <w:rStyle w:val="iadneA"/>
          <w:rFonts w:ascii="Times New Roman" w:hAnsi="Times New Roman"/>
          <w:lang w:val="fr-FR"/>
        </w:rPr>
        <w:t xml:space="preserve">é </w:t>
      </w:r>
      <w:r>
        <w:rPr>
          <w:rStyle w:val="iadneA"/>
          <w:rFonts w:ascii="Times New Roman" w:hAnsi="Times New Roman"/>
        </w:rPr>
        <w:t>meno, adresu, sídlo, IČO, DIČ</w:t>
      </w:r>
      <w:r>
        <w:rPr>
          <w:rStyle w:val="iadneA"/>
          <w:rFonts w:ascii="Times New Roman" w:hAnsi="Times New Roman"/>
          <w:lang w:val="en-US"/>
        </w:rPr>
        <w:t>, I</w:t>
      </w:r>
      <w:r>
        <w:rPr>
          <w:rStyle w:val="iadneA"/>
          <w:rFonts w:ascii="Times New Roman" w:hAnsi="Times New Roman"/>
        </w:rPr>
        <w:t>Č DPH,</w:t>
      </w:r>
    </w:p>
    <w:p w:rsidR="000C184D" w:rsidRDefault="00B63397" w:rsidP="00B44C88">
      <w:pPr>
        <w:pStyle w:val="BodyText21"/>
        <w:widowControl/>
        <w:numPr>
          <w:ilvl w:val="0"/>
          <w:numId w:val="41"/>
        </w:numPr>
        <w:rPr>
          <w:rFonts w:ascii="Times New Roman" w:hAnsi="Times New Roman"/>
        </w:rPr>
      </w:pPr>
      <w:r>
        <w:rPr>
          <w:rStyle w:val="iadneA"/>
          <w:rFonts w:ascii="Times New Roman" w:hAnsi="Times New Roman"/>
        </w:rPr>
        <w:t>názov Zmluvy,</w:t>
      </w:r>
    </w:p>
    <w:p w:rsidR="000C184D" w:rsidRDefault="00B63397" w:rsidP="00B44C88">
      <w:pPr>
        <w:pStyle w:val="BodyText21"/>
        <w:widowControl/>
        <w:numPr>
          <w:ilvl w:val="0"/>
          <w:numId w:val="41"/>
        </w:numPr>
        <w:rPr>
          <w:rFonts w:ascii="Times New Roman" w:hAnsi="Times New Roman"/>
        </w:rPr>
      </w:pPr>
      <w:r>
        <w:rPr>
          <w:rStyle w:val="iadneA"/>
          <w:rFonts w:ascii="Times New Roman" w:hAnsi="Times New Roman"/>
        </w:rPr>
        <w:lastRenderedPageBreak/>
        <w:t>číslo faktú</w:t>
      </w:r>
      <w:r>
        <w:rPr>
          <w:rStyle w:val="iadneA"/>
          <w:rFonts w:ascii="Times New Roman" w:hAnsi="Times New Roman"/>
          <w:lang w:val="en-US"/>
        </w:rPr>
        <w:t xml:space="preserve">ry, </w:t>
      </w:r>
    </w:p>
    <w:p w:rsidR="000C184D" w:rsidRDefault="00B63397" w:rsidP="00B44C88">
      <w:pPr>
        <w:pStyle w:val="BodyText21"/>
        <w:widowControl/>
        <w:numPr>
          <w:ilvl w:val="0"/>
          <w:numId w:val="41"/>
        </w:numPr>
        <w:rPr>
          <w:rFonts w:ascii="Times New Roman" w:hAnsi="Times New Roman"/>
        </w:rPr>
      </w:pPr>
      <w:r>
        <w:rPr>
          <w:rStyle w:val="iadneA"/>
          <w:rFonts w:ascii="Times New Roman" w:hAnsi="Times New Roman"/>
        </w:rPr>
        <w:t>Názov Projektu:..................</w:t>
      </w:r>
    </w:p>
    <w:p w:rsidR="000C184D" w:rsidRDefault="00B63397" w:rsidP="00B44C88">
      <w:pPr>
        <w:pStyle w:val="BodyText21"/>
        <w:widowControl/>
        <w:numPr>
          <w:ilvl w:val="0"/>
          <w:numId w:val="41"/>
        </w:numPr>
        <w:rPr>
          <w:rFonts w:ascii="Times New Roman" w:hAnsi="Times New Roman"/>
        </w:rPr>
      </w:pPr>
      <w:r>
        <w:rPr>
          <w:rStyle w:val="iadneA"/>
          <w:rFonts w:ascii="Times New Roman" w:hAnsi="Times New Roman"/>
        </w:rPr>
        <w:t>deň vystavenia a deň splatnosti faktú</w:t>
      </w:r>
      <w:r>
        <w:rPr>
          <w:rStyle w:val="iadneA"/>
          <w:rFonts w:ascii="Times New Roman" w:hAnsi="Times New Roman"/>
          <w:lang w:val="en-US"/>
        </w:rPr>
        <w:t xml:space="preserve">ry, </w:t>
      </w:r>
    </w:p>
    <w:p w:rsidR="000C184D" w:rsidRDefault="00B63397" w:rsidP="00B44C88">
      <w:pPr>
        <w:pStyle w:val="BodyText21"/>
        <w:widowControl/>
        <w:numPr>
          <w:ilvl w:val="0"/>
          <w:numId w:val="41"/>
        </w:numPr>
        <w:rPr>
          <w:rFonts w:ascii="Times New Roman" w:hAnsi="Times New Roman"/>
          <w:lang w:val="da-DK"/>
        </w:rPr>
      </w:pPr>
      <w:r>
        <w:rPr>
          <w:rStyle w:val="iadneA"/>
          <w:rFonts w:ascii="Times New Roman" w:hAnsi="Times New Roman"/>
          <w:lang w:val="da-DK"/>
        </w:rPr>
        <w:t>u fakt</w:t>
      </w:r>
      <w:r>
        <w:rPr>
          <w:rStyle w:val="iadneA"/>
          <w:rFonts w:ascii="Times New Roman" w:hAnsi="Times New Roman"/>
        </w:rPr>
        <w:t>úr s uplatnením DPH hodnotu DPH v % a v </w:t>
      </w:r>
      <w:r>
        <w:rPr>
          <w:rStyle w:val="iadneA"/>
          <w:rFonts w:ascii="Times New Roman" w:hAnsi="Times New Roman"/>
          <w:lang w:val="de-DE"/>
        </w:rPr>
        <w:t>EUR,</w:t>
      </w:r>
    </w:p>
    <w:p w:rsidR="000C184D" w:rsidRDefault="00B63397" w:rsidP="00B44C88">
      <w:pPr>
        <w:pStyle w:val="BodyText21"/>
        <w:widowControl/>
        <w:numPr>
          <w:ilvl w:val="0"/>
          <w:numId w:val="41"/>
        </w:numPr>
        <w:rPr>
          <w:rFonts w:ascii="Times New Roman" w:hAnsi="Times New Roman"/>
        </w:rPr>
      </w:pPr>
      <w:r>
        <w:rPr>
          <w:rStyle w:val="iadneA"/>
          <w:rFonts w:ascii="Times New Roman" w:hAnsi="Times New Roman"/>
        </w:rPr>
        <w:t>fakturovanú sumu v </w:t>
      </w:r>
      <w:r>
        <w:rPr>
          <w:rStyle w:val="iadneA"/>
          <w:rFonts w:ascii="Times New Roman" w:hAnsi="Times New Roman"/>
          <w:lang w:val="de-DE"/>
        </w:rPr>
        <w:t>EUR,</w:t>
      </w:r>
    </w:p>
    <w:p w:rsidR="000C184D" w:rsidRDefault="00B63397" w:rsidP="00B44C88">
      <w:pPr>
        <w:pStyle w:val="BodyText21"/>
        <w:widowControl/>
        <w:numPr>
          <w:ilvl w:val="0"/>
          <w:numId w:val="41"/>
        </w:numPr>
        <w:rPr>
          <w:rFonts w:ascii="Times New Roman" w:hAnsi="Times New Roman"/>
        </w:rPr>
      </w:pPr>
      <w:r>
        <w:rPr>
          <w:rStyle w:val="iadneA"/>
          <w:rFonts w:ascii="Times New Roman" w:hAnsi="Times New Roman"/>
        </w:rPr>
        <w:t>rozpis fakturovaný</w:t>
      </w:r>
      <w:r>
        <w:rPr>
          <w:rStyle w:val="iadneA"/>
          <w:rFonts w:ascii="Times New Roman" w:hAnsi="Times New Roman"/>
          <w:lang w:val="de-DE"/>
        </w:rPr>
        <w:t xml:space="preserve">ch </w:t>
      </w:r>
      <w:r>
        <w:rPr>
          <w:rStyle w:val="iadneA"/>
          <w:rFonts w:ascii="Times New Roman" w:hAnsi="Times New Roman"/>
        </w:rPr>
        <w:t>čiastok,</w:t>
      </w:r>
    </w:p>
    <w:p w:rsidR="000C184D" w:rsidRDefault="00B63397" w:rsidP="00B44C88">
      <w:pPr>
        <w:pStyle w:val="BodyText21"/>
        <w:widowControl/>
        <w:numPr>
          <w:ilvl w:val="0"/>
          <w:numId w:val="41"/>
        </w:numPr>
        <w:rPr>
          <w:rFonts w:ascii="Times New Roman" w:hAnsi="Times New Roman"/>
        </w:rPr>
      </w:pPr>
      <w:r>
        <w:rPr>
          <w:rStyle w:val="iadneA"/>
          <w:rFonts w:ascii="Times New Roman" w:hAnsi="Times New Roman"/>
        </w:rPr>
        <w:t xml:space="preserve">označenie osoby, ktorá </w:t>
      </w:r>
      <w:r>
        <w:rPr>
          <w:rStyle w:val="iadneA"/>
          <w:rFonts w:ascii="Times New Roman" w:hAnsi="Times New Roman"/>
          <w:lang w:val="da-DK"/>
        </w:rPr>
        <w:t>fakt</w:t>
      </w:r>
      <w:r>
        <w:rPr>
          <w:rStyle w:val="iadneA"/>
          <w:rFonts w:ascii="Times New Roman" w:hAnsi="Times New Roman"/>
        </w:rPr>
        <w:t>úru vystavila,</w:t>
      </w:r>
    </w:p>
    <w:p w:rsidR="000C184D" w:rsidRDefault="00B63397" w:rsidP="00B44C88">
      <w:pPr>
        <w:pStyle w:val="BodyText21"/>
        <w:widowControl/>
        <w:numPr>
          <w:ilvl w:val="0"/>
          <w:numId w:val="41"/>
        </w:numPr>
        <w:rPr>
          <w:rFonts w:ascii="Times New Roman" w:hAnsi="Times New Roman"/>
        </w:rPr>
      </w:pPr>
      <w:r>
        <w:rPr>
          <w:rStyle w:val="iadneA"/>
          <w:rFonts w:ascii="Times New Roman" w:hAnsi="Times New Roman"/>
        </w:rPr>
        <w:t>pečiatku a podpis zodpovedn</w:t>
      </w:r>
      <w:r>
        <w:rPr>
          <w:rStyle w:val="iadneA"/>
          <w:rFonts w:ascii="Times New Roman" w:hAnsi="Times New Roman"/>
          <w:lang w:val="fr-FR"/>
        </w:rPr>
        <w:t>é</w:t>
      </w:r>
      <w:r>
        <w:rPr>
          <w:rStyle w:val="iadneA"/>
          <w:rFonts w:ascii="Times New Roman" w:hAnsi="Times New Roman"/>
        </w:rPr>
        <w:t>ho zástupcu Dodávateľa,</w:t>
      </w:r>
    </w:p>
    <w:p w:rsidR="000C184D" w:rsidRDefault="00B63397" w:rsidP="00B44C88">
      <w:pPr>
        <w:pStyle w:val="BodyText21"/>
        <w:widowControl/>
        <w:numPr>
          <w:ilvl w:val="0"/>
          <w:numId w:val="41"/>
        </w:numPr>
        <w:jc w:val="left"/>
        <w:rPr>
          <w:rFonts w:ascii="Times New Roman" w:hAnsi="Times New Roman"/>
        </w:rPr>
      </w:pPr>
      <w:r>
        <w:rPr>
          <w:rStyle w:val="iadneA"/>
          <w:rFonts w:ascii="Times New Roman" w:hAnsi="Times New Roman"/>
        </w:rPr>
        <w:t>označenie peňažn</w:t>
      </w:r>
      <w:r>
        <w:rPr>
          <w:rStyle w:val="iadneA"/>
          <w:rFonts w:ascii="Times New Roman" w:hAnsi="Times New Roman"/>
          <w:lang w:val="fr-FR"/>
        </w:rPr>
        <w:t>é</w:t>
      </w:r>
      <w:r>
        <w:rPr>
          <w:rStyle w:val="iadneA"/>
          <w:rFonts w:ascii="Times New Roman" w:hAnsi="Times New Roman"/>
        </w:rPr>
        <w:t>ho ústavu, číslo účtu, konštantný a variabilný symbol.</w:t>
      </w:r>
    </w:p>
    <w:p w:rsidR="000C184D" w:rsidRDefault="00B63397" w:rsidP="00B44C88">
      <w:pPr>
        <w:pStyle w:val="Zkladntext"/>
        <w:numPr>
          <w:ilvl w:val="1"/>
          <w:numId w:val="42"/>
        </w:numPr>
        <w:spacing w:before="120" w:after="0"/>
        <w:jc w:val="both"/>
      </w:pPr>
      <w:r>
        <w:rPr>
          <w:rStyle w:val="iadneA"/>
        </w:rPr>
        <w:t>V prípade, že faktúra nebude obsahovať náležitosti uveden</w:t>
      </w:r>
      <w:r>
        <w:rPr>
          <w:rStyle w:val="iadneA"/>
          <w:lang w:val="fr-FR"/>
        </w:rPr>
        <w:t xml:space="preserve">é </w:t>
      </w:r>
      <w:r>
        <w:rPr>
          <w:rStyle w:val="iadneA"/>
        </w:rPr>
        <w:t>v tejto Zmluve, Objednávateľ je oprávnený vrátiť ju Dodávateľovi na doplnenie, v tomto prípade sa zastaví plynutie lehoty splatnosti a nová lehota splatnosti začne plynúť doručením opravenej faktúry Objednávateľovi.</w:t>
      </w:r>
    </w:p>
    <w:p w:rsidR="000C184D" w:rsidRDefault="000C184D">
      <w:pPr>
        <w:pStyle w:val="Zkladn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pacing w:before="120" w:after="0"/>
        <w:jc w:val="both"/>
      </w:pPr>
    </w:p>
    <w:p w:rsidR="000C184D" w:rsidRDefault="00B63397">
      <w:pPr>
        <w:pStyle w:val="Zkladntext"/>
        <w:spacing w:after="0"/>
        <w:jc w:val="center"/>
        <w:rPr>
          <w:rStyle w:val="iadne"/>
          <w:b/>
          <w:bCs/>
        </w:rPr>
      </w:pPr>
      <w:r>
        <w:rPr>
          <w:rStyle w:val="iadne"/>
          <w:b/>
          <w:bCs/>
        </w:rPr>
        <w:t>Článok 7.</w:t>
      </w:r>
    </w:p>
    <w:p w:rsidR="000C184D" w:rsidRDefault="00B63397">
      <w:pPr>
        <w:pStyle w:val="Zkladntext"/>
        <w:spacing w:after="0"/>
        <w:jc w:val="center"/>
        <w:rPr>
          <w:rStyle w:val="iadne"/>
          <w:b/>
          <w:bCs/>
        </w:rPr>
      </w:pPr>
      <w:r>
        <w:rPr>
          <w:rStyle w:val="iadne"/>
          <w:b/>
          <w:bCs/>
        </w:rPr>
        <w:t xml:space="preserve">Zodpovednosť </w:t>
      </w:r>
      <w:r>
        <w:rPr>
          <w:rStyle w:val="iadne"/>
          <w:b/>
          <w:bCs/>
          <w:lang w:val="it-IT"/>
        </w:rPr>
        <w:t xml:space="preserve">za </w:t>
      </w:r>
      <w:r>
        <w:rPr>
          <w:rStyle w:val="iadne"/>
          <w:b/>
          <w:bCs/>
        </w:rPr>
        <w:t>škodu</w:t>
      </w:r>
    </w:p>
    <w:p w:rsidR="000C184D" w:rsidRDefault="00B63397">
      <w:pPr>
        <w:pStyle w:val="Zkladntext"/>
        <w:spacing w:before="120" w:after="0"/>
        <w:ind w:left="567" w:hanging="567"/>
        <w:jc w:val="both"/>
      </w:pPr>
      <w:r>
        <w:rPr>
          <w:rStyle w:val="iadneA"/>
        </w:rPr>
        <w:t>7.1</w:t>
      </w:r>
      <w:r>
        <w:rPr>
          <w:rStyle w:val="iadneA"/>
        </w:rPr>
        <w:tab/>
        <w:t>Dodávateľ zodpovedá za dodá</w:t>
      </w:r>
      <w:r>
        <w:rPr>
          <w:rStyle w:val="iadneA"/>
          <w:lang w:val="nl-NL"/>
        </w:rPr>
        <w:t>van</w:t>
      </w:r>
      <w:r>
        <w:rPr>
          <w:rStyle w:val="iadneA"/>
          <w:lang w:val="fr-FR"/>
        </w:rPr>
        <w:t xml:space="preserve">é </w:t>
      </w:r>
      <w:r>
        <w:rPr>
          <w:rStyle w:val="iadneA"/>
        </w:rPr>
        <w:t>služby, ktor</w:t>
      </w:r>
      <w:r>
        <w:rPr>
          <w:rStyle w:val="iadneA"/>
          <w:lang w:val="fr-FR"/>
        </w:rPr>
        <w:t xml:space="preserve">é </w:t>
      </w:r>
      <w:r>
        <w:rPr>
          <w:rStyle w:val="iadneA"/>
        </w:rPr>
        <w:t>sú predmetom Zmluvy a za ich súlad s právnymi predpismi platnými v SR, ako aj za škodu, ktorá vznikne Objednávateľovi v súvislosti s porušením povinnosti Dodávateľa poskytnúť služby, ktor</w:t>
      </w:r>
      <w:r>
        <w:rPr>
          <w:rStyle w:val="iadneA"/>
          <w:lang w:val="fr-FR"/>
        </w:rPr>
        <w:t xml:space="preserve">é </w:t>
      </w:r>
      <w:r>
        <w:rPr>
          <w:rStyle w:val="iadneA"/>
        </w:rPr>
        <w:t xml:space="preserve">sú predmetom Zmluvy. </w:t>
      </w:r>
    </w:p>
    <w:p w:rsidR="000C184D" w:rsidRDefault="000C184D">
      <w:pPr>
        <w:pStyle w:val="Zkladntext"/>
        <w:spacing w:after="0"/>
        <w:ind w:left="567" w:hanging="567"/>
        <w:jc w:val="both"/>
      </w:pPr>
    </w:p>
    <w:p w:rsidR="000C184D" w:rsidRDefault="00B63397">
      <w:pPr>
        <w:pStyle w:val="Zkladntext"/>
        <w:spacing w:after="0"/>
        <w:jc w:val="center"/>
        <w:rPr>
          <w:rStyle w:val="iadne"/>
          <w:b/>
          <w:bCs/>
        </w:rPr>
      </w:pPr>
      <w:r>
        <w:rPr>
          <w:rStyle w:val="iadne"/>
          <w:b/>
          <w:bCs/>
        </w:rPr>
        <w:t>Článok 8.</w:t>
      </w:r>
    </w:p>
    <w:p w:rsidR="000C184D" w:rsidRDefault="00B63397">
      <w:pPr>
        <w:pStyle w:val="Zkladntext"/>
        <w:spacing w:after="0"/>
        <w:jc w:val="center"/>
        <w:rPr>
          <w:rStyle w:val="iadne"/>
          <w:b/>
          <w:bCs/>
        </w:rPr>
      </w:pPr>
      <w:r>
        <w:rPr>
          <w:rStyle w:val="iadne"/>
          <w:b/>
          <w:bCs/>
        </w:rPr>
        <w:t>Trvanie a zánik zmluvy</w:t>
      </w:r>
    </w:p>
    <w:p w:rsidR="000C184D" w:rsidRDefault="00B63397" w:rsidP="00B44C88">
      <w:pPr>
        <w:pStyle w:val="Zkladntext"/>
        <w:numPr>
          <w:ilvl w:val="1"/>
          <w:numId w:val="44"/>
        </w:numPr>
        <w:spacing w:before="120" w:after="0"/>
        <w:jc w:val="both"/>
      </w:pPr>
      <w:r>
        <w:rPr>
          <w:rStyle w:val="iadneA"/>
        </w:rPr>
        <w:t>Táto Zmluva je uzavretá na dobu určitú, a to po dobu splnenia všetkých záväzkov Zmluvných strán.</w:t>
      </w:r>
    </w:p>
    <w:p w:rsidR="000C184D" w:rsidRDefault="00B63397" w:rsidP="00B44C88">
      <w:pPr>
        <w:pStyle w:val="Zkladntext"/>
        <w:numPr>
          <w:ilvl w:val="1"/>
          <w:numId w:val="44"/>
        </w:numPr>
        <w:spacing w:before="120" w:after="0"/>
        <w:jc w:val="both"/>
      </w:pPr>
      <w:r>
        <w:rPr>
          <w:rStyle w:val="iadneA"/>
        </w:rPr>
        <w:t>Dodávateľ je oprávnený Zmluvu jednostranne vypovedať v prípade, že:</w:t>
      </w:r>
    </w:p>
    <w:p w:rsidR="000C184D" w:rsidRDefault="00B63397" w:rsidP="00B44C88">
      <w:pPr>
        <w:pStyle w:val="Zkladntext"/>
        <w:numPr>
          <w:ilvl w:val="0"/>
          <w:numId w:val="46"/>
        </w:numPr>
        <w:spacing w:before="120" w:after="0"/>
        <w:jc w:val="both"/>
      </w:pPr>
      <w:r>
        <w:rPr>
          <w:rStyle w:val="iadneA"/>
        </w:rPr>
        <w:t>Objednávateľ neposkytne potrebnú súčinnosť pri dodá</w:t>
      </w:r>
      <w:r>
        <w:rPr>
          <w:rStyle w:val="iadneA"/>
          <w:lang w:val="nl-NL"/>
        </w:rPr>
        <w:t>van</w:t>
      </w:r>
      <w:r>
        <w:rPr>
          <w:rStyle w:val="iadneA"/>
        </w:rPr>
        <w:t>í služieb, ktor</w:t>
      </w:r>
      <w:r>
        <w:rPr>
          <w:rStyle w:val="iadneA"/>
          <w:lang w:val="fr-FR"/>
        </w:rPr>
        <w:t xml:space="preserve">é </w:t>
      </w:r>
      <w:r>
        <w:rPr>
          <w:rStyle w:val="iadneA"/>
        </w:rPr>
        <w:t>sú predmetom Zmluvy,</w:t>
      </w:r>
    </w:p>
    <w:p w:rsidR="000C184D" w:rsidRDefault="00B63397" w:rsidP="00B44C88">
      <w:pPr>
        <w:pStyle w:val="Zkladntext"/>
        <w:numPr>
          <w:ilvl w:val="0"/>
          <w:numId w:val="46"/>
        </w:numPr>
        <w:spacing w:before="120" w:after="0"/>
        <w:jc w:val="both"/>
      </w:pPr>
      <w:r>
        <w:rPr>
          <w:rStyle w:val="iadneA"/>
        </w:rPr>
        <w:t>Objednávateľ je v omeškaní s úhradou odmeny za poskytnutie služieb, ktor</w:t>
      </w:r>
      <w:r>
        <w:rPr>
          <w:rStyle w:val="iadneA"/>
          <w:lang w:val="fr-FR"/>
        </w:rPr>
        <w:t xml:space="preserve">é </w:t>
      </w:r>
      <w:r>
        <w:rPr>
          <w:rStyle w:val="iadneA"/>
        </w:rPr>
        <w:t xml:space="preserve">sú predmetom Zmluvy na základe článku 5 a článku 6 tejto Zmluvy o viac ako 30 dní. </w:t>
      </w:r>
    </w:p>
    <w:p w:rsidR="000C184D" w:rsidRDefault="00B63397" w:rsidP="00B44C88">
      <w:pPr>
        <w:pStyle w:val="Zkladntext"/>
        <w:numPr>
          <w:ilvl w:val="1"/>
          <w:numId w:val="47"/>
        </w:numPr>
        <w:spacing w:before="120" w:after="0"/>
        <w:jc w:val="both"/>
      </w:pPr>
      <w:r>
        <w:rPr>
          <w:rStyle w:val="iadneA"/>
        </w:rPr>
        <w:t>Objednávateľ je oprávnený Zmluvu jednostranne vypovedať v prípade, že:</w:t>
      </w:r>
    </w:p>
    <w:p w:rsidR="000C184D" w:rsidRDefault="00B63397" w:rsidP="00B44C88">
      <w:pPr>
        <w:pStyle w:val="Zkladntext"/>
        <w:numPr>
          <w:ilvl w:val="0"/>
          <w:numId w:val="49"/>
        </w:numPr>
        <w:spacing w:before="120" w:after="0"/>
        <w:jc w:val="both"/>
      </w:pPr>
      <w:r>
        <w:rPr>
          <w:rStyle w:val="iadneA"/>
        </w:rPr>
        <w:t>Dodávateľ poruší ak</w:t>
      </w:r>
      <w:r>
        <w:rPr>
          <w:rStyle w:val="iadneA"/>
          <w:lang w:val="fr-FR"/>
        </w:rPr>
        <w:t>é</w:t>
      </w:r>
      <w:r>
        <w:rPr>
          <w:rStyle w:val="iadneA"/>
        </w:rPr>
        <w:t>koľvek povinnosti v súvislosti s poskytovaním služieb, ktor</w:t>
      </w:r>
      <w:r>
        <w:rPr>
          <w:rStyle w:val="iadneA"/>
          <w:lang w:val="fr-FR"/>
        </w:rPr>
        <w:t xml:space="preserve">é </w:t>
      </w:r>
      <w:r>
        <w:rPr>
          <w:rStyle w:val="iadneA"/>
        </w:rPr>
        <w:t>sú predmetom Zmluvy,</w:t>
      </w:r>
    </w:p>
    <w:p w:rsidR="000C184D" w:rsidRDefault="00B63397" w:rsidP="00B44C88">
      <w:pPr>
        <w:pStyle w:val="Zkladntext"/>
        <w:numPr>
          <w:ilvl w:val="0"/>
          <w:numId w:val="49"/>
        </w:numPr>
        <w:spacing w:before="120" w:after="0"/>
        <w:jc w:val="both"/>
      </w:pPr>
      <w:r>
        <w:rPr>
          <w:rStyle w:val="iadneA"/>
        </w:rPr>
        <w:t>Dodávateľ nebude poskytovať služby, ktor</w:t>
      </w:r>
      <w:r>
        <w:rPr>
          <w:rStyle w:val="iadneA"/>
          <w:lang w:val="fr-FR"/>
        </w:rPr>
        <w:t xml:space="preserve">é </w:t>
      </w:r>
      <w:r>
        <w:rPr>
          <w:rStyle w:val="iadneA"/>
        </w:rPr>
        <w:t>sú predmetom Zmluvy na dostatočnej kvalitatívnej a odbornej úrovni alebo v zmysle pokynov Objednávateľ</w:t>
      </w:r>
      <w:r>
        <w:rPr>
          <w:rStyle w:val="iadneA"/>
          <w:lang w:val="it-IT"/>
        </w:rPr>
        <w:t>a.</w:t>
      </w:r>
    </w:p>
    <w:p w:rsidR="000C184D" w:rsidRDefault="00B63397" w:rsidP="00B44C88">
      <w:pPr>
        <w:pStyle w:val="Zkladntext"/>
        <w:numPr>
          <w:ilvl w:val="1"/>
          <w:numId w:val="50"/>
        </w:numPr>
        <w:spacing w:before="120" w:after="0"/>
        <w:jc w:val="both"/>
      </w:pPr>
      <w:r>
        <w:rPr>
          <w:rStyle w:val="iadneA"/>
        </w:rPr>
        <w:t xml:space="preserve">Výpovedná lehota je 2 mesiace a začína plynúť </w:t>
      </w:r>
      <w:r>
        <w:rPr>
          <w:rStyle w:val="iadneA"/>
          <w:lang w:val="pt-PT"/>
        </w:rPr>
        <w:t>odo d</w:t>
      </w:r>
      <w:r>
        <w:rPr>
          <w:rStyle w:val="iadneA"/>
        </w:rPr>
        <w:t>ň</w:t>
      </w:r>
      <w:r>
        <w:rPr>
          <w:rStyle w:val="iadneA"/>
          <w:lang w:val="pt-PT"/>
        </w:rPr>
        <w:t>a doru</w:t>
      </w:r>
      <w:r>
        <w:rPr>
          <w:rStyle w:val="iadneA"/>
        </w:rPr>
        <w:t>čenia písomnej výpovede druhej Zmluvnej strane.</w:t>
      </w:r>
    </w:p>
    <w:p w:rsidR="000C184D" w:rsidRDefault="00B63397" w:rsidP="00B44C88">
      <w:pPr>
        <w:pStyle w:val="Zkladntext"/>
        <w:numPr>
          <w:ilvl w:val="1"/>
          <w:numId w:val="44"/>
        </w:numPr>
        <w:spacing w:before="120" w:after="0"/>
        <w:jc w:val="both"/>
      </w:pPr>
      <w:r>
        <w:rPr>
          <w:rStyle w:val="iadneA"/>
        </w:rPr>
        <w:t>Táto Zmluva zanikne aj vzájomnou písomnou dohodou oboch Zmluvných strán.</w:t>
      </w:r>
    </w:p>
    <w:p w:rsidR="000C184D" w:rsidRDefault="000C184D">
      <w:pPr>
        <w:pStyle w:val="Zkladntext"/>
        <w:spacing w:after="0"/>
        <w:ind w:left="567" w:hanging="567"/>
        <w:jc w:val="both"/>
      </w:pPr>
    </w:p>
    <w:p w:rsidR="000C184D" w:rsidRDefault="00B63397">
      <w:pPr>
        <w:pStyle w:val="Zkladntext"/>
        <w:tabs>
          <w:tab w:val="left" w:pos="720"/>
        </w:tabs>
        <w:spacing w:after="0"/>
        <w:jc w:val="center"/>
        <w:rPr>
          <w:rStyle w:val="iadne"/>
          <w:b/>
          <w:bCs/>
        </w:rPr>
      </w:pPr>
      <w:r>
        <w:rPr>
          <w:rStyle w:val="iadne"/>
          <w:b/>
          <w:bCs/>
        </w:rPr>
        <w:t>Článok 9.</w:t>
      </w:r>
    </w:p>
    <w:p w:rsidR="000C184D" w:rsidRDefault="00B63397">
      <w:pPr>
        <w:pStyle w:val="Zkladntext"/>
        <w:tabs>
          <w:tab w:val="left" w:pos="720"/>
        </w:tabs>
        <w:spacing w:after="0"/>
        <w:jc w:val="center"/>
        <w:rPr>
          <w:rStyle w:val="iadne"/>
          <w:b/>
          <w:bCs/>
        </w:rPr>
      </w:pPr>
      <w:r>
        <w:rPr>
          <w:rStyle w:val="iadne"/>
          <w:b/>
          <w:bCs/>
        </w:rPr>
        <w:t>Zmluvn</w:t>
      </w:r>
      <w:r>
        <w:rPr>
          <w:rStyle w:val="iadne"/>
          <w:b/>
          <w:bCs/>
          <w:lang w:val="fr-FR"/>
        </w:rPr>
        <w:t xml:space="preserve">é </w:t>
      </w:r>
      <w:r>
        <w:rPr>
          <w:rStyle w:val="iadne"/>
          <w:b/>
          <w:bCs/>
        </w:rPr>
        <w:t>pokuty</w:t>
      </w:r>
    </w:p>
    <w:p w:rsidR="000C184D" w:rsidRDefault="00B63397" w:rsidP="00B44C88">
      <w:pPr>
        <w:pStyle w:val="Zkladntext"/>
        <w:numPr>
          <w:ilvl w:val="1"/>
          <w:numId w:val="44"/>
        </w:numPr>
        <w:spacing w:before="120" w:after="0"/>
        <w:jc w:val="both"/>
      </w:pPr>
      <w:r>
        <w:rPr>
          <w:rStyle w:val="iadneA"/>
        </w:rPr>
        <w:t>Dodávateľ má nárok na zaplatenie úroku z omeškania za každý aj začatý deň omeškania s platbou splatnej faktúry v zmysle Nariadenia vlády SR č. 21/2013 Z. z., ktorým sa vykonávajú niektor</w:t>
      </w:r>
      <w:r>
        <w:rPr>
          <w:rStyle w:val="iadneA"/>
          <w:lang w:val="fr-FR"/>
        </w:rPr>
        <w:t xml:space="preserve">é </w:t>
      </w:r>
      <w:r>
        <w:rPr>
          <w:rStyle w:val="iadneA"/>
        </w:rPr>
        <w:t>ustanovenia Obchodn</w:t>
      </w:r>
      <w:r>
        <w:rPr>
          <w:rStyle w:val="iadneA"/>
          <w:lang w:val="fr-FR"/>
        </w:rPr>
        <w:t>é</w:t>
      </w:r>
      <w:r>
        <w:rPr>
          <w:rStyle w:val="iadneA"/>
        </w:rPr>
        <w:t>ho zá</w:t>
      </w:r>
      <w:r>
        <w:rPr>
          <w:rStyle w:val="iadneA"/>
          <w:lang w:val="de-DE"/>
        </w:rPr>
        <w:t>konn</w:t>
      </w:r>
      <w:r>
        <w:rPr>
          <w:rStyle w:val="iadneA"/>
        </w:rPr>
        <w:t>íka v znení neskorších predpisov.</w:t>
      </w:r>
    </w:p>
    <w:p w:rsidR="000C184D" w:rsidRDefault="00B63397" w:rsidP="00B44C88">
      <w:pPr>
        <w:pStyle w:val="Zkladntext"/>
        <w:numPr>
          <w:ilvl w:val="1"/>
          <w:numId w:val="44"/>
        </w:numPr>
        <w:spacing w:before="120" w:after="0"/>
        <w:jc w:val="both"/>
      </w:pPr>
      <w:r>
        <w:rPr>
          <w:rStyle w:val="iadneA"/>
        </w:rPr>
        <w:lastRenderedPageBreak/>
        <w:t>Dodávateľ je povinný zaplatiť Objednávateľovi zmluvnú pokutu vo výš</w:t>
      </w:r>
      <w:r>
        <w:rPr>
          <w:rStyle w:val="iadneA"/>
          <w:lang w:val="fr-FR"/>
        </w:rPr>
        <w:t>ke 0,05 % z</w:t>
      </w:r>
      <w:r>
        <w:rPr>
          <w:rStyle w:val="iadneA"/>
        </w:rPr>
        <w:t xml:space="preserve"> čiastky fakturovanej Dodávateľom Objednávateľovi za službu, s poskytnutím ktorej je Dodávateľ v omeškaní, a to za každý, aj začatý deň omeškania s poskytnutím služby v zmysle tejto Zmluvy. Nárok na zmluvnú pokutu je Objednávateľ </w:t>
      </w:r>
      <w:r>
        <w:rPr>
          <w:rStyle w:val="iadneA"/>
          <w:lang w:val="it-IT"/>
        </w:rPr>
        <w:t>opr</w:t>
      </w:r>
      <w:r>
        <w:rPr>
          <w:rStyle w:val="iadneA"/>
        </w:rPr>
        <w:t>ávnený jednostranne započítať s ktorýmkoľvek nárokom Dodávateľa voči Objednávateľovi.</w:t>
      </w:r>
    </w:p>
    <w:p w:rsidR="000C184D" w:rsidRDefault="000C184D">
      <w:pPr>
        <w:pStyle w:val="Telo"/>
        <w:jc w:val="center"/>
        <w:rPr>
          <w:rStyle w:val="iadne"/>
          <w:b/>
          <w:bCs/>
        </w:rPr>
      </w:pPr>
    </w:p>
    <w:p w:rsidR="000C184D" w:rsidRDefault="00B63397">
      <w:pPr>
        <w:pStyle w:val="Telo"/>
        <w:jc w:val="center"/>
        <w:rPr>
          <w:rStyle w:val="iadne"/>
          <w:b/>
          <w:bCs/>
        </w:rPr>
      </w:pPr>
      <w:r>
        <w:rPr>
          <w:rStyle w:val="iadne"/>
          <w:b/>
          <w:bCs/>
        </w:rPr>
        <w:t>Článok 10.</w:t>
      </w:r>
    </w:p>
    <w:p w:rsidR="000C184D" w:rsidRDefault="00B63397">
      <w:pPr>
        <w:pStyle w:val="Telo"/>
        <w:jc w:val="center"/>
        <w:rPr>
          <w:rStyle w:val="iadne"/>
          <w:b/>
          <w:bCs/>
        </w:rPr>
      </w:pPr>
      <w:r>
        <w:rPr>
          <w:rStyle w:val="iadne"/>
          <w:b/>
          <w:bCs/>
        </w:rPr>
        <w:t>Doručovanie</w:t>
      </w:r>
    </w:p>
    <w:p w:rsidR="000C184D" w:rsidRDefault="00B63397" w:rsidP="00B44C88">
      <w:pPr>
        <w:pStyle w:val="Zkladntext"/>
        <w:numPr>
          <w:ilvl w:val="1"/>
          <w:numId w:val="44"/>
        </w:numPr>
        <w:spacing w:before="120" w:after="0"/>
        <w:jc w:val="both"/>
      </w:pPr>
      <w:r>
        <w:rPr>
          <w:rStyle w:val="iadneA"/>
        </w:rPr>
        <w:t>Všetky písomnosti týkajúce sa právnych vzťahov založených medzi Zmluvnými stranami touto Zmluvou sa doručujú:</w:t>
      </w:r>
    </w:p>
    <w:p w:rsidR="000C184D" w:rsidRDefault="00B63397">
      <w:pPr>
        <w:pStyle w:val="Zkladntext"/>
        <w:spacing w:after="0"/>
        <w:ind w:left="567"/>
        <w:jc w:val="both"/>
      </w:pPr>
      <w:r>
        <w:rPr>
          <w:rStyle w:val="iadneA"/>
        </w:rPr>
        <w:t>- poš</w:t>
      </w:r>
      <w:r>
        <w:rPr>
          <w:rStyle w:val="iadneA"/>
          <w:lang w:val="pt-PT"/>
        </w:rPr>
        <w:t>tou,</w:t>
      </w:r>
    </w:p>
    <w:p w:rsidR="000C184D" w:rsidRDefault="00B63397">
      <w:pPr>
        <w:pStyle w:val="Zkladntext"/>
        <w:spacing w:after="0"/>
        <w:ind w:left="567"/>
        <w:jc w:val="both"/>
      </w:pPr>
      <w:r>
        <w:rPr>
          <w:rStyle w:val="iadneA"/>
        </w:rPr>
        <w:t>- treťou osobou oprávnenou doručovať zásielky,</w:t>
      </w:r>
    </w:p>
    <w:p w:rsidR="000C184D" w:rsidRDefault="00B63397">
      <w:pPr>
        <w:pStyle w:val="Zkladntext"/>
        <w:spacing w:after="0"/>
        <w:ind w:left="567"/>
        <w:jc w:val="both"/>
      </w:pPr>
      <w:r>
        <w:rPr>
          <w:rStyle w:val="iadneA"/>
        </w:rPr>
        <w:t>- osobne.</w:t>
      </w:r>
    </w:p>
    <w:p w:rsidR="000C184D" w:rsidRDefault="00B63397" w:rsidP="00B44C88">
      <w:pPr>
        <w:pStyle w:val="Zkladntext"/>
        <w:numPr>
          <w:ilvl w:val="1"/>
          <w:numId w:val="44"/>
        </w:numPr>
        <w:spacing w:before="120" w:after="0"/>
        <w:jc w:val="both"/>
      </w:pPr>
      <w:r>
        <w:rPr>
          <w:rStyle w:val="iadneA"/>
        </w:rPr>
        <w:t xml:space="preserve">Písomnosti týkajúce sa právnych vzťahov založených medzi Zmluvnými stranami touto Zmluvou sa doručujú doporučene na adresu Zmluvnej strany uvedenú v záhlaví tejto Zmluvy. Každá Zmluvná strana je povinná oznámiť druhej Zmluvnej strane každú zmenu svojho sídla podľa zásad uvedených v tomto článku do troch dní </w:t>
      </w:r>
      <w:r>
        <w:rPr>
          <w:rStyle w:val="iadneA"/>
          <w:lang w:val="pt-PT"/>
        </w:rPr>
        <w:t>odo d</w:t>
      </w:r>
      <w:r>
        <w:rPr>
          <w:rStyle w:val="iadneA"/>
        </w:rPr>
        <w:t>ňa zmeny sídla.</w:t>
      </w:r>
    </w:p>
    <w:p w:rsidR="000C184D" w:rsidRDefault="00B63397" w:rsidP="00B44C88">
      <w:pPr>
        <w:pStyle w:val="Zkladntext"/>
        <w:numPr>
          <w:ilvl w:val="1"/>
          <w:numId w:val="44"/>
        </w:numPr>
        <w:spacing w:before="120" w:after="0"/>
        <w:jc w:val="both"/>
      </w:pPr>
      <w:r>
        <w:rPr>
          <w:rStyle w:val="iadneA"/>
        </w:rPr>
        <w:t>Ak adresát neprevezme písomnosť na adrese uvedenej v tejto Zmluve, považuje sa písomnosť po troch dňoch od jej vrátenia Odosielateľovi za doručenú a to aj vtedy, ak sa adresát o tom nedozvie. Všetky právne účinky doručovaných písomností nastanú v tomto prípade dňom, ktorým sa písomnosť považuje za doručenú.</w:t>
      </w:r>
    </w:p>
    <w:p w:rsidR="000C184D" w:rsidRDefault="00B63397" w:rsidP="00B44C88">
      <w:pPr>
        <w:pStyle w:val="Zkladntext"/>
        <w:numPr>
          <w:ilvl w:val="1"/>
          <w:numId w:val="44"/>
        </w:numPr>
        <w:spacing w:before="120" w:after="0"/>
        <w:jc w:val="both"/>
      </w:pPr>
      <w:r>
        <w:rPr>
          <w:rStyle w:val="iadneA"/>
        </w:rPr>
        <w:t>Ak adresát neprevezme písomnosť na adrese uvedenej v záhlaví tejto Zmluvy, je Odosielateľ povinný opakovane doručiť písomnosť na adresu druhej Zmluvnej strany zapísanú v obchodnom registri alebo inom registri. Pri takomto doručení platí v celom rozsahu bod 10.3. tohto článku Zmluvy.</w:t>
      </w:r>
    </w:p>
    <w:p w:rsidR="000C184D" w:rsidRDefault="000C184D">
      <w:pPr>
        <w:pStyle w:val="Zkladntext"/>
        <w:spacing w:after="0"/>
        <w:ind w:left="567" w:hanging="567"/>
        <w:jc w:val="both"/>
      </w:pPr>
    </w:p>
    <w:p w:rsidR="000C184D" w:rsidRDefault="000C184D">
      <w:pPr>
        <w:pStyle w:val="Telo"/>
        <w:jc w:val="center"/>
        <w:rPr>
          <w:rStyle w:val="iadne"/>
          <w:b/>
          <w:bCs/>
        </w:rPr>
      </w:pPr>
    </w:p>
    <w:p w:rsidR="000C184D" w:rsidRDefault="000C184D">
      <w:pPr>
        <w:pStyle w:val="Telo"/>
        <w:jc w:val="center"/>
        <w:rPr>
          <w:rStyle w:val="iadne"/>
          <w:b/>
          <w:bCs/>
        </w:rPr>
      </w:pPr>
    </w:p>
    <w:p w:rsidR="000C184D" w:rsidRDefault="000C184D">
      <w:pPr>
        <w:pStyle w:val="Telo"/>
        <w:jc w:val="center"/>
        <w:rPr>
          <w:rStyle w:val="iadne"/>
          <w:b/>
          <w:bCs/>
        </w:rPr>
      </w:pPr>
    </w:p>
    <w:p w:rsidR="000C184D" w:rsidRDefault="00B63397">
      <w:pPr>
        <w:pStyle w:val="Telo"/>
        <w:spacing w:line="360" w:lineRule="auto"/>
        <w:jc w:val="center"/>
        <w:rPr>
          <w:rStyle w:val="iadne"/>
          <w:b/>
          <w:bCs/>
        </w:rPr>
      </w:pPr>
      <w:r>
        <w:rPr>
          <w:rStyle w:val="iadne"/>
          <w:b/>
          <w:bCs/>
        </w:rPr>
        <w:t>Článok 11.</w:t>
      </w:r>
    </w:p>
    <w:p w:rsidR="000C184D" w:rsidRDefault="00B63397">
      <w:pPr>
        <w:pStyle w:val="Telo"/>
        <w:spacing w:line="360" w:lineRule="auto"/>
        <w:jc w:val="center"/>
        <w:rPr>
          <w:rStyle w:val="iadne"/>
          <w:b/>
          <w:bCs/>
        </w:rPr>
      </w:pPr>
      <w:r>
        <w:rPr>
          <w:rStyle w:val="iadne"/>
          <w:b/>
          <w:bCs/>
        </w:rPr>
        <w:t>Kontrola a  </w:t>
      </w:r>
      <w:r>
        <w:rPr>
          <w:rStyle w:val="iadne"/>
          <w:b/>
          <w:bCs/>
          <w:lang w:val="de-DE"/>
        </w:rPr>
        <w:t>Audit</w:t>
      </w:r>
    </w:p>
    <w:p w:rsidR="000C184D" w:rsidRDefault="000C184D">
      <w:pPr>
        <w:pStyle w:val="Telo"/>
        <w:spacing w:line="360" w:lineRule="auto"/>
        <w:jc w:val="center"/>
        <w:rPr>
          <w:rStyle w:val="iadne"/>
          <w:b/>
          <w:bCs/>
        </w:rPr>
      </w:pPr>
    </w:p>
    <w:p w:rsidR="000C184D" w:rsidRDefault="000C184D">
      <w:pPr>
        <w:pStyle w:val="Telo"/>
        <w:spacing w:line="360" w:lineRule="auto"/>
        <w:jc w:val="center"/>
      </w:pPr>
    </w:p>
    <w:p w:rsidR="000C184D" w:rsidRDefault="00B63397">
      <w:pPr>
        <w:pStyle w:val="Telo"/>
        <w:spacing w:line="360" w:lineRule="auto"/>
        <w:ind w:left="567" w:hanging="567"/>
        <w:jc w:val="both"/>
      </w:pPr>
      <w:r>
        <w:rPr>
          <w:rStyle w:val="iadneA"/>
        </w:rPr>
        <w:t>11.1</w:t>
      </w:r>
      <w:r>
        <w:rPr>
          <w:rStyle w:val="iadneA"/>
        </w:rPr>
        <w:tab/>
        <w:t>Poskytovateľ je povinný strpieť výkon kontroly, auditu súvisiaceho s predmetom tejto zmluvy kedykoľvek počas platnosti a účinnosti tejto zmluvy, a to osobami oprávnenými na výkon kontroly/auditu, ktorými sú:</w:t>
      </w:r>
    </w:p>
    <w:p w:rsidR="000C184D" w:rsidRDefault="000C184D">
      <w:pPr>
        <w:pStyle w:val="Telo"/>
        <w:spacing w:line="360" w:lineRule="auto"/>
        <w:ind w:left="567" w:hanging="567"/>
        <w:jc w:val="both"/>
      </w:pPr>
    </w:p>
    <w:p w:rsidR="000C184D" w:rsidRDefault="00B63397">
      <w:pPr>
        <w:pStyle w:val="Telo"/>
        <w:spacing w:line="360" w:lineRule="auto"/>
        <w:ind w:left="851" w:hanging="142"/>
        <w:jc w:val="both"/>
      </w:pPr>
      <w:r>
        <w:rPr>
          <w:rStyle w:val="iadneA"/>
        </w:rPr>
        <w:t>a)</w:t>
      </w:r>
      <w:r>
        <w:rPr>
          <w:rStyle w:val="iadneA"/>
        </w:rPr>
        <w:tab/>
        <w:t>Ministerstvo životn</w:t>
      </w:r>
      <w:r>
        <w:rPr>
          <w:rStyle w:val="iadneA"/>
          <w:lang w:val="fr-FR"/>
        </w:rPr>
        <w:t>é</w:t>
      </w:r>
      <w:r>
        <w:rPr>
          <w:rStyle w:val="iadneA"/>
        </w:rPr>
        <w:t>ho prostredia SR a ním poveren</w:t>
      </w:r>
      <w:r>
        <w:rPr>
          <w:rStyle w:val="iadneA"/>
          <w:lang w:val="fr-FR"/>
        </w:rPr>
        <w:t xml:space="preserve">é </w:t>
      </w:r>
      <w:r>
        <w:rPr>
          <w:rStyle w:val="iadneA"/>
        </w:rPr>
        <w:t>osoby,</w:t>
      </w:r>
    </w:p>
    <w:p w:rsidR="000C184D" w:rsidRDefault="00B63397">
      <w:pPr>
        <w:pStyle w:val="Telo"/>
        <w:spacing w:line="360" w:lineRule="auto"/>
        <w:ind w:left="1418" w:hanging="709"/>
        <w:jc w:val="both"/>
      </w:pPr>
      <w:r>
        <w:rPr>
          <w:rStyle w:val="iadneA"/>
        </w:rPr>
        <w:t>b)</w:t>
      </w:r>
      <w:r>
        <w:rPr>
          <w:rStyle w:val="iadneA"/>
        </w:rPr>
        <w:tab/>
        <w:t>Útvar vnú</w:t>
      </w:r>
      <w:r>
        <w:rPr>
          <w:rStyle w:val="iadneA"/>
          <w:lang w:val="it-IT"/>
        </w:rPr>
        <w:t>torn</w:t>
      </w:r>
      <w:r>
        <w:rPr>
          <w:rStyle w:val="iadneA"/>
          <w:lang w:val="fr-FR"/>
        </w:rPr>
        <w:t>é</w:t>
      </w:r>
      <w:r>
        <w:rPr>
          <w:rStyle w:val="iadneA"/>
        </w:rPr>
        <w:t>ho auditu Ministerstva životn</w:t>
      </w:r>
      <w:r>
        <w:rPr>
          <w:rStyle w:val="iadneA"/>
          <w:lang w:val="fr-FR"/>
        </w:rPr>
        <w:t>é</w:t>
      </w:r>
      <w:r>
        <w:rPr>
          <w:rStyle w:val="iadneA"/>
        </w:rPr>
        <w:t>ho prostredia SR / Útvar vnútornej kontroly SAŽP a nimi poveren</w:t>
      </w:r>
      <w:r>
        <w:rPr>
          <w:rStyle w:val="iadneA"/>
          <w:lang w:val="fr-FR"/>
        </w:rPr>
        <w:t xml:space="preserve">é </w:t>
      </w:r>
      <w:r>
        <w:rPr>
          <w:rStyle w:val="iadneA"/>
        </w:rPr>
        <w:t>osoby,</w:t>
      </w:r>
    </w:p>
    <w:p w:rsidR="000C184D" w:rsidRDefault="00B63397">
      <w:pPr>
        <w:pStyle w:val="Telo"/>
        <w:spacing w:line="360" w:lineRule="auto"/>
        <w:ind w:left="1418" w:hanging="709"/>
        <w:jc w:val="both"/>
      </w:pPr>
      <w:r>
        <w:rPr>
          <w:rStyle w:val="iadneA"/>
        </w:rPr>
        <w:t>c)</w:t>
      </w:r>
      <w:r>
        <w:rPr>
          <w:rStyle w:val="iadneA"/>
        </w:rPr>
        <w:tab/>
        <w:t>Najvyšší kontrolný úrad SR a ním poveren</w:t>
      </w:r>
      <w:r>
        <w:rPr>
          <w:rStyle w:val="iadneA"/>
          <w:lang w:val="fr-FR"/>
        </w:rPr>
        <w:t xml:space="preserve">é </w:t>
      </w:r>
      <w:r>
        <w:rPr>
          <w:rStyle w:val="iadneA"/>
        </w:rPr>
        <w:t>osoby,</w:t>
      </w:r>
    </w:p>
    <w:p w:rsidR="000C184D" w:rsidRDefault="00B63397">
      <w:pPr>
        <w:pStyle w:val="Telo"/>
        <w:spacing w:line="360" w:lineRule="auto"/>
        <w:ind w:left="1418" w:hanging="709"/>
        <w:jc w:val="both"/>
      </w:pPr>
      <w:r>
        <w:rPr>
          <w:rStyle w:val="iadneA"/>
        </w:rPr>
        <w:lastRenderedPageBreak/>
        <w:t>d)</w:t>
      </w:r>
      <w:r>
        <w:rPr>
          <w:rStyle w:val="iadneA"/>
        </w:rPr>
        <w:tab/>
        <w:t>Orgán auditu, jeho spolupracujú</w:t>
      </w:r>
      <w:r>
        <w:rPr>
          <w:rStyle w:val="iadneA"/>
          <w:lang w:val="en-US"/>
        </w:rPr>
        <w:t>ce org</w:t>
      </w:r>
      <w:r>
        <w:rPr>
          <w:rStyle w:val="iadneA"/>
        </w:rPr>
        <w:t>ány (Ú</w:t>
      </w:r>
      <w:r>
        <w:rPr>
          <w:rStyle w:val="iadneA"/>
          <w:lang w:val="nl-NL"/>
        </w:rPr>
        <w:t>rad vl</w:t>
      </w:r>
      <w:r>
        <w:rPr>
          <w:rStyle w:val="iadneA"/>
        </w:rPr>
        <w:t>ádneho auditu a osoby poveren</w:t>
      </w:r>
      <w:r>
        <w:rPr>
          <w:rStyle w:val="iadneA"/>
          <w:lang w:val="fr-FR"/>
        </w:rPr>
        <w:t xml:space="preserve">é </w:t>
      </w:r>
      <w:r>
        <w:rPr>
          <w:rStyle w:val="iadneA"/>
        </w:rPr>
        <w:t>na výkon kontroly/auditu,</w:t>
      </w:r>
    </w:p>
    <w:p w:rsidR="000C184D" w:rsidRDefault="00B63397">
      <w:pPr>
        <w:pStyle w:val="Telo"/>
        <w:spacing w:line="360" w:lineRule="auto"/>
        <w:ind w:left="1418" w:hanging="709"/>
        <w:jc w:val="both"/>
      </w:pPr>
      <w:r>
        <w:rPr>
          <w:rStyle w:val="iadneA"/>
        </w:rPr>
        <w:t>e)</w:t>
      </w:r>
      <w:r>
        <w:rPr>
          <w:rStyle w:val="iadneA"/>
        </w:rPr>
        <w:tab/>
        <w:t>Splnomocnení zástupcovia Eur</w:t>
      </w:r>
      <w:r>
        <w:rPr>
          <w:rStyle w:val="iadneA"/>
          <w:lang w:val="es-ES_tradnl"/>
        </w:rPr>
        <w:t>ó</w:t>
      </w:r>
      <w:r>
        <w:rPr>
          <w:rStyle w:val="iadneA"/>
        </w:rPr>
        <w:t>pskej Komisie a Eur</w:t>
      </w:r>
      <w:r>
        <w:rPr>
          <w:rStyle w:val="iadneA"/>
          <w:lang w:val="es-ES_tradnl"/>
        </w:rPr>
        <w:t>ó</w:t>
      </w:r>
      <w:r>
        <w:rPr>
          <w:rStyle w:val="iadneA"/>
        </w:rPr>
        <w:t>pskeho dvora audítorov,</w:t>
      </w:r>
    </w:p>
    <w:p w:rsidR="000C184D" w:rsidRDefault="00B63397">
      <w:pPr>
        <w:pStyle w:val="Telo"/>
        <w:spacing w:line="360" w:lineRule="auto"/>
        <w:ind w:left="1418" w:hanging="709"/>
        <w:jc w:val="both"/>
      </w:pPr>
      <w:r>
        <w:rPr>
          <w:rStyle w:val="iadneA"/>
        </w:rPr>
        <w:t>f)</w:t>
      </w:r>
      <w:r>
        <w:rPr>
          <w:rStyle w:val="iadneA"/>
        </w:rPr>
        <w:tab/>
        <w:t>Orgán zabezpečujúci ochranu finančných záujmov EÚ,</w:t>
      </w:r>
    </w:p>
    <w:p w:rsidR="000C184D" w:rsidRDefault="00B63397">
      <w:pPr>
        <w:pStyle w:val="Telo"/>
        <w:spacing w:line="360" w:lineRule="auto"/>
        <w:ind w:left="1418" w:hanging="709"/>
        <w:jc w:val="both"/>
      </w:pPr>
      <w:r>
        <w:rPr>
          <w:rStyle w:val="iadneA"/>
        </w:rPr>
        <w:t>g)</w:t>
      </w:r>
      <w:r>
        <w:rPr>
          <w:rStyle w:val="iadneA"/>
        </w:rPr>
        <w:tab/>
        <w:t>Osoby prizvan</w:t>
      </w:r>
      <w:r>
        <w:rPr>
          <w:rStyle w:val="iadneA"/>
          <w:lang w:val="fr-FR"/>
        </w:rPr>
        <w:t xml:space="preserve">é </w:t>
      </w:r>
      <w:r>
        <w:rPr>
          <w:rStyle w:val="iadneA"/>
        </w:rPr>
        <w:t>orgánmi uvedenými v písm. a) až f) v súlade s príslušnými právnymi predpismi SR a právnymi aktmi EÚ.</w:t>
      </w:r>
    </w:p>
    <w:p w:rsidR="000C184D" w:rsidRDefault="000C184D">
      <w:pPr>
        <w:pStyle w:val="Telo"/>
        <w:jc w:val="center"/>
        <w:rPr>
          <w:rStyle w:val="iadne"/>
          <w:b/>
          <w:bCs/>
        </w:rPr>
      </w:pPr>
    </w:p>
    <w:p w:rsidR="000C184D" w:rsidRDefault="00B63397">
      <w:pPr>
        <w:pStyle w:val="Telo"/>
        <w:jc w:val="center"/>
        <w:rPr>
          <w:rStyle w:val="iadne"/>
          <w:b/>
          <w:bCs/>
        </w:rPr>
      </w:pPr>
      <w:r>
        <w:rPr>
          <w:rStyle w:val="iadne"/>
          <w:b/>
          <w:bCs/>
        </w:rPr>
        <w:t>Článok 12.</w:t>
      </w:r>
    </w:p>
    <w:p w:rsidR="000C184D" w:rsidRDefault="00B63397">
      <w:pPr>
        <w:pStyle w:val="Telo"/>
        <w:jc w:val="center"/>
        <w:rPr>
          <w:rStyle w:val="iadne"/>
          <w:b/>
          <w:bCs/>
        </w:rPr>
      </w:pPr>
      <w:r>
        <w:rPr>
          <w:rStyle w:val="iadne"/>
          <w:b/>
          <w:bCs/>
        </w:rPr>
        <w:t>Záverečn</w:t>
      </w:r>
      <w:r>
        <w:rPr>
          <w:rStyle w:val="iadne"/>
          <w:b/>
          <w:bCs/>
          <w:lang w:val="fr-FR"/>
        </w:rPr>
        <w:t xml:space="preserve">é </w:t>
      </w:r>
      <w:r>
        <w:rPr>
          <w:rStyle w:val="iadne"/>
          <w:b/>
          <w:bCs/>
        </w:rPr>
        <w:t>ustanovenia</w:t>
      </w:r>
    </w:p>
    <w:p w:rsidR="000C184D" w:rsidRDefault="00B63397" w:rsidP="00B44C88">
      <w:pPr>
        <w:pStyle w:val="Zkladntext"/>
        <w:numPr>
          <w:ilvl w:val="1"/>
          <w:numId w:val="52"/>
        </w:numPr>
        <w:spacing w:before="120" w:after="0"/>
        <w:jc w:val="both"/>
      </w:pPr>
      <w:r>
        <w:rPr>
          <w:rStyle w:val="iadneA"/>
        </w:rPr>
        <w:t>Zmluvn</w:t>
      </w:r>
      <w:r>
        <w:rPr>
          <w:rStyle w:val="iadneA"/>
          <w:lang w:val="fr-FR"/>
        </w:rPr>
        <w:t xml:space="preserve">é </w:t>
      </w:r>
      <w:r>
        <w:rPr>
          <w:rStyle w:val="iadneA"/>
        </w:rPr>
        <w:t>strany dohodli ako podmienku platnosti tejto Zmluvy, ako aj jej prípadných dodatkov, písomnú formu a dohodu o celom obsahu podpísanú obidvomi Zmluvnými stranami.</w:t>
      </w:r>
    </w:p>
    <w:p w:rsidR="000C184D" w:rsidRDefault="00B63397" w:rsidP="00B44C88">
      <w:pPr>
        <w:pStyle w:val="Zkladntext"/>
        <w:numPr>
          <w:ilvl w:val="1"/>
          <w:numId w:val="53"/>
        </w:numPr>
        <w:spacing w:before="120" w:after="0"/>
        <w:jc w:val="both"/>
      </w:pPr>
      <w:r>
        <w:rPr>
          <w:rStyle w:val="iadneA"/>
        </w:rPr>
        <w:t>Zmeny alebo doplnky tejto Zmluvy je možn</w:t>
      </w:r>
      <w:r>
        <w:rPr>
          <w:rStyle w:val="iadneA"/>
          <w:lang w:val="fr-FR"/>
        </w:rPr>
        <w:t xml:space="preserve">é </w:t>
      </w:r>
      <w:r>
        <w:rPr>
          <w:rStyle w:val="iadneA"/>
        </w:rPr>
        <w:t xml:space="preserve">robiť len vo forme písomných a očíslovaných dodatkov k tejto Zmluve podpísanými obidvomi Zmluvnými stranami. </w:t>
      </w:r>
    </w:p>
    <w:p w:rsidR="000C184D" w:rsidRDefault="00B63397" w:rsidP="00B44C88">
      <w:pPr>
        <w:pStyle w:val="Zkladntext"/>
        <w:numPr>
          <w:ilvl w:val="1"/>
          <w:numId w:val="53"/>
        </w:numPr>
        <w:spacing w:before="120" w:after="0"/>
        <w:jc w:val="both"/>
      </w:pPr>
      <w:r>
        <w:rPr>
          <w:rStyle w:val="iadneA"/>
        </w:rPr>
        <w:t>Zmluvn</w:t>
      </w:r>
      <w:r>
        <w:rPr>
          <w:rStyle w:val="iadneA"/>
          <w:lang w:val="fr-FR"/>
        </w:rPr>
        <w:t xml:space="preserve">é </w:t>
      </w:r>
      <w:r>
        <w:rPr>
          <w:rStyle w:val="iadneA"/>
        </w:rPr>
        <w:t>strany sa zaväzujú riešiť spory vyplývajúce z tejto Zmluvy prednostne formou dohody prostredníctvom svojich š</w:t>
      </w:r>
      <w:r>
        <w:rPr>
          <w:rStyle w:val="iadneA"/>
          <w:lang w:val="it-IT"/>
        </w:rPr>
        <w:t>tatut</w:t>
      </w:r>
      <w:r>
        <w:rPr>
          <w:rStyle w:val="iadneA"/>
        </w:rPr>
        <w:t>árnych orgánov. V prípade, že spor sa nevyrieši dohodou, ktorákoľvek zo Zmluvných strán je oprávnená podať návrh na vyriešenie sporu príslušn</w:t>
      </w:r>
      <w:r>
        <w:rPr>
          <w:rStyle w:val="iadneA"/>
          <w:lang w:val="fr-FR"/>
        </w:rPr>
        <w:t>é</w:t>
      </w:r>
      <w:r>
        <w:rPr>
          <w:rStyle w:val="iadneA"/>
        </w:rPr>
        <w:t>mu súdu Slovenskej republiky.</w:t>
      </w:r>
    </w:p>
    <w:p w:rsidR="000C184D" w:rsidRDefault="00B63397" w:rsidP="00B44C88">
      <w:pPr>
        <w:pStyle w:val="Zkladntext"/>
        <w:numPr>
          <w:ilvl w:val="1"/>
          <w:numId w:val="53"/>
        </w:numPr>
        <w:spacing w:before="120" w:after="0"/>
        <w:jc w:val="both"/>
      </w:pPr>
      <w:r>
        <w:rPr>
          <w:rStyle w:val="iadneA"/>
        </w:rPr>
        <w:t>Zmluvn</w:t>
      </w:r>
      <w:r>
        <w:rPr>
          <w:rStyle w:val="iadneA"/>
          <w:lang w:val="fr-FR"/>
        </w:rPr>
        <w:t xml:space="preserve">é </w:t>
      </w:r>
      <w:r>
        <w:rPr>
          <w:rStyle w:val="iadneA"/>
        </w:rPr>
        <w:t>strany sa dohodli, že záväzkov</w:t>
      </w:r>
      <w:r>
        <w:rPr>
          <w:rStyle w:val="iadneA"/>
          <w:lang w:val="fr-FR"/>
        </w:rPr>
        <w:t xml:space="preserve">é </w:t>
      </w:r>
      <w:r>
        <w:rPr>
          <w:rStyle w:val="iadneA"/>
        </w:rPr>
        <w:t>vzťahy založen</w:t>
      </w:r>
      <w:r>
        <w:rPr>
          <w:rStyle w:val="iadneA"/>
          <w:lang w:val="fr-FR"/>
        </w:rPr>
        <w:t xml:space="preserve">é </w:t>
      </w:r>
      <w:r>
        <w:rPr>
          <w:rStyle w:val="iadneA"/>
        </w:rPr>
        <w:t>touto Zmluvou, ako aj záväzkov</w:t>
      </w:r>
      <w:r>
        <w:rPr>
          <w:rStyle w:val="iadneA"/>
          <w:lang w:val="fr-FR"/>
        </w:rPr>
        <w:t xml:space="preserve">é </w:t>
      </w:r>
      <w:r>
        <w:rPr>
          <w:rStyle w:val="iadneA"/>
        </w:rPr>
        <w:t>vzťahy v tejto Zmluve výslovne neupraven</w:t>
      </w:r>
      <w:r>
        <w:rPr>
          <w:rStyle w:val="iadneA"/>
          <w:lang w:val="fr-FR"/>
        </w:rPr>
        <w:t xml:space="preserve">é </w:t>
      </w:r>
      <w:r>
        <w:rPr>
          <w:rStyle w:val="iadneA"/>
        </w:rPr>
        <w:t>sa budú riadiť príslušnými ustanoveniami zákona č. 513/1991 Zb. Obchodn</w:t>
      </w:r>
      <w:r>
        <w:rPr>
          <w:rStyle w:val="iadneA"/>
          <w:lang w:val="fr-FR"/>
        </w:rPr>
        <w:t>é</w:t>
      </w:r>
      <w:r>
        <w:rPr>
          <w:rStyle w:val="iadneA"/>
        </w:rPr>
        <w:t>ho zá</w:t>
      </w:r>
      <w:r>
        <w:rPr>
          <w:rStyle w:val="iadneA"/>
          <w:lang w:val="de-DE"/>
        </w:rPr>
        <w:t>konn</w:t>
      </w:r>
      <w:r>
        <w:rPr>
          <w:rStyle w:val="iadneA"/>
        </w:rPr>
        <w:t>íka v platnom znení a ostatnými všeobecne záväznými právnymi predpismi Slovenskej republiky.</w:t>
      </w:r>
    </w:p>
    <w:p w:rsidR="000C184D" w:rsidRDefault="00B63397" w:rsidP="00B44C88">
      <w:pPr>
        <w:pStyle w:val="Zkladntext"/>
        <w:numPr>
          <w:ilvl w:val="1"/>
          <w:numId w:val="53"/>
        </w:numPr>
        <w:spacing w:before="120" w:after="0"/>
        <w:jc w:val="both"/>
      </w:pPr>
      <w:r>
        <w:rPr>
          <w:rStyle w:val="iadneA"/>
        </w:rPr>
        <w:t>Táto Zmluva je vyhotovená v piatich (2) vyhotoveniach, z ktorých Dodávateľ obdrží dve (2) vyhotovenia a Objednávateľ tri (3) vyhotovenia.</w:t>
      </w:r>
    </w:p>
    <w:p w:rsidR="000C184D" w:rsidRDefault="00B63397" w:rsidP="00B44C88">
      <w:pPr>
        <w:pStyle w:val="Zkladntext"/>
        <w:numPr>
          <w:ilvl w:val="1"/>
          <w:numId w:val="53"/>
        </w:numPr>
        <w:spacing w:before="120" w:after="0"/>
        <w:jc w:val="both"/>
      </w:pPr>
      <w:r>
        <w:rPr>
          <w:rStyle w:val="iadneA"/>
        </w:rPr>
        <w:t>Zmluvn</w:t>
      </w:r>
      <w:r>
        <w:rPr>
          <w:rStyle w:val="iadneA"/>
          <w:lang w:val="fr-FR"/>
        </w:rPr>
        <w:t xml:space="preserve">é </w:t>
      </w:r>
      <w:r>
        <w:rPr>
          <w:rStyle w:val="iadneA"/>
        </w:rPr>
        <w:t>strany týmto vyhlasujú, že túto Zmluvu si prečítali, jej obsahu porozumeli a Zmluva zodpovedá ich skutočnej, slobodnej a vážnej vôli, uzatvárajú ju dobrovoľne a na znak súhlasu s jej obsahom ju podpisujú.</w:t>
      </w:r>
    </w:p>
    <w:p w:rsidR="000C184D" w:rsidRDefault="00B63397" w:rsidP="00B44C88">
      <w:pPr>
        <w:pStyle w:val="Zkladntext"/>
        <w:numPr>
          <w:ilvl w:val="1"/>
          <w:numId w:val="53"/>
        </w:numPr>
        <w:spacing w:before="120" w:after="0"/>
        <w:jc w:val="both"/>
      </w:pPr>
      <w:r>
        <w:rPr>
          <w:rStyle w:val="iadneA"/>
        </w:rPr>
        <w:t>Táto Zmluva nadobúda platnosť dňom jej podpisu oprávnenými zástupcami oboch Zmluvných strá</w:t>
      </w:r>
      <w:r>
        <w:rPr>
          <w:rStyle w:val="iadneA"/>
          <w:lang w:val="en-US"/>
        </w:rPr>
        <w:t xml:space="preserve">n a </w:t>
      </w:r>
      <w:r>
        <w:rPr>
          <w:rStyle w:val="iadneA"/>
        </w:rPr>
        <w:t>účinnosť v súlade s § 47a zákona č. 40/1964 Zb. Občiansky zá</w:t>
      </w:r>
      <w:r>
        <w:rPr>
          <w:rStyle w:val="iadneA"/>
          <w:lang w:val="de-DE"/>
        </w:rPr>
        <w:t>konn</w:t>
      </w:r>
      <w:r>
        <w:rPr>
          <w:rStyle w:val="iadneA"/>
        </w:rPr>
        <w:t>ík v znení neskorších predpisov a § 5a zákona č. 211/2000 Z. z. o slobodnom prístupe k informáciám a o zmene a doplnení niektorých zákonov (zákon o slobode informácií) v znení neskorších predpisov (ďalej len „Zákon o slobode informácií) dňom nasledujúcim po dni jej zverejnenia v Centrálnom registri zmlúv vedenom Úradom vlády Slovenskej republiky. Poskytovateľ berie na vedomie, že táto Zmluva je povinne zverejňovanou Zmluvou podľa Zákona o slobode informácií a súhlasí s jej zverejnením v Centrálnom registri zmlúv vedenom Úradom vlády Slovenskej republiky.</w:t>
      </w:r>
    </w:p>
    <w:p w:rsidR="000C184D" w:rsidRDefault="000C184D">
      <w:pPr>
        <w:pStyle w:val="NAZACIATOK"/>
        <w:ind w:left="567" w:hanging="567"/>
        <w:rPr>
          <w:rStyle w:val="iadneA"/>
          <w:sz w:val="24"/>
          <w:szCs w:val="24"/>
        </w:rPr>
      </w:pPr>
    </w:p>
    <w:p w:rsidR="000C184D" w:rsidRDefault="00B63397">
      <w:pPr>
        <w:pStyle w:val="Telo"/>
        <w:jc w:val="both"/>
      </w:pPr>
      <w:r>
        <w:rPr>
          <w:rStyle w:val="iadneA"/>
        </w:rPr>
        <w:t>Príloha:</w:t>
      </w:r>
    </w:p>
    <w:p w:rsidR="000C184D" w:rsidRDefault="00B63397">
      <w:pPr>
        <w:pStyle w:val="Telo"/>
        <w:jc w:val="both"/>
      </w:pPr>
      <w:r>
        <w:rPr>
          <w:rStyle w:val="iadneA"/>
        </w:rPr>
        <w:t>Príloha č</w:t>
      </w:r>
      <w:r>
        <w:rPr>
          <w:rStyle w:val="iadneA"/>
          <w:lang w:val="ru-RU"/>
        </w:rPr>
        <w:t xml:space="preserve">. 1 </w:t>
      </w:r>
      <w:r>
        <w:rPr>
          <w:rStyle w:val="iadneA"/>
        </w:rPr>
        <w:t xml:space="preserve">– </w:t>
      </w:r>
      <w:r>
        <w:rPr>
          <w:rStyle w:val="iadneA"/>
          <w:lang w:val="it-IT"/>
        </w:rPr>
        <w:t>Polo</w:t>
      </w:r>
      <w:r>
        <w:rPr>
          <w:rStyle w:val="iadneA"/>
        </w:rPr>
        <w:t>žkový rozpočet</w:t>
      </w:r>
    </w:p>
    <w:p w:rsidR="000C184D" w:rsidRDefault="00B63397">
      <w:pPr>
        <w:pStyle w:val="Telo"/>
        <w:jc w:val="both"/>
      </w:pPr>
      <w:r>
        <w:rPr>
          <w:rStyle w:val="iadneA"/>
        </w:rPr>
        <w:t>Prí</w:t>
      </w:r>
      <w:r>
        <w:rPr>
          <w:rStyle w:val="iadneA"/>
          <w:lang w:val="de-DE"/>
        </w:rPr>
        <w:t xml:space="preserve">lohe </w:t>
      </w:r>
      <w:r>
        <w:rPr>
          <w:rStyle w:val="iadneA"/>
        </w:rPr>
        <w:t>č. 2 – Opis predmetu zákazky</w:t>
      </w:r>
    </w:p>
    <w:p w:rsidR="000C184D" w:rsidRDefault="000C184D">
      <w:pPr>
        <w:pStyle w:val="Telo"/>
        <w:jc w:val="both"/>
      </w:pPr>
    </w:p>
    <w:p w:rsidR="000C184D" w:rsidRDefault="000C184D">
      <w:pPr>
        <w:pStyle w:val="Telo"/>
        <w:jc w:val="both"/>
      </w:pPr>
    </w:p>
    <w:p w:rsidR="000C184D" w:rsidRDefault="000C184D">
      <w:pPr>
        <w:pStyle w:val="Telo"/>
        <w:jc w:val="both"/>
      </w:pPr>
    </w:p>
    <w:p w:rsidR="000C184D" w:rsidRDefault="000C184D">
      <w:pPr>
        <w:pStyle w:val="Telo"/>
        <w:jc w:val="both"/>
      </w:pPr>
    </w:p>
    <w:p w:rsidR="000C184D" w:rsidRDefault="00B63397">
      <w:pPr>
        <w:pStyle w:val="Telo"/>
        <w:tabs>
          <w:tab w:val="left" w:pos="5040"/>
        </w:tabs>
        <w:jc w:val="both"/>
      </w:pPr>
      <w:r>
        <w:rPr>
          <w:rStyle w:val="iadneA"/>
        </w:rPr>
        <w:lastRenderedPageBreak/>
        <w:t xml:space="preserve">Za Objednávateľa v Banskej Bystrici                    </w:t>
      </w:r>
      <w:r>
        <w:rPr>
          <w:rStyle w:val="iadneA"/>
        </w:rPr>
        <w:tab/>
        <w:t>Za Dodávateľa v .................</w:t>
      </w:r>
    </w:p>
    <w:p w:rsidR="000C184D" w:rsidRDefault="000C184D">
      <w:pPr>
        <w:pStyle w:val="Telo"/>
        <w:tabs>
          <w:tab w:val="left" w:pos="5040"/>
        </w:tabs>
        <w:jc w:val="both"/>
      </w:pPr>
    </w:p>
    <w:p w:rsidR="000C184D" w:rsidRDefault="00B63397">
      <w:pPr>
        <w:pStyle w:val="Telo"/>
        <w:tabs>
          <w:tab w:val="left" w:pos="5040"/>
        </w:tabs>
        <w:jc w:val="both"/>
      </w:pPr>
      <w:r>
        <w:rPr>
          <w:rStyle w:val="iadneA"/>
        </w:rPr>
        <w:t>dň</w:t>
      </w:r>
      <w:r>
        <w:rPr>
          <w:rStyle w:val="iadneA"/>
          <w:lang w:val="it-IT"/>
        </w:rPr>
        <w:t>a .................</w:t>
      </w:r>
      <w:r>
        <w:rPr>
          <w:rStyle w:val="iadneA"/>
          <w:lang w:val="it-IT"/>
        </w:rPr>
        <w:tab/>
        <w:t>d</w:t>
      </w:r>
      <w:r>
        <w:rPr>
          <w:rStyle w:val="iadneA"/>
        </w:rPr>
        <w:t>ň</w:t>
      </w:r>
      <w:r>
        <w:rPr>
          <w:rStyle w:val="iadneA"/>
          <w:lang w:val="it-IT"/>
        </w:rPr>
        <w:t>a .................</w:t>
      </w:r>
    </w:p>
    <w:p w:rsidR="000C184D" w:rsidRDefault="000C184D">
      <w:pPr>
        <w:pStyle w:val="Telo"/>
        <w:tabs>
          <w:tab w:val="left" w:pos="5040"/>
        </w:tabs>
        <w:jc w:val="both"/>
      </w:pPr>
    </w:p>
    <w:p w:rsidR="000C184D" w:rsidRDefault="000C184D">
      <w:pPr>
        <w:pStyle w:val="Telo"/>
        <w:tabs>
          <w:tab w:val="left" w:pos="5040"/>
        </w:tabs>
        <w:jc w:val="both"/>
      </w:pPr>
    </w:p>
    <w:p w:rsidR="000C184D" w:rsidRDefault="000C184D">
      <w:pPr>
        <w:pStyle w:val="Telo"/>
        <w:tabs>
          <w:tab w:val="left" w:pos="5040"/>
        </w:tabs>
        <w:jc w:val="both"/>
      </w:pPr>
    </w:p>
    <w:p w:rsidR="000C184D" w:rsidRDefault="00B63397">
      <w:pPr>
        <w:pStyle w:val="Telo"/>
        <w:tabs>
          <w:tab w:val="left" w:pos="5040"/>
        </w:tabs>
        <w:jc w:val="both"/>
      </w:pPr>
      <w:r>
        <w:rPr>
          <w:rStyle w:val="iadneA"/>
        </w:rPr>
        <w:t xml:space="preserve">–––––––––––––––––––––––––––––––––                </w:t>
      </w:r>
      <w:r>
        <w:rPr>
          <w:rStyle w:val="iadneA"/>
        </w:rPr>
        <w:tab/>
        <w:t>––––––––––––––––––––––––––––</w:t>
      </w:r>
    </w:p>
    <w:p w:rsidR="000C184D" w:rsidRDefault="00B63397">
      <w:pPr>
        <w:pStyle w:val="Telo"/>
        <w:tabs>
          <w:tab w:val="left" w:pos="5040"/>
        </w:tabs>
        <w:jc w:val="both"/>
      </w:pPr>
      <w:r>
        <w:rPr>
          <w:rStyle w:val="iadne"/>
          <w:shd w:val="clear" w:color="auto" w:fill="FFFFFF"/>
          <w:lang w:val="de-DE"/>
        </w:rPr>
        <w:t>RNDr. Richard Mu</w:t>
      </w:r>
      <w:r>
        <w:rPr>
          <w:rStyle w:val="iadne"/>
          <w:shd w:val="clear" w:color="auto" w:fill="FFFFFF"/>
        </w:rPr>
        <w:t>̈</w:t>
      </w:r>
      <w:r>
        <w:rPr>
          <w:rStyle w:val="iadne"/>
          <w:shd w:val="clear" w:color="auto" w:fill="FFFFFF"/>
          <w:lang w:val="da-DK"/>
        </w:rPr>
        <w:t>ller, PhD</w:t>
      </w:r>
      <w:r>
        <w:rPr>
          <w:rStyle w:val="iadneA"/>
          <w:lang w:val="de-DE"/>
        </w:rPr>
        <w:t>., gener</w:t>
      </w:r>
      <w:r>
        <w:rPr>
          <w:rStyle w:val="iadneA"/>
        </w:rPr>
        <w:t xml:space="preserve">álny riaditeľ            </w:t>
      </w:r>
    </w:p>
    <w:p w:rsidR="000C184D" w:rsidRDefault="00B63397">
      <w:pPr>
        <w:pStyle w:val="Telo"/>
        <w:tabs>
          <w:tab w:val="left" w:pos="5040"/>
        </w:tabs>
        <w:jc w:val="both"/>
      </w:pPr>
      <w:r>
        <w:rPr>
          <w:rStyle w:val="iadneA"/>
        </w:rPr>
        <w:t>Slovenská agentúra životn</w:t>
      </w:r>
      <w:r>
        <w:rPr>
          <w:rStyle w:val="iadneA"/>
          <w:lang w:val="fr-FR"/>
        </w:rPr>
        <w:t>é</w:t>
      </w:r>
      <w:r>
        <w:rPr>
          <w:rStyle w:val="iadneA"/>
        </w:rPr>
        <w:t xml:space="preserve">ho prostredia </w:t>
      </w:r>
    </w:p>
    <w:p w:rsidR="000C184D" w:rsidRDefault="000C184D">
      <w:pPr>
        <w:pStyle w:val="Telo"/>
        <w:tabs>
          <w:tab w:val="left" w:pos="5040"/>
        </w:tabs>
        <w:jc w:val="both"/>
      </w:pPr>
    </w:p>
    <w:p w:rsidR="000C184D" w:rsidRDefault="000C184D">
      <w:pPr>
        <w:pStyle w:val="Telo"/>
        <w:tabs>
          <w:tab w:val="left" w:pos="5040"/>
        </w:tabs>
        <w:jc w:val="both"/>
      </w:pPr>
    </w:p>
    <w:p w:rsidR="000C184D" w:rsidRDefault="000C184D">
      <w:pPr>
        <w:pStyle w:val="Telo"/>
        <w:tabs>
          <w:tab w:val="left" w:pos="5040"/>
        </w:tabs>
        <w:jc w:val="both"/>
      </w:pPr>
    </w:p>
    <w:p w:rsidR="000C184D" w:rsidRDefault="000C184D">
      <w:pPr>
        <w:pStyle w:val="Telo"/>
        <w:tabs>
          <w:tab w:val="left" w:pos="5040"/>
        </w:tabs>
        <w:jc w:val="both"/>
      </w:pPr>
    </w:p>
    <w:p w:rsidR="000C184D" w:rsidRDefault="000C184D">
      <w:pPr>
        <w:pStyle w:val="Telo"/>
        <w:tabs>
          <w:tab w:val="left" w:pos="5040"/>
        </w:tabs>
        <w:jc w:val="both"/>
      </w:pPr>
    </w:p>
    <w:p w:rsidR="000C184D" w:rsidRDefault="000C184D">
      <w:pPr>
        <w:pStyle w:val="Telo"/>
        <w:tabs>
          <w:tab w:val="left" w:pos="5040"/>
        </w:tabs>
        <w:jc w:val="both"/>
      </w:pPr>
    </w:p>
    <w:p w:rsidR="000C184D" w:rsidRDefault="000C184D">
      <w:pPr>
        <w:pStyle w:val="Telo"/>
        <w:tabs>
          <w:tab w:val="left" w:pos="5040"/>
        </w:tabs>
        <w:jc w:val="both"/>
      </w:pPr>
    </w:p>
    <w:p w:rsidR="000C184D" w:rsidRDefault="000C184D">
      <w:pPr>
        <w:pStyle w:val="Telo"/>
        <w:tabs>
          <w:tab w:val="left" w:pos="5040"/>
        </w:tabs>
        <w:jc w:val="both"/>
      </w:pPr>
    </w:p>
    <w:p w:rsidR="000C184D" w:rsidRDefault="000C184D">
      <w:pPr>
        <w:pStyle w:val="Telo"/>
        <w:tabs>
          <w:tab w:val="left" w:pos="5040"/>
        </w:tabs>
        <w:jc w:val="both"/>
      </w:pPr>
    </w:p>
    <w:p w:rsidR="000C184D" w:rsidRDefault="000C184D">
      <w:pPr>
        <w:pStyle w:val="Telo"/>
        <w:tabs>
          <w:tab w:val="left" w:pos="5040"/>
        </w:tabs>
        <w:jc w:val="both"/>
      </w:pPr>
    </w:p>
    <w:p w:rsidR="000C184D" w:rsidRDefault="000C184D">
      <w:pPr>
        <w:pStyle w:val="Telo"/>
        <w:tabs>
          <w:tab w:val="left" w:pos="5040"/>
        </w:tabs>
        <w:jc w:val="both"/>
      </w:pPr>
    </w:p>
    <w:p w:rsidR="000C184D" w:rsidRDefault="000C184D">
      <w:pPr>
        <w:pStyle w:val="Telo"/>
        <w:tabs>
          <w:tab w:val="left" w:pos="5040"/>
        </w:tabs>
        <w:jc w:val="both"/>
      </w:pPr>
    </w:p>
    <w:p w:rsidR="000C184D" w:rsidRDefault="000C184D">
      <w:pPr>
        <w:pStyle w:val="Telo"/>
        <w:tabs>
          <w:tab w:val="left" w:pos="5040"/>
        </w:tabs>
        <w:jc w:val="both"/>
      </w:pPr>
    </w:p>
    <w:p w:rsidR="000C184D" w:rsidRDefault="000C184D">
      <w:pPr>
        <w:pStyle w:val="Telo"/>
        <w:tabs>
          <w:tab w:val="left" w:pos="5040"/>
        </w:tabs>
        <w:jc w:val="both"/>
      </w:pPr>
    </w:p>
    <w:p w:rsidR="000C184D" w:rsidRDefault="000C184D">
      <w:pPr>
        <w:pStyle w:val="Telo"/>
        <w:tabs>
          <w:tab w:val="left" w:pos="5040"/>
        </w:tabs>
        <w:jc w:val="both"/>
      </w:pPr>
    </w:p>
    <w:p w:rsidR="000C184D" w:rsidRDefault="000C184D">
      <w:pPr>
        <w:pStyle w:val="Telo"/>
        <w:tabs>
          <w:tab w:val="left" w:pos="5040"/>
        </w:tabs>
        <w:jc w:val="both"/>
      </w:pPr>
    </w:p>
    <w:p w:rsidR="000C184D" w:rsidRDefault="000C184D">
      <w:pPr>
        <w:pStyle w:val="Telo"/>
        <w:tabs>
          <w:tab w:val="left" w:pos="5040"/>
        </w:tabs>
        <w:jc w:val="both"/>
      </w:pPr>
    </w:p>
    <w:p w:rsidR="000C184D" w:rsidRDefault="000C184D">
      <w:pPr>
        <w:pStyle w:val="Telo"/>
        <w:tabs>
          <w:tab w:val="left" w:pos="5040"/>
        </w:tabs>
        <w:jc w:val="both"/>
        <w:sectPr w:rsidR="000C184D" w:rsidSect="00571760">
          <w:headerReference w:type="default" r:id="rId50"/>
          <w:pgSz w:w="11900" w:h="16840"/>
          <w:pgMar w:top="1418" w:right="1418" w:bottom="1418" w:left="1418" w:header="709" w:footer="709" w:gutter="0"/>
          <w:cols w:space="708"/>
        </w:sectPr>
      </w:pPr>
    </w:p>
    <w:p w:rsidR="000C184D" w:rsidRDefault="00B63397">
      <w:pPr>
        <w:pStyle w:val="Telo"/>
        <w:jc w:val="both"/>
      </w:pPr>
      <w:r>
        <w:rPr>
          <w:rStyle w:val="iadneA"/>
        </w:rPr>
        <w:lastRenderedPageBreak/>
        <w:t>Príloha č</w:t>
      </w:r>
      <w:r>
        <w:rPr>
          <w:rStyle w:val="iadneA"/>
          <w:lang w:val="it-IT"/>
        </w:rPr>
        <w:t>. 1: Polo</w:t>
      </w:r>
      <w:r>
        <w:rPr>
          <w:rStyle w:val="iadneA"/>
        </w:rPr>
        <w:t>žkový rozpočet</w:t>
      </w:r>
    </w:p>
    <w:p w:rsidR="000C184D" w:rsidRDefault="000C184D">
      <w:pPr>
        <w:pStyle w:val="Telo"/>
        <w:rPr>
          <w:rStyle w:val="iadne"/>
          <w:b/>
          <w:bCs/>
        </w:rPr>
      </w:pPr>
    </w:p>
    <w:p w:rsidR="000C184D" w:rsidRDefault="00B63397">
      <w:pPr>
        <w:pStyle w:val="Telo"/>
        <w:ind w:left="45"/>
        <w:jc w:val="center"/>
      </w:pPr>
      <w:r>
        <w:rPr>
          <w:rStyle w:val="iadneA"/>
        </w:rPr>
        <w:t>“Zabezpeč</w:t>
      </w:r>
      <w:r>
        <w:rPr>
          <w:rStyle w:val="iadneA"/>
          <w:lang w:val="nl-NL"/>
        </w:rPr>
        <w:t>enie online medi</w:t>
      </w:r>
      <w:r>
        <w:rPr>
          <w:rStyle w:val="iadneA"/>
        </w:rPr>
        <w:t>álneho priestoru pre mediálnu kampaň OP KŽP“</w:t>
      </w:r>
    </w:p>
    <w:p w:rsidR="000C184D" w:rsidRDefault="000C184D">
      <w:pPr>
        <w:pStyle w:val="Telo"/>
      </w:pPr>
    </w:p>
    <w:tbl>
      <w:tblPr>
        <w:tblStyle w:val="TableNormal"/>
        <w:tblW w:w="1399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2963"/>
        <w:gridCol w:w="903"/>
        <w:gridCol w:w="1015"/>
        <w:gridCol w:w="1426"/>
        <w:gridCol w:w="1045"/>
        <w:gridCol w:w="1087"/>
        <w:gridCol w:w="2119"/>
        <w:gridCol w:w="875"/>
        <w:gridCol w:w="1351"/>
        <w:gridCol w:w="1208"/>
      </w:tblGrid>
      <w:tr w:rsidR="000C184D">
        <w:tblPrEx>
          <w:tblCellMar>
            <w:top w:w="0" w:type="dxa"/>
            <w:left w:w="0" w:type="dxa"/>
            <w:bottom w:w="0" w:type="dxa"/>
            <w:right w:w="0" w:type="dxa"/>
          </w:tblCellMar>
        </w:tblPrEx>
        <w:trPr>
          <w:trHeight w:val="570"/>
        </w:trPr>
        <w:tc>
          <w:tcPr>
            <w:tcW w:w="2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84D" w:rsidRDefault="00B63397">
            <w:pPr>
              <w:pStyle w:val="Telo"/>
              <w:jc w:val="center"/>
            </w:pPr>
            <w:r>
              <w:rPr>
                <w:rStyle w:val="Hyperlink1"/>
                <w:rFonts w:ascii="Calibri" w:eastAsia="Calibri" w:hAnsi="Calibri" w:cs="Calibri"/>
                <w:b/>
                <w:bCs/>
                <w:color w:val="5B9BD5"/>
                <w:sz w:val="28"/>
                <w:szCs w:val="28"/>
                <w:u w:color="5B9BD5"/>
                <w:lang w:val="de-DE"/>
              </w:rPr>
              <w:t>ONLINE 2020</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84D" w:rsidRDefault="00B63397">
            <w:pPr>
              <w:pStyle w:val="Telo"/>
              <w:jc w:val="center"/>
            </w:pPr>
            <w:r>
              <w:rPr>
                <w:rStyle w:val="Hyperlink1"/>
                <w:rFonts w:ascii="Calibri" w:eastAsia="Calibri" w:hAnsi="Calibri" w:cs="Calibri"/>
                <w:b/>
                <w:bCs/>
                <w:color w:val="5B9BD5"/>
                <w:sz w:val="48"/>
                <w:szCs w:val="48"/>
                <w:u w:color="5B9BD5"/>
              </w:rPr>
              <w:t> </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84D" w:rsidRDefault="00B63397">
            <w:pPr>
              <w:pStyle w:val="Telo"/>
              <w:jc w:val="center"/>
            </w:pPr>
            <w:r>
              <w:rPr>
                <w:rStyle w:val="Hyperlink1"/>
                <w:rFonts w:ascii="Calibri" w:eastAsia="Calibri" w:hAnsi="Calibri" w:cs="Calibri"/>
                <w:b/>
                <w:bCs/>
                <w:color w:val="5B9BD5"/>
                <w:sz w:val="48"/>
                <w:szCs w:val="48"/>
                <w:u w:color="5B9BD5"/>
              </w:rPr>
              <w:t> </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84D" w:rsidRDefault="00B63397">
            <w:pPr>
              <w:pStyle w:val="Telo"/>
              <w:jc w:val="center"/>
            </w:pPr>
            <w:r>
              <w:rPr>
                <w:rStyle w:val="Hyperlink1"/>
                <w:rFonts w:ascii="Calibri" w:eastAsia="Calibri" w:hAnsi="Calibri" w:cs="Calibri"/>
                <w:b/>
                <w:bCs/>
                <w:color w:val="5B9BD5"/>
                <w:sz w:val="48"/>
                <w:szCs w:val="48"/>
                <w:u w:color="5B9BD5"/>
              </w:rPr>
              <w:t> </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84D" w:rsidRDefault="000C184D"/>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84D" w:rsidRDefault="00B63397">
            <w:pPr>
              <w:pStyle w:val="Telo"/>
              <w:jc w:val="center"/>
            </w:pPr>
            <w:r>
              <w:rPr>
                <w:rStyle w:val="Hyperlink1"/>
                <w:rFonts w:ascii="Calibri" w:eastAsia="Calibri" w:hAnsi="Calibri" w:cs="Calibri"/>
                <w:b/>
                <w:bCs/>
                <w:color w:val="5B9BD5"/>
                <w:sz w:val="48"/>
                <w:szCs w:val="48"/>
                <w:u w:color="5B9BD5"/>
              </w:rPr>
              <w:t> </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84D" w:rsidRDefault="00B63397">
            <w:pPr>
              <w:pStyle w:val="Telo"/>
              <w:jc w:val="center"/>
            </w:pPr>
            <w:r>
              <w:rPr>
                <w:rStyle w:val="Hyperlink1"/>
                <w:rFonts w:ascii="Calibri" w:eastAsia="Calibri" w:hAnsi="Calibri" w:cs="Calibri"/>
                <w:b/>
                <w:bCs/>
                <w:color w:val="5B9BD5"/>
                <w:sz w:val="48"/>
                <w:szCs w:val="48"/>
                <w:u w:color="5B9BD5"/>
              </w:rPr>
              <w:t> </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84D" w:rsidRDefault="00B63397">
            <w:pPr>
              <w:pStyle w:val="Telo"/>
              <w:jc w:val="center"/>
            </w:pPr>
            <w:r>
              <w:rPr>
                <w:rStyle w:val="Hyperlink1"/>
                <w:rFonts w:ascii="Calibri" w:eastAsia="Calibri" w:hAnsi="Calibri" w:cs="Calibri"/>
                <w:b/>
                <w:bCs/>
                <w:color w:val="5B9BD5"/>
                <w:sz w:val="48"/>
                <w:szCs w:val="48"/>
                <w:u w:color="5B9BD5"/>
              </w:rPr>
              <w:t> </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84D" w:rsidRDefault="00B63397">
            <w:pPr>
              <w:pStyle w:val="Telo"/>
              <w:jc w:val="center"/>
            </w:pPr>
            <w:r>
              <w:rPr>
                <w:rStyle w:val="Hyperlink1"/>
                <w:rFonts w:ascii="Calibri" w:eastAsia="Calibri" w:hAnsi="Calibri" w:cs="Calibri"/>
                <w:b/>
                <w:bCs/>
                <w:color w:val="5B9BD5"/>
                <w:sz w:val="48"/>
                <w:szCs w:val="48"/>
                <w:u w:color="5B9BD5"/>
              </w:rPr>
              <w:t> </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84D" w:rsidRDefault="000C184D"/>
        </w:tc>
      </w:tr>
      <w:tr w:rsidR="000C184D">
        <w:tblPrEx>
          <w:tblCellMar>
            <w:top w:w="0" w:type="dxa"/>
            <w:left w:w="0" w:type="dxa"/>
            <w:bottom w:w="0" w:type="dxa"/>
            <w:right w:w="0" w:type="dxa"/>
          </w:tblCellMar>
        </w:tblPrEx>
        <w:trPr>
          <w:trHeight w:val="1930"/>
        </w:trPr>
        <w:tc>
          <w:tcPr>
            <w:tcW w:w="2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84D" w:rsidRDefault="00B63397">
            <w:pPr>
              <w:pStyle w:val="Telo"/>
              <w:jc w:val="center"/>
            </w:pPr>
            <w:r>
              <w:rPr>
                <w:rStyle w:val="Hyperlink1"/>
                <w:rFonts w:ascii="Calibri" w:eastAsia="Calibri" w:hAnsi="Calibri" w:cs="Calibri"/>
                <w:b/>
                <w:bCs/>
                <w:color w:val="5B9BD5"/>
                <w:sz w:val="22"/>
                <w:szCs w:val="22"/>
                <w:u w:color="5B9BD5"/>
              </w:rPr>
              <w:t>M</w:t>
            </w:r>
            <w:r>
              <w:rPr>
                <w:rStyle w:val="Hyperlink1"/>
                <w:rFonts w:ascii="Calibri" w:eastAsia="Calibri" w:hAnsi="Calibri" w:cs="Calibri"/>
                <w:b/>
                <w:bCs/>
                <w:color w:val="5B9BD5"/>
                <w:sz w:val="22"/>
                <w:szCs w:val="22"/>
                <w:u w:color="5B9BD5"/>
                <w:lang w:val="fr-FR"/>
              </w:rPr>
              <w:t>é</w:t>
            </w:r>
            <w:r>
              <w:rPr>
                <w:rStyle w:val="Hyperlink1"/>
                <w:rFonts w:ascii="Calibri" w:eastAsia="Calibri" w:hAnsi="Calibri" w:cs="Calibri"/>
                <w:b/>
                <w:bCs/>
                <w:color w:val="5B9BD5"/>
                <w:sz w:val="22"/>
                <w:szCs w:val="22"/>
                <w:u w:color="5B9BD5"/>
              </w:rPr>
              <w:t>dium</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84D" w:rsidRDefault="00B63397">
            <w:pPr>
              <w:pStyle w:val="Telo"/>
              <w:jc w:val="center"/>
            </w:pPr>
            <w:r>
              <w:rPr>
                <w:rStyle w:val="Hyperlink1"/>
                <w:rFonts w:ascii="Calibri" w:eastAsia="Calibri" w:hAnsi="Calibri" w:cs="Calibri"/>
                <w:b/>
                <w:bCs/>
                <w:color w:val="5B9BD5"/>
                <w:sz w:val="22"/>
                <w:szCs w:val="22"/>
                <w:u w:color="5B9BD5"/>
                <w:lang w:val="de-DE"/>
              </w:rPr>
              <w:t>Form</w:t>
            </w:r>
            <w:r>
              <w:rPr>
                <w:rStyle w:val="Hyperlink1"/>
                <w:rFonts w:ascii="Calibri" w:eastAsia="Calibri" w:hAnsi="Calibri" w:cs="Calibri"/>
                <w:b/>
                <w:bCs/>
                <w:color w:val="5B9BD5"/>
                <w:sz w:val="22"/>
                <w:szCs w:val="22"/>
                <w:u w:color="5B9BD5"/>
              </w:rPr>
              <w:t>át</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84D" w:rsidRDefault="00B63397">
            <w:pPr>
              <w:pStyle w:val="Telo"/>
              <w:jc w:val="center"/>
            </w:pPr>
            <w:r>
              <w:rPr>
                <w:rStyle w:val="Hyperlink1"/>
                <w:rFonts w:ascii="Calibri" w:eastAsia="Calibri" w:hAnsi="Calibri" w:cs="Calibri"/>
                <w:b/>
                <w:bCs/>
                <w:color w:val="5B9BD5"/>
                <w:sz w:val="22"/>
                <w:szCs w:val="22"/>
                <w:u w:color="5B9BD5"/>
              </w:rPr>
              <w:t>Umiestenenie</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84D" w:rsidRDefault="00B63397">
            <w:pPr>
              <w:pStyle w:val="Telo"/>
              <w:jc w:val="center"/>
            </w:pPr>
            <w:r>
              <w:rPr>
                <w:rStyle w:val="Hyperlink1"/>
                <w:rFonts w:ascii="Calibri" w:eastAsia="Calibri" w:hAnsi="Calibri" w:cs="Calibri"/>
                <w:b/>
                <w:bCs/>
                <w:color w:val="5B9BD5"/>
                <w:sz w:val="22"/>
                <w:szCs w:val="22"/>
                <w:u w:color="5B9BD5"/>
              </w:rPr>
              <w:t>Rozmer / Dimenzia</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84D" w:rsidRDefault="00B63397">
            <w:pPr>
              <w:pStyle w:val="Telo"/>
              <w:jc w:val="center"/>
            </w:pPr>
            <w:r>
              <w:rPr>
                <w:rStyle w:val="Hyperlink1"/>
                <w:rFonts w:ascii="Calibri" w:eastAsia="Calibri" w:hAnsi="Calibri" w:cs="Calibri"/>
                <w:b/>
                <w:bCs/>
                <w:color w:val="5B9BD5"/>
                <w:sz w:val="22"/>
                <w:szCs w:val="22"/>
                <w:u w:color="5B9BD5"/>
                <w:lang w:val="it-IT"/>
              </w:rPr>
              <w:t>Forma n</w:t>
            </w:r>
            <w:r>
              <w:rPr>
                <w:rStyle w:val="Hyperlink1"/>
                <w:rFonts w:ascii="Calibri" w:eastAsia="Calibri" w:hAnsi="Calibri" w:cs="Calibri"/>
                <w:b/>
                <w:bCs/>
                <w:color w:val="5B9BD5"/>
                <w:sz w:val="22"/>
                <w:szCs w:val="22"/>
                <w:u w:color="5B9BD5"/>
              </w:rPr>
              <w:t>ákupu</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84D" w:rsidRDefault="00B63397">
            <w:pPr>
              <w:pStyle w:val="Telo"/>
              <w:jc w:val="center"/>
            </w:pPr>
            <w:r>
              <w:rPr>
                <w:rStyle w:val="Hyperlink1"/>
                <w:rFonts w:ascii="Calibri" w:eastAsia="Calibri" w:hAnsi="Calibri" w:cs="Calibri"/>
                <w:b/>
                <w:bCs/>
                <w:color w:val="5B9BD5"/>
                <w:sz w:val="22"/>
                <w:szCs w:val="22"/>
                <w:u w:color="5B9BD5"/>
              </w:rPr>
              <w:t>Počet nasadení</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84D" w:rsidRDefault="00B63397">
            <w:pPr>
              <w:pStyle w:val="Telo"/>
              <w:jc w:val="center"/>
            </w:pPr>
            <w:r>
              <w:rPr>
                <w:rStyle w:val="Hyperlink1"/>
                <w:rFonts w:ascii="Calibri" w:eastAsia="Calibri" w:hAnsi="Calibri" w:cs="Calibri"/>
                <w:b/>
                <w:bCs/>
                <w:color w:val="5B9BD5"/>
                <w:sz w:val="22"/>
                <w:szCs w:val="22"/>
                <w:u w:color="5B9BD5"/>
              </w:rPr>
              <w:t>Počet impresii, klikov, uverejnení</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84D" w:rsidRDefault="00B63397">
            <w:pPr>
              <w:pStyle w:val="Telo"/>
              <w:jc w:val="center"/>
              <w:rPr>
                <w:rStyle w:val="Hyperlink1"/>
                <w:rFonts w:ascii="Calibri" w:eastAsia="Calibri" w:hAnsi="Calibri" w:cs="Calibri"/>
                <w:b/>
                <w:bCs/>
                <w:color w:val="5B9BD5"/>
                <w:sz w:val="22"/>
                <w:szCs w:val="22"/>
                <w:u w:color="5B9BD5"/>
              </w:rPr>
            </w:pPr>
            <w:r>
              <w:rPr>
                <w:rStyle w:val="Hyperlink1"/>
                <w:rFonts w:ascii="Calibri" w:eastAsia="Calibri" w:hAnsi="Calibri" w:cs="Calibri"/>
                <w:b/>
                <w:bCs/>
                <w:color w:val="5B9BD5"/>
                <w:sz w:val="22"/>
                <w:szCs w:val="22"/>
                <w:u w:color="5B9BD5"/>
              </w:rPr>
              <w:t>CPT/</w:t>
            </w:r>
          </w:p>
          <w:p w:rsidR="000C184D" w:rsidRDefault="00B63397">
            <w:pPr>
              <w:pStyle w:val="Telo"/>
              <w:jc w:val="center"/>
              <w:rPr>
                <w:rStyle w:val="Hyperlink1"/>
                <w:rFonts w:ascii="Calibri" w:eastAsia="Calibri" w:hAnsi="Calibri" w:cs="Calibri"/>
                <w:b/>
                <w:bCs/>
                <w:color w:val="5B9BD5"/>
                <w:sz w:val="22"/>
                <w:szCs w:val="22"/>
                <w:u w:color="5B9BD5"/>
              </w:rPr>
            </w:pPr>
            <w:r>
              <w:rPr>
                <w:rStyle w:val="Hyperlink1"/>
                <w:rFonts w:ascii="Calibri" w:eastAsia="Calibri" w:hAnsi="Calibri" w:cs="Calibri"/>
                <w:b/>
                <w:bCs/>
                <w:color w:val="5B9BD5"/>
                <w:sz w:val="22"/>
                <w:szCs w:val="22"/>
                <w:u w:color="5B9BD5"/>
              </w:rPr>
              <w:t>Jednotková</w:t>
            </w:r>
          </w:p>
          <w:p w:rsidR="000C184D" w:rsidRDefault="00B63397">
            <w:pPr>
              <w:pStyle w:val="Telo"/>
              <w:jc w:val="center"/>
            </w:pPr>
            <w:r>
              <w:rPr>
                <w:rStyle w:val="Hyperlink1"/>
                <w:rFonts w:ascii="Calibri" w:eastAsia="Calibri" w:hAnsi="Calibri" w:cs="Calibri"/>
                <w:b/>
                <w:bCs/>
                <w:color w:val="5B9BD5"/>
                <w:sz w:val="22"/>
                <w:szCs w:val="22"/>
                <w:u w:color="5B9BD5"/>
                <w:lang w:val="it-IT"/>
              </w:rPr>
              <w:t>cena</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84D" w:rsidRDefault="00B63397">
            <w:pPr>
              <w:pStyle w:val="Telo"/>
              <w:jc w:val="center"/>
            </w:pPr>
            <w:r>
              <w:rPr>
                <w:rStyle w:val="Hyperlink1"/>
                <w:rFonts w:ascii="Calibri" w:eastAsia="Calibri" w:hAnsi="Calibri" w:cs="Calibri"/>
                <w:b/>
                <w:bCs/>
                <w:color w:val="5B9BD5"/>
                <w:sz w:val="22"/>
                <w:szCs w:val="22"/>
                <w:u w:color="5B9BD5"/>
              </w:rPr>
              <w:t>Cena spolu bez DPH</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84D" w:rsidRDefault="00B63397">
            <w:pPr>
              <w:pStyle w:val="Telo"/>
              <w:jc w:val="center"/>
            </w:pPr>
            <w:r>
              <w:rPr>
                <w:rStyle w:val="Hyperlink1"/>
                <w:rFonts w:ascii="Calibri" w:eastAsia="Calibri" w:hAnsi="Calibri" w:cs="Calibri"/>
                <w:b/>
                <w:bCs/>
                <w:color w:val="5B9BD5"/>
                <w:sz w:val="22"/>
                <w:szCs w:val="22"/>
                <w:u w:color="5B9BD5"/>
              </w:rPr>
              <w:t>Cena spolu s DPH</w:t>
            </w:r>
          </w:p>
        </w:tc>
      </w:tr>
      <w:tr w:rsidR="000C184D">
        <w:tblPrEx>
          <w:tblCellMar>
            <w:top w:w="0" w:type="dxa"/>
            <w:left w:w="0" w:type="dxa"/>
            <w:bottom w:w="0" w:type="dxa"/>
            <w:right w:w="0" w:type="dxa"/>
          </w:tblCellMar>
        </w:tblPrEx>
        <w:trPr>
          <w:trHeight w:val="970"/>
        </w:trPr>
        <w:tc>
          <w:tcPr>
            <w:tcW w:w="2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rPr>
              <w:t>www.aktuality.sk, www.sport.sk, www.azet.sk</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lang w:val="en-US"/>
              </w:rPr>
              <w:t>leaderboard</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lang w:val="en-US"/>
              </w:rPr>
              <w:t>floating</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rPr>
              <w:t xml:space="preserve"> 990x250</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rPr>
              <w:t>balí</w:t>
            </w:r>
            <w:r>
              <w:rPr>
                <w:rStyle w:val="Hyperlink1"/>
                <w:rFonts w:ascii="Calibri" w:eastAsia="Calibri" w:hAnsi="Calibri" w:cs="Calibri"/>
                <w:sz w:val="22"/>
                <w:szCs w:val="22"/>
                <w:lang w:val="fr-FR"/>
              </w:rPr>
              <w:t>k IMP</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rPr>
              <w:t>1</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lang w:val="fr-FR"/>
              </w:rPr>
              <w:t>1 000 000 impresi</w:t>
            </w:r>
            <w:r>
              <w:rPr>
                <w:rStyle w:val="Hyperlink1"/>
                <w:rFonts w:ascii="Calibri" w:eastAsia="Calibri" w:hAnsi="Calibri" w:cs="Calibri"/>
                <w:sz w:val="22"/>
                <w:szCs w:val="22"/>
              </w:rPr>
              <w:t>í / balík</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rPr>
              <w:t>…</w:t>
            </w:r>
            <w:r>
              <w:rPr>
                <w:rStyle w:val="Hyperlink1"/>
                <w:rFonts w:ascii="Calibri" w:eastAsia="Calibri" w:hAnsi="Calibri" w:cs="Calibri"/>
                <w:sz w:val="22"/>
                <w:szCs w:val="22"/>
                <w:lang w:val="de-DE"/>
              </w:rPr>
              <w:t>. EUR</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rPr>
              <w:t>…</w:t>
            </w:r>
            <w:r>
              <w:rPr>
                <w:rStyle w:val="Hyperlink1"/>
                <w:rFonts w:ascii="Calibri" w:eastAsia="Calibri" w:hAnsi="Calibri" w:cs="Calibri"/>
                <w:sz w:val="22"/>
                <w:szCs w:val="22"/>
                <w:lang w:val="de-DE"/>
              </w:rPr>
              <w:t>. EUR</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rPr>
              <w:t xml:space="preserve"> …</w:t>
            </w:r>
            <w:r>
              <w:rPr>
                <w:rStyle w:val="Hyperlink1"/>
                <w:rFonts w:ascii="Calibri" w:eastAsia="Calibri" w:hAnsi="Calibri" w:cs="Calibri"/>
                <w:sz w:val="22"/>
                <w:szCs w:val="22"/>
                <w:lang w:val="de-DE"/>
              </w:rPr>
              <w:t>. EUR</w:t>
            </w:r>
          </w:p>
        </w:tc>
      </w:tr>
      <w:tr w:rsidR="000C184D">
        <w:tblPrEx>
          <w:tblCellMar>
            <w:top w:w="0" w:type="dxa"/>
            <w:left w:w="0" w:type="dxa"/>
            <w:bottom w:w="0" w:type="dxa"/>
            <w:right w:w="0" w:type="dxa"/>
          </w:tblCellMar>
        </w:tblPrEx>
        <w:trPr>
          <w:trHeight w:val="970"/>
        </w:trPr>
        <w:tc>
          <w:tcPr>
            <w:tcW w:w="2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hyperlink r:id="rId51" w:history="1">
              <w:r>
                <w:rPr>
                  <w:rStyle w:val="Hyperlink1"/>
                  <w:rFonts w:ascii="Calibri" w:eastAsia="Calibri" w:hAnsi="Calibri" w:cs="Calibri"/>
                  <w:color w:val="0563C1"/>
                  <w:sz w:val="22"/>
                  <w:szCs w:val="22"/>
                  <w:u w:val="single" w:color="0563C1"/>
                </w:rPr>
                <w:t>www.cas.sk</w:t>
              </w:r>
            </w:hyperlink>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lang w:val="en-US"/>
              </w:rPr>
              <w:t>leaderboard</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lang w:val="en-US"/>
              </w:rPr>
              <w:t>floating</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rPr>
              <w:t xml:space="preserve"> 990x250</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rPr>
              <w:t>balí</w:t>
            </w:r>
            <w:r>
              <w:rPr>
                <w:rStyle w:val="Hyperlink1"/>
                <w:rFonts w:ascii="Calibri" w:eastAsia="Calibri" w:hAnsi="Calibri" w:cs="Calibri"/>
                <w:sz w:val="22"/>
                <w:szCs w:val="22"/>
                <w:lang w:val="fr-FR"/>
              </w:rPr>
              <w:t>k IMP</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rPr>
              <w:t>3</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rPr>
              <w:t>500 000  impresií / balík</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rPr>
              <w:t>…</w:t>
            </w:r>
            <w:r>
              <w:rPr>
                <w:rStyle w:val="Hyperlink1"/>
                <w:rFonts w:ascii="Calibri" w:eastAsia="Calibri" w:hAnsi="Calibri" w:cs="Calibri"/>
                <w:sz w:val="22"/>
                <w:szCs w:val="22"/>
                <w:lang w:val="de-DE"/>
              </w:rPr>
              <w:t>. EUR</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rPr>
              <w:t xml:space="preserve"> …</w:t>
            </w:r>
            <w:r>
              <w:rPr>
                <w:rStyle w:val="Hyperlink1"/>
                <w:rFonts w:ascii="Calibri" w:eastAsia="Calibri" w:hAnsi="Calibri" w:cs="Calibri"/>
                <w:sz w:val="22"/>
                <w:szCs w:val="22"/>
                <w:lang w:val="de-DE"/>
              </w:rPr>
              <w:t>. EUR</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rPr>
              <w:t xml:space="preserve"> …</w:t>
            </w:r>
            <w:r>
              <w:rPr>
                <w:rStyle w:val="Hyperlink1"/>
                <w:rFonts w:ascii="Calibri" w:eastAsia="Calibri" w:hAnsi="Calibri" w:cs="Calibri"/>
                <w:sz w:val="22"/>
                <w:szCs w:val="22"/>
                <w:lang w:val="de-DE"/>
              </w:rPr>
              <w:t>. EUR</w:t>
            </w:r>
          </w:p>
        </w:tc>
      </w:tr>
      <w:tr w:rsidR="000C184D">
        <w:tblPrEx>
          <w:tblCellMar>
            <w:top w:w="0" w:type="dxa"/>
            <w:left w:w="0" w:type="dxa"/>
            <w:bottom w:w="0" w:type="dxa"/>
            <w:right w:w="0" w:type="dxa"/>
          </w:tblCellMar>
        </w:tblPrEx>
        <w:trPr>
          <w:trHeight w:val="970"/>
        </w:trPr>
        <w:tc>
          <w:tcPr>
            <w:tcW w:w="2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rPr>
              <w:t xml:space="preserve"> www.casprezeny.sk, www.eva.sk, www.adam.sk</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lang w:val="en-US"/>
              </w:rPr>
              <w:t>leaderboard</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lang w:val="en-US"/>
              </w:rPr>
              <w:t>floating</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rPr>
              <w:t xml:space="preserve"> 990x250</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lang w:val="fr-FR"/>
              </w:rPr>
              <w:t xml:space="preserve"> IMP</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rPr>
              <w:t>3</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rPr>
                <w:rStyle w:val="Hyperlink1"/>
                <w:rFonts w:ascii="Calibri" w:eastAsia="Calibri" w:hAnsi="Calibri" w:cs="Calibri"/>
                <w:sz w:val="22"/>
                <w:szCs w:val="22"/>
              </w:rPr>
            </w:pPr>
            <w:r>
              <w:rPr>
                <w:rStyle w:val="Hyperlink1"/>
                <w:rFonts w:ascii="Calibri" w:eastAsia="Calibri" w:hAnsi="Calibri" w:cs="Calibri"/>
                <w:sz w:val="22"/>
                <w:szCs w:val="22"/>
              </w:rPr>
              <w:t>500 000</w:t>
            </w:r>
          </w:p>
          <w:p w:rsidR="000C184D" w:rsidRDefault="00B63397">
            <w:pPr>
              <w:pStyle w:val="Telo"/>
              <w:jc w:val="center"/>
            </w:pPr>
            <w:r>
              <w:rPr>
                <w:rStyle w:val="Hyperlink1"/>
                <w:rFonts w:ascii="Calibri" w:eastAsia="Calibri" w:hAnsi="Calibri" w:cs="Calibri"/>
                <w:sz w:val="22"/>
                <w:szCs w:val="22"/>
                <w:lang w:val="it-IT"/>
              </w:rPr>
              <w:t xml:space="preserve"> impresi</w:t>
            </w:r>
            <w:r>
              <w:rPr>
                <w:rStyle w:val="Hyperlink1"/>
                <w:rFonts w:ascii="Calibri" w:eastAsia="Calibri" w:hAnsi="Calibri" w:cs="Calibri"/>
                <w:sz w:val="22"/>
                <w:szCs w:val="22"/>
              </w:rPr>
              <w:t>í / CPT</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rPr>
              <w:t xml:space="preserve"> …</w:t>
            </w:r>
            <w:r>
              <w:rPr>
                <w:rStyle w:val="Hyperlink1"/>
                <w:rFonts w:ascii="Calibri" w:eastAsia="Calibri" w:hAnsi="Calibri" w:cs="Calibri"/>
                <w:sz w:val="22"/>
                <w:szCs w:val="22"/>
                <w:lang w:val="de-DE"/>
              </w:rPr>
              <w:t>. EUR</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rPr>
              <w:t> …</w:t>
            </w:r>
            <w:r>
              <w:rPr>
                <w:rStyle w:val="Hyperlink1"/>
                <w:rFonts w:ascii="Calibri" w:eastAsia="Calibri" w:hAnsi="Calibri" w:cs="Calibri"/>
                <w:sz w:val="22"/>
                <w:szCs w:val="22"/>
                <w:lang w:val="de-DE"/>
              </w:rPr>
              <w:t>. EUR</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rPr>
              <w:t xml:space="preserve"> …</w:t>
            </w:r>
            <w:r>
              <w:rPr>
                <w:rStyle w:val="Hyperlink1"/>
                <w:rFonts w:ascii="Calibri" w:eastAsia="Calibri" w:hAnsi="Calibri" w:cs="Calibri"/>
                <w:sz w:val="22"/>
                <w:szCs w:val="22"/>
                <w:lang w:val="de-DE"/>
              </w:rPr>
              <w:t>. EUR</w:t>
            </w:r>
          </w:p>
        </w:tc>
      </w:tr>
      <w:tr w:rsidR="000C184D">
        <w:tblPrEx>
          <w:tblCellMar>
            <w:top w:w="0" w:type="dxa"/>
            <w:left w:w="0" w:type="dxa"/>
            <w:bottom w:w="0" w:type="dxa"/>
            <w:right w:w="0" w:type="dxa"/>
          </w:tblCellMar>
        </w:tblPrEx>
        <w:trPr>
          <w:trHeight w:val="970"/>
        </w:trPr>
        <w:tc>
          <w:tcPr>
            <w:tcW w:w="2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rPr>
              <w:t>zoznam.sk/topky.sk</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lang w:val="de-DE"/>
              </w:rPr>
              <w:t xml:space="preserve">PR </w:t>
            </w:r>
            <w:r>
              <w:rPr>
                <w:rStyle w:val="Hyperlink1"/>
                <w:rFonts w:ascii="Calibri" w:eastAsia="Calibri" w:hAnsi="Calibri" w:cs="Calibri"/>
                <w:sz w:val="22"/>
                <w:szCs w:val="22"/>
              </w:rPr>
              <w:t>člá</w:t>
            </w:r>
            <w:r>
              <w:rPr>
                <w:rStyle w:val="Hyperlink1"/>
                <w:rFonts w:ascii="Calibri" w:eastAsia="Calibri" w:hAnsi="Calibri" w:cs="Calibri"/>
                <w:sz w:val="22"/>
                <w:szCs w:val="22"/>
                <w:lang w:val="da-DK"/>
              </w:rPr>
              <w:t>nok</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rPr>
              <w:t>sekcia</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rPr>
              <w:t>text + obrázok +video</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lang w:val="pt-PT"/>
              </w:rPr>
              <w:t>fix</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rPr>
              <w:t>2</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rPr>
              <w:t>n/a</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rPr>
              <w:t xml:space="preserve"> …</w:t>
            </w:r>
            <w:r>
              <w:rPr>
                <w:rStyle w:val="Hyperlink1"/>
                <w:rFonts w:ascii="Calibri" w:eastAsia="Calibri" w:hAnsi="Calibri" w:cs="Calibri"/>
                <w:sz w:val="22"/>
                <w:szCs w:val="22"/>
                <w:lang w:val="de-DE"/>
              </w:rPr>
              <w:t>. EUR</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rPr>
              <w:t xml:space="preserve"> …</w:t>
            </w:r>
            <w:r>
              <w:rPr>
                <w:rStyle w:val="Hyperlink1"/>
                <w:rFonts w:ascii="Calibri" w:eastAsia="Calibri" w:hAnsi="Calibri" w:cs="Calibri"/>
                <w:sz w:val="22"/>
                <w:szCs w:val="22"/>
                <w:lang w:val="de-DE"/>
              </w:rPr>
              <w:t>. EUR</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rPr>
              <w:t xml:space="preserve"> …</w:t>
            </w:r>
            <w:r>
              <w:rPr>
                <w:rStyle w:val="Hyperlink1"/>
                <w:rFonts w:ascii="Calibri" w:eastAsia="Calibri" w:hAnsi="Calibri" w:cs="Calibri"/>
                <w:sz w:val="22"/>
                <w:szCs w:val="22"/>
                <w:lang w:val="de-DE"/>
              </w:rPr>
              <w:t>. EUR</w:t>
            </w:r>
          </w:p>
        </w:tc>
      </w:tr>
      <w:tr w:rsidR="000C184D">
        <w:tblPrEx>
          <w:tblCellMar>
            <w:top w:w="0" w:type="dxa"/>
            <w:left w:w="0" w:type="dxa"/>
            <w:bottom w:w="0" w:type="dxa"/>
            <w:right w:w="0" w:type="dxa"/>
          </w:tblCellMar>
        </w:tblPrEx>
        <w:trPr>
          <w:trHeight w:val="970"/>
        </w:trPr>
        <w:tc>
          <w:tcPr>
            <w:tcW w:w="2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rPr>
              <w:t>www.pravda.sk</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lang w:val="de-DE"/>
              </w:rPr>
              <w:t xml:space="preserve">PR </w:t>
            </w:r>
            <w:r>
              <w:rPr>
                <w:rStyle w:val="Hyperlink1"/>
                <w:rFonts w:ascii="Calibri" w:eastAsia="Calibri" w:hAnsi="Calibri" w:cs="Calibri"/>
                <w:sz w:val="22"/>
                <w:szCs w:val="22"/>
              </w:rPr>
              <w:t>člá</w:t>
            </w:r>
            <w:r>
              <w:rPr>
                <w:rStyle w:val="Hyperlink1"/>
                <w:rFonts w:ascii="Calibri" w:eastAsia="Calibri" w:hAnsi="Calibri" w:cs="Calibri"/>
                <w:sz w:val="22"/>
                <w:szCs w:val="22"/>
                <w:lang w:val="da-DK"/>
              </w:rPr>
              <w:t>nok</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rPr>
              <w:t>sekcia</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rPr>
              <w:t>text + obrázok +video</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lang w:val="pt-PT"/>
              </w:rPr>
              <w:t>fix</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rPr>
              <w:t>2</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rPr>
              <w:t>n/a</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rPr>
              <w:t xml:space="preserve"> …</w:t>
            </w:r>
            <w:r>
              <w:rPr>
                <w:rStyle w:val="Hyperlink1"/>
                <w:rFonts w:ascii="Calibri" w:eastAsia="Calibri" w:hAnsi="Calibri" w:cs="Calibri"/>
                <w:sz w:val="22"/>
                <w:szCs w:val="22"/>
                <w:lang w:val="de-DE"/>
              </w:rPr>
              <w:t>. EUR</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rPr>
              <w:t xml:space="preserve"> …</w:t>
            </w:r>
            <w:r>
              <w:rPr>
                <w:rStyle w:val="Hyperlink1"/>
                <w:rFonts w:ascii="Calibri" w:eastAsia="Calibri" w:hAnsi="Calibri" w:cs="Calibri"/>
                <w:sz w:val="22"/>
                <w:szCs w:val="22"/>
                <w:lang w:val="de-DE"/>
              </w:rPr>
              <w:t>. EUR</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rPr>
              <w:t xml:space="preserve"> …</w:t>
            </w:r>
            <w:r>
              <w:rPr>
                <w:rStyle w:val="Hyperlink1"/>
                <w:rFonts w:ascii="Calibri" w:eastAsia="Calibri" w:hAnsi="Calibri" w:cs="Calibri"/>
                <w:sz w:val="22"/>
                <w:szCs w:val="22"/>
                <w:lang w:val="de-DE"/>
              </w:rPr>
              <w:t>. EUR</w:t>
            </w:r>
          </w:p>
        </w:tc>
      </w:tr>
      <w:tr w:rsidR="000C184D">
        <w:tblPrEx>
          <w:tblCellMar>
            <w:top w:w="0" w:type="dxa"/>
            <w:left w:w="0" w:type="dxa"/>
            <w:bottom w:w="0" w:type="dxa"/>
            <w:right w:w="0" w:type="dxa"/>
          </w:tblCellMar>
        </w:tblPrEx>
        <w:trPr>
          <w:trHeight w:val="970"/>
        </w:trPr>
        <w:tc>
          <w:tcPr>
            <w:tcW w:w="2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lang w:val="pt-PT"/>
              </w:rPr>
              <w:t>www.hnonline.sk</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lang w:val="de-DE"/>
              </w:rPr>
              <w:t xml:space="preserve">PR </w:t>
            </w:r>
            <w:r>
              <w:rPr>
                <w:rStyle w:val="Hyperlink1"/>
                <w:rFonts w:ascii="Calibri" w:eastAsia="Calibri" w:hAnsi="Calibri" w:cs="Calibri"/>
                <w:sz w:val="22"/>
                <w:szCs w:val="22"/>
              </w:rPr>
              <w:t>člá</w:t>
            </w:r>
            <w:r>
              <w:rPr>
                <w:rStyle w:val="Hyperlink1"/>
                <w:rFonts w:ascii="Calibri" w:eastAsia="Calibri" w:hAnsi="Calibri" w:cs="Calibri"/>
                <w:sz w:val="22"/>
                <w:szCs w:val="22"/>
                <w:lang w:val="da-DK"/>
              </w:rPr>
              <w:t>nok</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rPr>
              <w:t>sekcia</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rPr>
              <w:t>text + obrázok +video</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lang w:val="pt-PT"/>
              </w:rPr>
              <w:t>fix</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184D" w:rsidRDefault="000C184D">
            <w:pPr>
              <w:pStyle w:val="Telo"/>
              <w:jc w:val="center"/>
              <w:rPr>
                <w:rStyle w:val="Hyperlink1"/>
                <w:rFonts w:ascii="Calibri" w:eastAsia="Calibri" w:hAnsi="Calibri" w:cs="Calibri"/>
                <w:sz w:val="22"/>
                <w:szCs w:val="22"/>
              </w:rPr>
            </w:pPr>
          </w:p>
          <w:p w:rsidR="000C184D" w:rsidRDefault="00B63397">
            <w:pPr>
              <w:pStyle w:val="Telo"/>
              <w:jc w:val="center"/>
            </w:pPr>
            <w:r>
              <w:rPr>
                <w:rStyle w:val="Hyperlink1"/>
                <w:rFonts w:ascii="Calibri" w:eastAsia="Calibri" w:hAnsi="Calibri" w:cs="Calibri"/>
                <w:sz w:val="22"/>
                <w:szCs w:val="22"/>
              </w:rPr>
              <w:t>2</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rPr>
              <w:t>n/a</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rPr>
              <w:t xml:space="preserve"> …</w:t>
            </w:r>
            <w:r>
              <w:rPr>
                <w:rStyle w:val="Hyperlink1"/>
                <w:rFonts w:ascii="Calibri" w:eastAsia="Calibri" w:hAnsi="Calibri" w:cs="Calibri"/>
                <w:sz w:val="22"/>
                <w:szCs w:val="22"/>
                <w:lang w:val="de-DE"/>
              </w:rPr>
              <w:t>. EUR</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rPr>
              <w:t xml:space="preserve"> …</w:t>
            </w:r>
            <w:r>
              <w:rPr>
                <w:rStyle w:val="Hyperlink1"/>
                <w:rFonts w:ascii="Calibri" w:eastAsia="Calibri" w:hAnsi="Calibri" w:cs="Calibri"/>
                <w:sz w:val="22"/>
                <w:szCs w:val="22"/>
                <w:lang w:val="de-DE"/>
              </w:rPr>
              <w:t>. EUR</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C184D" w:rsidRDefault="00B63397">
            <w:pPr>
              <w:pStyle w:val="Telo"/>
              <w:jc w:val="center"/>
            </w:pPr>
            <w:r>
              <w:rPr>
                <w:rStyle w:val="Hyperlink1"/>
                <w:rFonts w:ascii="Calibri" w:eastAsia="Calibri" w:hAnsi="Calibri" w:cs="Calibri"/>
                <w:sz w:val="22"/>
                <w:szCs w:val="22"/>
              </w:rPr>
              <w:t xml:space="preserve"> …</w:t>
            </w:r>
            <w:r>
              <w:rPr>
                <w:rStyle w:val="Hyperlink1"/>
                <w:rFonts w:ascii="Calibri" w:eastAsia="Calibri" w:hAnsi="Calibri" w:cs="Calibri"/>
                <w:sz w:val="22"/>
                <w:szCs w:val="22"/>
                <w:lang w:val="de-DE"/>
              </w:rPr>
              <w:t>. EUR</w:t>
            </w:r>
          </w:p>
        </w:tc>
      </w:tr>
      <w:tr w:rsidR="000C184D">
        <w:tblPrEx>
          <w:tblCellMar>
            <w:top w:w="0" w:type="dxa"/>
            <w:left w:w="0" w:type="dxa"/>
            <w:bottom w:w="0" w:type="dxa"/>
            <w:right w:w="0" w:type="dxa"/>
          </w:tblCellMar>
        </w:tblPrEx>
        <w:trPr>
          <w:trHeight w:val="757"/>
        </w:trPr>
        <w:tc>
          <w:tcPr>
            <w:tcW w:w="296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84D" w:rsidRDefault="00B63397">
            <w:pPr>
              <w:pStyle w:val="Telo"/>
              <w:jc w:val="center"/>
            </w:pPr>
            <w:r>
              <w:rPr>
                <w:rStyle w:val="Hyperlink1"/>
                <w:rFonts w:ascii="Calibri" w:eastAsia="Calibri" w:hAnsi="Calibri" w:cs="Calibri"/>
                <w:sz w:val="22"/>
                <w:szCs w:val="22"/>
                <w:lang w:val="it-IT"/>
              </w:rPr>
              <w:t>www.correctgreen.sk</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84D" w:rsidRDefault="00B63397">
            <w:pPr>
              <w:pStyle w:val="Telo"/>
              <w:jc w:val="center"/>
            </w:pPr>
            <w:r>
              <w:rPr>
                <w:rStyle w:val="Hyperlink1"/>
                <w:rFonts w:ascii="Calibri" w:eastAsia="Calibri" w:hAnsi="Calibri" w:cs="Calibri"/>
                <w:sz w:val="22"/>
                <w:szCs w:val="22"/>
                <w:lang w:val="de-DE"/>
              </w:rPr>
              <w:t xml:space="preserve">PR </w:t>
            </w:r>
            <w:r>
              <w:rPr>
                <w:rStyle w:val="Hyperlink1"/>
                <w:rFonts w:ascii="Calibri" w:eastAsia="Calibri" w:hAnsi="Calibri" w:cs="Calibri"/>
                <w:sz w:val="22"/>
                <w:szCs w:val="22"/>
              </w:rPr>
              <w:t>člá</w:t>
            </w:r>
            <w:r>
              <w:rPr>
                <w:rStyle w:val="Hyperlink1"/>
                <w:rFonts w:ascii="Calibri" w:eastAsia="Calibri" w:hAnsi="Calibri" w:cs="Calibri"/>
                <w:sz w:val="22"/>
                <w:szCs w:val="22"/>
                <w:lang w:val="da-DK"/>
              </w:rPr>
              <w:t>nok</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84D" w:rsidRDefault="00B63397">
            <w:pPr>
              <w:pStyle w:val="Telo"/>
              <w:jc w:val="center"/>
            </w:pPr>
            <w:r>
              <w:rPr>
                <w:rStyle w:val="Hyperlink1"/>
                <w:rFonts w:ascii="Calibri" w:eastAsia="Calibri" w:hAnsi="Calibri" w:cs="Calibri"/>
                <w:sz w:val="22"/>
                <w:szCs w:val="22"/>
                <w:lang w:val="en-US"/>
              </w:rPr>
              <w:t>homepage</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84D" w:rsidRDefault="00B63397">
            <w:pPr>
              <w:pStyle w:val="Telo"/>
              <w:jc w:val="center"/>
            </w:pPr>
            <w:r>
              <w:rPr>
                <w:rStyle w:val="Hyperlink1"/>
                <w:rFonts w:ascii="Calibri" w:eastAsia="Calibri" w:hAnsi="Calibri" w:cs="Calibri"/>
                <w:sz w:val="22"/>
                <w:szCs w:val="22"/>
                <w:lang w:val="en-US"/>
              </w:rPr>
              <w:t>homepage 1</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84D" w:rsidRDefault="00B63397">
            <w:pPr>
              <w:pStyle w:val="Telo"/>
              <w:jc w:val="center"/>
            </w:pPr>
            <w:r>
              <w:rPr>
                <w:rStyle w:val="Hyperlink1"/>
                <w:rFonts w:ascii="Calibri" w:eastAsia="Calibri" w:hAnsi="Calibri" w:cs="Calibri"/>
                <w:sz w:val="22"/>
                <w:szCs w:val="22"/>
              </w:rPr>
              <w:t>uverejnenie</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184D" w:rsidRDefault="000C184D">
            <w:pPr>
              <w:pStyle w:val="Telo"/>
              <w:jc w:val="center"/>
              <w:rPr>
                <w:rStyle w:val="Hyperlink1"/>
                <w:rFonts w:ascii="Calibri" w:eastAsia="Calibri" w:hAnsi="Calibri" w:cs="Calibri"/>
                <w:sz w:val="22"/>
                <w:szCs w:val="22"/>
              </w:rPr>
            </w:pPr>
          </w:p>
          <w:p w:rsidR="000C184D" w:rsidRDefault="00B63397">
            <w:pPr>
              <w:pStyle w:val="Telo"/>
              <w:jc w:val="center"/>
            </w:pPr>
            <w:r>
              <w:rPr>
                <w:rStyle w:val="Hyperlink1"/>
                <w:rFonts w:ascii="Calibri" w:eastAsia="Calibri" w:hAnsi="Calibri" w:cs="Calibri"/>
                <w:sz w:val="22"/>
                <w:szCs w:val="22"/>
              </w:rPr>
              <w:t>10</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84D" w:rsidRDefault="00B63397">
            <w:pPr>
              <w:pStyle w:val="Telo"/>
              <w:jc w:val="center"/>
            </w:pPr>
            <w:r>
              <w:rPr>
                <w:rStyle w:val="Hyperlink1"/>
                <w:rFonts w:ascii="Calibri" w:eastAsia="Calibri" w:hAnsi="Calibri" w:cs="Calibri"/>
                <w:sz w:val="22"/>
                <w:szCs w:val="22"/>
              </w:rPr>
              <w:t>10 uverejnení</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84D" w:rsidRDefault="000C184D">
            <w:pPr>
              <w:pStyle w:val="Telo"/>
              <w:jc w:val="center"/>
              <w:rPr>
                <w:rStyle w:val="Hyperlink1"/>
                <w:rFonts w:ascii="Calibri" w:eastAsia="Calibri" w:hAnsi="Calibri" w:cs="Calibri"/>
                <w:sz w:val="22"/>
                <w:szCs w:val="22"/>
              </w:rPr>
            </w:pPr>
          </w:p>
          <w:p w:rsidR="000C184D" w:rsidRDefault="00B63397">
            <w:pPr>
              <w:pStyle w:val="Telo"/>
              <w:jc w:val="center"/>
            </w:pPr>
            <w:r>
              <w:rPr>
                <w:rStyle w:val="Hyperlink1"/>
                <w:rFonts w:ascii="Calibri" w:eastAsia="Calibri" w:hAnsi="Calibri" w:cs="Calibri"/>
                <w:sz w:val="22"/>
                <w:szCs w:val="22"/>
              </w:rPr>
              <w:t xml:space="preserve"> …</w:t>
            </w:r>
            <w:r>
              <w:rPr>
                <w:rStyle w:val="Hyperlink1"/>
                <w:rFonts w:ascii="Calibri" w:eastAsia="Calibri" w:hAnsi="Calibri" w:cs="Calibri"/>
                <w:sz w:val="22"/>
                <w:szCs w:val="22"/>
                <w:lang w:val="de-DE"/>
              </w:rPr>
              <w:t>. EUR</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84D" w:rsidRDefault="000C184D">
            <w:pPr>
              <w:pStyle w:val="Telo"/>
              <w:jc w:val="center"/>
              <w:rPr>
                <w:rStyle w:val="Hyperlink1"/>
                <w:rFonts w:ascii="Calibri" w:eastAsia="Calibri" w:hAnsi="Calibri" w:cs="Calibri"/>
                <w:sz w:val="22"/>
                <w:szCs w:val="22"/>
              </w:rPr>
            </w:pPr>
          </w:p>
          <w:p w:rsidR="000C184D" w:rsidRDefault="00B63397">
            <w:pPr>
              <w:pStyle w:val="Telo"/>
              <w:jc w:val="center"/>
            </w:pPr>
            <w:r>
              <w:rPr>
                <w:rStyle w:val="Hyperlink1"/>
                <w:rFonts w:ascii="Calibri" w:eastAsia="Calibri" w:hAnsi="Calibri" w:cs="Calibri"/>
                <w:sz w:val="22"/>
                <w:szCs w:val="22"/>
              </w:rPr>
              <w:t xml:space="preserve"> …</w:t>
            </w:r>
            <w:r>
              <w:rPr>
                <w:rStyle w:val="Hyperlink1"/>
                <w:rFonts w:ascii="Calibri" w:eastAsia="Calibri" w:hAnsi="Calibri" w:cs="Calibri"/>
                <w:sz w:val="22"/>
                <w:szCs w:val="22"/>
                <w:lang w:val="de-DE"/>
              </w:rPr>
              <w:t>. EUR</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84D" w:rsidRDefault="000C184D">
            <w:pPr>
              <w:pStyle w:val="Telo"/>
              <w:jc w:val="center"/>
              <w:rPr>
                <w:rStyle w:val="Hyperlink1"/>
                <w:rFonts w:ascii="Calibri" w:eastAsia="Calibri" w:hAnsi="Calibri" w:cs="Calibri"/>
                <w:sz w:val="22"/>
                <w:szCs w:val="22"/>
              </w:rPr>
            </w:pPr>
          </w:p>
          <w:p w:rsidR="000C184D" w:rsidRDefault="00B63397">
            <w:pPr>
              <w:pStyle w:val="Telo"/>
              <w:jc w:val="center"/>
            </w:pPr>
            <w:r>
              <w:rPr>
                <w:rStyle w:val="Hyperlink1"/>
                <w:rFonts w:ascii="Calibri" w:eastAsia="Calibri" w:hAnsi="Calibri" w:cs="Calibri"/>
                <w:sz w:val="22"/>
                <w:szCs w:val="22"/>
              </w:rPr>
              <w:t xml:space="preserve"> …</w:t>
            </w:r>
            <w:r>
              <w:rPr>
                <w:rStyle w:val="Hyperlink1"/>
                <w:rFonts w:ascii="Calibri" w:eastAsia="Calibri" w:hAnsi="Calibri" w:cs="Calibri"/>
                <w:sz w:val="22"/>
                <w:szCs w:val="22"/>
                <w:lang w:val="de-DE"/>
              </w:rPr>
              <w:t>. EUR</w:t>
            </w:r>
          </w:p>
        </w:tc>
      </w:tr>
      <w:tr w:rsidR="000C184D">
        <w:tblPrEx>
          <w:tblCellMar>
            <w:top w:w="0" w:type="dxa"/>
            <w:left w:w="0" w:type="dxa"/>
            <w:bottom w:w="0" w:type="dxa"/>
            <w:right w:w="0" w:type="dxa"/>
          </w:tblCellMar>
        </w:tblPrEx>
        <w:trPr>
          <w:trHeight w:val="1930"/>
        </w:trPr>
        <w:tc>
          <w:tcPr>
            <w:tcW w:w="2962" w:type="dxa"/>
            <w:vMerge/>
            <w:tcBorders>
              <w:top w:val="single" w:sz="4" w:space="0" w:color="000000"/>
              <w:left w:val="single" w:sz="4" w:space="0" w:color="000000"/>
              <w:bottom w:val="single" w:sz="4" w:space="0" w:color="000000"/>
              <w:right w:val="single" w:sz="4" w:space="0" w:color="000000"/>
            </w:tcBorders>
            <w:shd w:val="clear" w:color="auto" w:fill="auto"/>
          </w:tcPr>
          <w:p w:rsidR="000C184D" w:rsidRDefault="000C184D"/>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84D" w:rsidRDefault="00B63397">
            <w:pPr>
              <w:pStyle w:val="Telo"/>
              <w:jc w:val="center"/>
            </w:pPr>
            <w:r>
              <w:rPr>
                <w:rStyle w:val="Hyperlink1"/>
                <w:rFonts w:ascii="Calibri" w:eastAsia="Calibri" w:hAnsi="Calibri" w:cs="Calibri"/>
                <w:sz w:val="22"/>
                <w:szCs w:val="22"/>
              </w:rPr>
              <w:t>FB+Insta share + produkcia</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84D" w:rsidRDefault="00B63397">
            <w:pPr>
              <w:pStyle w:val="Telo"/>
              <w:jc w:val="center"/>
            </w:pPr>
            <w:r>
              <w:rPr>
                <w:rStyle w:val="Hyperlink1"/>
                <w:rFonts w:ascii="Calibri" w:eastAsia="Calibri" w:hAnsi="Calibri" w:cs="Calibri"/>
                <w:sz w:val="22"/>
                <w:szCs w:val="22"/>
              </w:rPr>
              <w:t>FB+Insta</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84D" w:rsidRDefault="00B63397">
            <w:pPr>
              <w:pStyle w:val="Telo"/>
              <w:jc w:val="center"/>
            </w:pPr>
            <w:r>
              <w:rPr>
                <w:rStyle w:val="Hyperlink1"/>
                <w:rFonts w:ascii="Calibri" w:eastAsia="Calibri" w:hAnsi="Calibri" w:cs="Calibri"/>
                <w:sz w:val="22"/>
                <w:szCs w:val="22"/>
                <w:lang w:val="en-US"/>
              </w:rPr>
              <w:t>picture/video +text</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84D" w:rsidRDefault="00B63397">
            <w:pPr>
              <w:pStyle w:val="Telo"/>
              <w:jc w:val="center"/>
            </w:pPr>
            <w:r>
              <w:rPr>
                <w:rStyle w:val="Hyperlink1"/>
                <w:rFonts w:ascii="Calibri" w:eastAsia="Calibri" w:hAnsi="Calibri" w:cs="Calibri"/>
                <w:sz w:val="22"/>
                <w:szCs w:val="22"/>
              </w:rPr>
              <w:t>uverejnenie</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184D" w:rsidRDefault="000C184D">
            <w:pPr>
              <w:pStyle w:val="Telo"/>
              <w:jc w:val="center"/>
              <w:rPr>
                <w:rStyle w:val="Hyperlink1"/>
                <w:rFonts w:ascii="Calibri" w:eastAsia="Calibri" w:hAnsi="Calibri" w:cs="Calibri"/>
                <w:sz w:val="22"/>
                <w:szCs w:val="22"/>
              </w:rPr>
            </w:pPr>
          </w:p>
          <w:p w:rsidR="000C184D" w:rsidRDefault="00B63397">
            <w:pPr>
              <w:pStyle w:val="Telo"/>
              <w:jc w:val="center"/>
            </w:pPr>
            <w:r>
              <w:rPr>
                <w:rStyle w:val="Hyperlink1"/>
                <w:rFonts w:ascii="Calibri" w:eastAsia="Calibri" w:hAnsi="Calibri" w:cs="Calibri"/>
                <w:sz w:val="22"/>
                <w:szCs w:val="22"/>
              </w:rPr>
              <w:t>10</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84D" w:rsidRDefault="00B63397">
            <w:pPr>
              <w:pStyle w:val="Telo"/>
              <w:jc w:val="center"/>
            </w:pPr>
            <w:r>
              <w:rPr>
                <w:rStyle w:val="Hyperlink1"/>
                <w:rFonts w:ascii="Calibri" w:eastAsia="Calibri" w:hAnsi="Calibri" w:cs="Calibri"/>
                <w:sz w:val="22"/>
                <w:szCs w:val="22"/>
              </w:rPr>
              <w:t>10 uverejnení</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84D" w:rsidRDefault="000C184D">
            <w:pPr>
              <w:pStyle w:val="Telo"/>
              <w:jc w:val="center"/>
              <w:rPr>
                <w:rStyle w:val="Hyperlink1"/>
                <w:rFonts w:ascii="Calibri" w:eastAsia="Calibri" w:hAnsi="Calibri" w:cs="Calibri"/>
                <w:sz w:val="22"/>
                <w:szCs w:val="22"/>
              </w:rPr>
            </w:pPr>
          </w:p>
          <w:p w:rsidR="000C184D" w:rsidRDefault="00B63397">
            <w:pPr>
              <w:pStyle w:val="Telo"/>
              <w:jc w:val="center"/>
            </w:pPr>
            <w:r>
              <w:rPr>
                <w:rStyle w:val="Hyperlink1"/>
                <w:rFonts w:ascii="Calibri" w:eastAsia="Calibri" w:hAnsi="Calibri" w:cs="Calibri"/>
                <w:sz w:val="22"/>
                <w:szCs w:val="22"/>
              </w:rPr>
              <w:t>…</w:t>
            </w:r>
            <w:r>
              <w:rPr>
                <w:rStyle w:val="Hyperlink1"/>
                <w:rFonts w:ascii="Calibri" w:eastAsia="Calibri" w:hAnsi="Calibri" w:cs="Calibri"/>
                <w:sz w:val="22"/>
                <w:szCs w:val="22"/>
                <w:lang w:val="de-DE"/>
              </w:rPr>
              <w:t>. EUR</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84D" w:rsidRDefault="000C184D">
            <w:pPr>
              <w:pStyle w:val="Telo"/>
              <w:jc w:val="center"/>
              <w:rPr>
                <w:rStyle w:val="Hyperlink1"/>
                <w:rFonts w:ascii="Calibri" w:eastAsia="Calibri" w:hAnsi="Calibri" w:cs="Calibri"/>
                <w:sz w:val="22"/>
                <w:szCs w:val="22"/>
              </w:rPr>
            </w:pPr>
          </w:p>
          <w:p w:rsidR="000C184D" w:rsidRDefault="00B63397">
            <w:pPr>
              <w:pStyle w:val="Telo"/>
            </w:pPr>
            <w:r>
              <w:rPr>
                <w:rStyle w:val="Hyperlink1"/>
                <w:rFonts w:ascii="Calibri" w:eastAsia="Calibri" w:hAnsi="Calibri" w:cs="Calibri"/>
                <w:sz w:val="22"/>
                <w:szCs w:val="22"/>
              </w:rPr>
              <w:t xml:space="preserve">         …</w:t>
            </w:r>
            <w:r>
              <w:rPr>
                <w:rStyle w:val="Hyperlink1"/>
                <w:rFonts w:ascii="Calibri" w:eastAsia="Calibri" w:hAnsi="Calibri" w:cs="Calibri"/>
                <w:sz w:val="22"/>
                <w:szCs w:val="22"/>
                <w:lang w:val="de-DE"/>
              </w:rPr>
              <w:t>. EUR</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84D" w:rsidRDefault="000C184D">
            <w:pPr>
              <w:pStyle w:val="Telo"/>
              <w:jc w:val="center"/>
              <w:rPr>
                <w:rStyle w:val="Hyperlink1"/>
                <w:rFonts w:ascii="Calibri" w:eastAsia="Calibri" w:hAnsi="Calibri" w:cs="Calibri"/>
                <w:sz w:val="22"/>
                <w:szCs w:val="22"/>
              </w:rPr>
            </w:pPr>
          </w:p>
          <w:p w:rsidR="000C184D" w:rsidRDefault="00B63397">
            <w:pPr>
              <w:pStyle w:val="Telo"/>
              <w:jc w:val="center"/>
            </w:pPr>
            <w:r>
              <w:rPr>
                <w:rStyle w:val="Hyperlink1"/>
                <w:rFonts w:ascii="Calibri" w:eastAsia="Calibri" w:hAnsi="Calibri" w:cs="Calibri"/>
                <w:sz w:val="22"/>
                <w:szCs w:val="22"/>
              </w:rPr>
              <w:t xml:space="preserve"> …</w:t>
            </w:r>
            <w:r>
              <w:rPr>
                <w:rStyle w:val="Hyperlink1"/>
                <w:rFonts w:ascii="Calibri" w:eastAsia="Calibri" w:hAnsi="Calibri" w:cs="Calibri"/>
                <w:sz w:val="22"/>
                <w:szCs w:val="22"/>
                <w:lang w:val="de-DE"/>
              </w:rPr>
              <w:t>. EUR</w:t>
            </w:r>
          </w:p>
        </w:tc>
      </w:tr>
      <w:tr w:rsidR="000C184D">
        <w:tblPrEx>
          <w:tblCellMar>
            <w:top w:w="0" w:type="dxa"/>
            <w:left w:w="0" w:type="dxa"/>
            <w:bottom w:w="0" w:type="dxa"/>
            <w:right w:w="0" w:type="dxa"/>
          </w:tblCellMar>
        </w:tblPrEx>
        <w:trPr>
          <w:trHeight w:val="1210"/>
        </w:trPr>
        <w:tc>
          <w:tcPr>
            <w:tcW w:w="2962" w:type="dxa"/>
            <w:vMerge/>
            <w:tcBorders>
              <w:top w:val="single" w:sz="4" w:space="0" w:color="000000"/>
              <w:left w:val="single" w:sz="4" w:space="0" w:color="000000"/>
              <w:bottom w:val="single" w:sz="4" w:space="0" w:color="000000"/>
              <w:right w:val="single" w:sz="4" w:space="0" w:color="000000"/>
            </w:tcBorders>
            <w:shd w:val="clear" w:color="auto" w:fill="auto"/>
          </w:tcPr>
          <w:p w:rsidR="000C184D" w:rsidRDefault="000C184D"/>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84D" w:rsidRDefault="00B63397">
            <w:pPr>
              <w:pStyle w:val="Telo"/>
              <w:jc w:val="center"/>
            </w:pPr>
            <w:r>
              <w:rPr>
                <w:rStyle w:val="Hyperlink1"/>
                <w:rFonts w:ascii="Calibri" w:eastAsia="Calibri" w:hAnsi="Calibri" w:cs="Calibri"/>
                <w:sz w:val="22"/>
                <w:szCs w:val="22"/>
                <w:lang w:val="en-US"/>
              </w:rPr>
              <w:t>newsletter</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84D" w:rsidRDefault="00B63397">
            <w:pPr>
              <w:pStyle w:val="Telo"/>
              <w:jc w:val="center"/>
            </w:pPr>
            <w:r>
              <w:rPr>
                <w:rStyle w:val="Hyperlink1"/>
                <w:rFonts w:ascii="Calibri" w:eastAsia="Calibri" w:hAnsi="Calibri" w:cs="Calibri"/>
                <w:sz w:val="22"/>
                <w:szCs w:val="22"/>
                <w:lang w:val="en-US"/>
              </w:rPr>
              <w:t>email</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84D" w:rsidRDefault="00B63397">
            <w:pPr>
              <w:pStyle w:val="Telo"/>
              <w:jc w:val="center"/>
            </w:pPr>
            <w:r>
              <w:rPr>
                <w:rStyle w:val="Hyperlink1"/>
                <w:rFonts w:ascii="Calibri" w:eastAsia="Calibri" w:hAnsi="Calibri" w:cs="Calibri"/>
                <w:sz w:val="22"/>
                <w:szCs w:val="22"/>
                <w:lang w:val="en-US"/>
              </w:rPr>
              <w:t>picture+text</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84D" w:rsidRDefault="00B63397">
            <w:pPr>
              <w:pStyle w:val="Telo"/>
              <w:jc w:val="center"/>
            </w:pPr>
            <w:r>
              <w:rPr>
                <w:rStyle w:val="Hyperlink1"/>
                <w:rFonts w:ascii="Calibri" w:eastAsia="Calibri" w:hAnsi="Calibri" w:cs="Calibri"/>
                <w:sz w:val="22"/>
                <w:szCs w:val="22"/>
                <w:lang w:val="it-IT"/>
              </w:rPr>
              <w:t>email distribucia</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184D" w:rsidRDefault="000C184D">
            <w:pPr>
              <w:pStyle w:val="Telo"/>
              <w:jc w:val="center"/>
              <w:rPr>
                <w:rStyle w:val="Hyperlink1"/>
                <w:rFonts w:ascii="Calibri" w:eastAsia="Calibri" w:hAnsi="Calibri" w:cs="Calibri"/>
                <w:sz w:val="22"/>
                <w:szCs w:val="22"/>
              </w:rPr>
            </w:pPr>
          </w:p>
          <w:p w:rsidR="000C184D" w:rsidRDefault="00B63397">
            <w:pPr>
              <w:pStyle w:val="Telo"/>
              <w:jc w:val="center"/>
            </w:pPr>
            <w:r>
              <w:rPr>
                <w:rStyle w:val="Hyperlink1"/>
                <w:rFonts w:ascii="Calibri" w:eastAsia="Calibri" w:hAnsi="Calibri" w:cs="Calibri"/>
                <w:sz w:val="22"/>
                <w:szCs w:val="22"/>
              </w:rPr>
              <w:t>10</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84D" w:rsidRDefault="00B63397">
            <w:pPr>
              <w:pStyle w:val="Telo"/>
              <w:jc w:val="center"/>
            </w:pPr>
            <w:r>
              <w:rPr>
                <w:rStyle w:val="Hyperlink1"/>
                <w:rFonts w:ascii="Calibri" w:eastAsia="Calibri" w:hAnsi="Calibri" w:cs="Calibri"/>
                <w:sz w:val="22"/>
                <w:szCs w:val="22"/>
              </w:rPr>
              <w:t>10 uverejnení</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84D" w:rsidRDefault="00B63397">
            <w:pPr>
              <w:pStyle w:val="Telo"/>
              <w:jc w:val="center"/>
            </w:pPr>
            <w:r>
              <w:rPr>
                <w:rStyle w:val="Hyperlink1"/>
                <w:rFonts w:ascii="Calibri" w:eastAsia="Calibri" w:hAnsi="Calibri" w:cs="Calibri"/>
                <w:sz w:val="22"/>
                <w:szCs w:val="22"/>
              </w:rPr>
              <w:t>…</w:t>
            </w:r>
            <w:r>
              <w:rPr>
                <w:rStyle w:val="Hyperlink1"/>
                <w:rFonts w:ascii="Calibri" w:eastAsia="Calibri" w:hAnsi="Calibri" w:cs="Calibri"/>
                <w:sz w:val="22"/>
                <w:szCs w:val="22"/>
                <w:lang w:val="de-DE"/>
              </w:rPr>
              <w:t>. EUR</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84D" w:rsidRDefault="000C184D">
            <w:pPr>
              <w:pStyle w:val="Telo"/>
              <w:jc w:val="center"/>
              <w:rPr>
                <w:rStyle w:val="Hyperlink1"/>
                <w:rFonts w:ascii="Calibri" w:eastAsia="Calibri" w:hAnsi="Calibri" w:cs="Calibri"/>
                <w:sz w:val="22"/>
                <w:szCs w:val="22"/>
              </w:rPr>
            </w:pPr>
          </w:p>
          <w:p w:rsidR="000C184D" w:rsidRDefault="00B63397">
            <w:pPr>
              <w:pStyle w:val="Telo"/>
              <w:jc w:val="center"/>
            </w:pPr>
            <w:r>
              <w:rPr>
                <w:rStyle w:val="Hyperlink1"/>
                <w:rFonts w:ascii="Calibri" w:eastAsia="Calibri" w:hAnsi="Calibri" w:cs="Calibri"/>
                <w:sz w:val="22"/>
                <w:szCs w:val="22"/>
              </w:rPr>
              <w:t>…</w:t>
            </w:r>
            <w:r>
              <w:rPr>
                <w:rStyle w:val="Hyperlink1"/>
                <w:rFonts w:ascii="Calibri" w:eastAsia="Calibri" w:hAnsi="Calibri" w:cs="Calibri"/>
                <w:sz w:val="22"/>
                <w:szCs w:val="22"/>
                <w:lang w:val="de-DE"/>
              </w:rPr>
              <w:t>. EUR</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84D" w:rsidRDefault="000C184D">
            <w:pPr>
              <w:pStyle w:val="Telo"/>
              <w:jc w:val="center"/>
              <w:rPr>
                <w:rStyle w:val="Hyperlink1"/>
                <w:rFonts w:ascii="Calibri" w:eastAsia="Calibri" w:hAnsi="Calibri" w:cs="Calibri"/>
                <w:sz w:val="22"/>
                <w:szCs w:val="22"/>
              </w:rPr>
            </w:pPr>
          </w:p>
          <w:p w:rsidR="000C184D" w:rsidRDefault="00B63397">
            <w:pPr>
              <w:pStyle w:val="Telo"/>
              <w:jc w:val="center"/>
            </w:pPr>
            <w:r>
              <w:rPr>
                <w:rStyle w:val="Hyperlink1"/>
                <w:rFonts w:ascii="Calibri" w:eastAsia="Calibri" w:hAnsi="Calibri" w:cs="Calibri"/>
                <w:sz w:val="22"/>
                <w:szCs w:val="22"/>
              </w:rPr>
              <w:t xml:space="preserve"> …</w:t>
            </w:r>
            <w:r>
              <w:rPr>
                <w:rStyle w:val="Hyperlink1"/>
                <w:rFonts w:ascii="Calibri" w:eastAsia="Calibri" w:hAnsi="Calibri" w:cs="Calibri"/>
                <w:sz w:val="22"/>
                <w:szCs w:val="22"/>
                <w:lang w:val="de-DE"/>
              </w:rPr>
              <w:t>. EUR</w:t>
            </w:r>
          </w:p>
        </w:tc>
      </w:tr>
      <w:tr w:rsidR="000C184D">
        <w:tblPrEx>
          <w:tblCellMar>
            <w:top w:w="0" w:type="dxa"/>
            <w:left w:w="0" w:type="dxa"/>
            <w:bottom w:w="0" w:type="dxa"/>
            <w:right w:w="0" w:type="dxa"/>
          </w:tblCellMar>
        </w:tblPrEx>
        <w:trPr>
          <w:trHeight w:val="730"/>
        </w:trPr>
        <w:tc>
          <w:tcPr>
            <w:tcW w:w="11432"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C184D" w:rsidRDefault="00B63397">
            <w:pPr>
              <w:pStyle w:val="Telo"/>
              <w:jc w:val="center"/>
            </w:pPr>
            <w:r>
              <w:rPr>
                <w:rStyle w:val="Hyperlink1"/>
                <w:rFonts w:ascii="Calibri" w:eastAsia="Calibri" w:hAnsi="Calibri" w:cs="Calibri"/>
                <w:b/>
                <w:bCs/>
                <w:color w:val="5B9BD5"/>
                <w:sz w:val="22"/>
                <w:szCs w:val="22"/>
                <w:u w:color="5B9BD5"/>
              </w:rPr>
              <w:t>Cena pre rok 2020</w:t>
            </w:r>
          </w:p>
        </w:tc>
        <w:tc>
          <w:tcPr>
            <w:tcW w:w="1351" w:type="dxa"/>
            <w:tcBorders>
              <w:top w:val="single" w:sz="4" w:space="0" w:color="000000"/>
              <w:left w:val="single" w:sz="4" w:space="0" w:color="000000"/>
              <w:bottom w:val="single" w:sz="4" w:space="0" w:color="000000"/>
              <w:right w:val="single" w:sz="4" w:space="0" w:color="000000"/>
            </w:tcBorders>
            <w:shd w:val="clear" w:color="auto" w:fill="FFFF00"/>
            <w:tcMar>
              <w:top w:w="80" w:type="dxa"/>
              <w:left w:w="80" w:type="dxa"/>
              <w:bottom w:w="80" w:type="dxa"/>
              <w:right w:w="80" w:type="dxa"/>
            </w:tcMar>
            <w:vAlign w:val="center"/>
          </w:tcPr>
          <w:p w:rsidR="000C184D" w:rsidRDefault="00B63397">
            <w:pPr>
              <w:pStyle w:val="Telo"/>
              <w:jc w:val="center"/>
            </w:pPr>
            <w:r>
              <w:rPr>
                <w:rStyle w:val="iadne"/>
                <w:rFonts w:ascii="Calibri" w:eastAsia="Calibri" w:hAnsi="Calibri" w:cs="Calibri"/>
                <w:sz w:val="22"/>
                <w:szCs w:val="22"/>
              </w:rPr>
              <w:t xml:space="preserve"> …</w:t>
            </w:r>
            <w:r>
              <w:rPr>
                <w:rStyle w:val="iadne"/>
                <w:rFonts w:ascii="Calibri" w:eastAsia="Calibri" w:hAnsi="Calibri" w:cs="Calibri"/>
                <w:sz w:val="22"/>
                <w:szCs w:val="22"/>
                <w:lang w:val="de-DE"/>
              </w:rPr>
              <w:t>. EUR</w:t>
            </w:r>
          </w:p>
        </w:tc>
        <w:tc>
          <w:tcPr>
            <w:tcW w:w="1208" w:type="dxa"/>
            <w:tcBorders>
              <w:top w:val="single" w:sz="4" w:space="0" w:color="000000"/>
              <w:left w:val="single" w:sz="4" w:space="0" w:color="000000"/>
              <w:bottom w:val="single" w:sz="4" w:space="0" w:color="000000"/>
              <w:right w:val="single" w:sz="4" w:space="0" w:color="000000"/>
            </w:tcBorders>
            <w:shd w:val="clear" w:color="auto" w:fill="FFFF00"/>
            <w:tcMar>
              <w:top w:w="80" w:type="dxa"/>
              <w:left w:w="80" w:type="dxa"/>
              <w:bottom w:w="80" w:type="dxa"/>
              <w:right w:w="80" w:type="dxa"/>
            </w:tcMar>
            <w:vAlign w:val="center"/>
          </w:tcPr>
          <w:p w:rsidR="000C184D" w:rsidRDefault="00B63397">
            <w:pPr>
              <w:pStyle w:val="Telo"/>
              <w:jc w:val="center"/>
            </w:pPr>
            <w:r>
              <w:rPr>
                <w:rStyle w:val="Hyperlink1"/>
                <w:rFonts w:ascii="Calibri" w:eastAsia="Calibri" w:hAnsi="Calibri" w:cs="Calibri"/>
                <w:sz w:val="22"/>
                <w:szCs w:val="22"/>
              </w:rPr>
              <w:t xml:space="preserve"> …</w:t>
            </w:r>
            <w:r>
              <w:rPr>
                <w:rStyle w:val="Hyperlink1"/>
                <w:rFonts w:ascii="Calibri" w:eastAsia="Calibri" w:hAnsi="Calibri" w:cs="Calibri"/>
                <w:sz w:val="22"/>
                <w:szCs w:val="22"/>
                <w:lang w:val="de-DE"/>
              </w:rPr>
              <w:t>. EUR</w:t>
            </w:r>
          </w:p>
        </w:tc>
      </w:tr>
    </w:tbl>
    <w:p w:rsidR="000C184D" w:rsidRDefault="000C184D">
      <w:pPr>
        <w:pStyle w:val="Telo"/>
        <w:widowControl w:val="0"/>
      </w:pPr>
    </w:p>
    <w:p w:rsidR="000C184D" w:rsidRDefault="000C184D">
      <w:pPr>
        <w:pStyle w:val="Telo"/>
      </w:pPr>
    </w:p>
    <w:p w:rsidR="000C184D" w:rsidRDefault="000C184D">
      <w:pPr>
        <w:pStyle w:val="Telo"/>
      </w:pPr>
    </w:p>
    <w:p w:rsidR="000C184D" w:rsidRDefault="000C184D">
      <w:pPr>
        <w:pStyle w:val="Telo"/>
      </w:pPr>
    </w:p>
    <w:p w:rsidR="000C184D" w:rsidRDefault="000C184D">
      <w:pPr>
        <w:pStyle w:val="Telo"/>
      </w:pPr>
    </w:p>
    <w:p w:rsidR="000C184D" w:rsidRDefault="00B63397" w:rsidP="00B44C88">
      <w:pPr>
        <w:pStyle w:val="Normln"/>
        <w:widowControl w:val="0"/>
        <w:numPr>
          <w:ilvl w:val="0"/>
          <w:numId w:val="30"/>
        </w:numPr>
        <w:rPr>
          <w:rFonts w:ascii="Times New Roman" w:hAnsi="Times New Roman"/>
          <w:b w:val="0"/>
          <w:bCs w:val="0"/>
          <w:sz w:val="18"/>
          <w:szCs w:val="18"/>
        </w:rPr>
      </w:pPr>
      <w:r>
        <w:rPr>
          <w:rStyle w:val="iadneA"/>
          <w:rFonts w:ascii="Times New Roman" w:hAnsi="Times New Roman"/>
          <w:b w:val="0"/>
          <w:bCs w:val="0"/>
          <w:sz w:val="18"/>
          <w:szCs w:val="18"/>
        </w:rPr>
        <w:t>Som platcom DPH v Slovenskej republike:</w:t>
      </w:r>
    </w:p>
    <w:p w:rsidR="000C184D" w:rsidRDefault="000C184D">
      <w:pPr>
        <w:pStyle w:val="Normln"/>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rPr>
          <w:rStyle w:val="iadne"/>
          <w:rFonts w:ascii="Times New Roman" w:eastAsia="Times New Roman" w:hAnsi="Times New Roman" w:cs="Times New Roman"/>
          <w:sz w:val="18"/>
          <w:szCs w:val="18"/>
        </w:rPr>
      </w:pPr>
    </w:p>
    <w:p w:rsidR="000C184D" w:rsidRDefault="00B63397">
      <w:pPr>
        <w:pStyle w:val="Norml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rPr>
          <w:rStyle w:val="iadne"/>
          <w:rFonts w:ascii="Times New Roman" w:eastAsia="Times New Roman" w:hAnsi="Times New Roman" w:cs="Times New Roman"/>
          <w:b w:val="0"/>
          <w:bCs w:val="0"/>
          <w:sz w:val="18"/>
          <w:szCs w:val="18"/>
        </w:rPr>
      </w:pPr>
      <w:r>
        <w:rPr>
          <w:rStyle w:val="iadne"/>
          <w:rFonts w:ascii="Times New Roman" w:hAnsi="Times New Roman"/>
          <w:b w:val="0"/>
          <w:bCs w:val="0"/>
          <w:sz w:val="18"/>
          <w:szCs w:val="18"/>
        </w:rPr>
        <w:t>áno</w:t>
      </w:r>
      <w:r>
        <w:rPr>
          <w:rStyle w:val="iadne"/>
          <w:rFonts w:ascii="Times New Roman" w:hAnsi="Times New Roman"/>
          <w:b w:val="0"/>
          <w:bCs w:val="0"/>
          <w:sz w:val="18"/>
          <w:szCs w:val="18"/>
        </w:rPr>
        <w:tab/>
        <w:t xml:space="preserve"> nie </w:t>
      </w:r>
      <w:r>
        <w:rPr>
          <w:rStyle w:val="iadne"/>
          <w:rFonts w:ascii="Times New Roman" w:hAnsi="Times New Roman"/>
          <w:b w:val="0"/>
          <w:bCs w:val="0"/>
          <w:sz w:val="18"/>
          <w:szCs w:val="18"/>
        </w:rPr>
        <w:tab/>
        <w:t>(nehodiace sa prečiarknite)</w:t>
      </w:r>
    </w:p>
    <w:p w:rsidR="000C184D" w:rsidRDefault="000C184D">
      <w:pPr>
        <w:pStyle w:val="Norml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rPr>
          <w:rStyle w:val="iadne"/>
          <w:rFonts w:ascii="Times New Roman" w:eastAsia="Times New Roman" w:hAnsi="Times New Roman" w:cs="Times New Roman"/>
          <w:sz w:val="18"/>
          <w:szCs w:val="18"/>
        </w:rPr>
      </w:pPr>
    </w:p>
    <w:p w:rsidR="000C184D" w:rsidRDefault="00B63397">
      <w:pPr>
        <w:pStyle w:val="Norml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rPr>
          <w:rStyle w:val="iadne"/>
          <w:rFonts w:ascii="Times New Roman" w:eastAsia="Times New Roman" w:hAnsi="Times New Roman" w:cs="Times New Roman"/>
          <w:b w:val="0"/>
          <w:bCs w:val="0"/>
          <w:sz w:val="18"/>
          <w:szCs w:val="18"/>
        </w:rPr>
      </w:pPr>
      <w:r>
        <w:rPr>
          <w:rStyle w:val="iadne"/>
          <w:rFonts w:ascii="Times New Roman" w:hAnsi="Times New Roman"/>
          <w:b w:val="0"/>
          <w:bCs w:val="0"/>
          <w:sz w:val="18"/>
          <w:szCs w:val="18"/>
        </w:rPr>
        <w:t>V ............................................, dňa ………………………….</w:t>
      </w:r>
      <w:r>
        <w:rPr>
          <w:rStyle w:val="iadne"/>
          <w:rFonts w:ascii="Times New Roman" w:hAnsi="Times New Roman"/>
          <w:b w:val="0"/>
          <w:bCs w:val="0"/>
          <w:sz w:val="18"/>
          <w:szCs w:val="18"/>
        </w:rPr>
        <w:tab/>
      </w:r>
      <w:r>
        <w:rPr>
          <w:rStyle w:val="iadne"/>
          <w:rFonts w:ascii="Times New Roman" w:hAnsi="Times New Roman"/>
          <w:b w:val="0"/>
          <w:bCs w:val="0"/>
          <w:sz w:val="18"/>
          <w:szCs w:val="18"/>
        </w:rPr>
        <w:tab/>
      </w:r>
    </w:p>
    <w:p w:rsidR="000C184D" w:rsidRDefault="000C184D">
      <w:pPr>
        <w:pStyle w:val="Norml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rPr>
          <w:rStyle w:val="iadne"/>
          <w:rFonts w:ascii="Times New Roman" w:eastAsia="Times New Roman" w:hAnsi="Times New Roman" w:cs="Times New Roman"/>
          <w:sz w:val="24"/>
          <w:szCs w:val="24"/>
        </w:rPr>
      </w:pPr>
    </w:p>
    <w:p w:rsidR="000C184D" w:rsidRDefault="00B63397">
      <w:pPr>
        <w:pStyle w:val="Norml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rPr>
          <w:rStyle w:val="iadne"/>
          <w:rFonts w:ascii="Times New Roman" w:eastAsia="Times New Roman" w:hAnsi="Times New Roman" w:cs="Times New Roman"/>
          <w:sz w:val="18"/>
          <w:szCs w:val="18"/>
        </w:rPr>
      </w:pPr>
      <w:r>
        <w:rPr>
          <w:rStyle w:val="iadne"/>
          <w:rFonts w:ascii="Times New Roman" w:eastAsia="Times New Roman" w:hAnsi="Times New Roman" w:cs="Times New Roman"/>
          <w:b w:val="0"/>
          <w:bCs w:val="0"/>
          <w:sz w:val="24"/>
          <w:szCs w:val="24"/>
        </w:rPr>
        <w:tab/>
      </w:r>
      <w:r>
        <w:rPr>
          <w:rStyle w:val="iadne"/>
          <w:rFonts w:ascii="Times New Roman" w:eastAsia="Times New Roman" w:hAnsi="Times New Roman" w:cs="Times New Roman"/>
          <w:b w:val="0"/>
          <w:bCs w:val="0"/>
          <w:sz w:val="24"/>
          <w:szCs w:val="24"/>
        </w:rPr>
        <w:tab/>
      </w:r>
      <w:r>
        <w:rPr>
          <w:rStyle w:val="iadne"/>
          <w:rFonts w:ascii="Times New Roman" w:eastAsia="Times New Roman" w:hAnsi="Times New Roman" w:cs="Times New Roman"/>
          <w:b w:val="0"/>
          <w:bCs w:val="0"/>
          <w:sz w:val="24"/>
          <w:szCs w:val="24"/>
        </w:rPr>
        <w:tab/>
      </w:r>
      <w:r>
        <w:rPr>
          <w:rStyle w:val="iadne"/>
          <w:rFonts w:ascii="Times New Roman" w:eastAsia="Times New Roman" w:hAnsi="Times New Roman" w:cs="Times New Roman"/>
          <w:b w:val="0"/>
          <w:bCs w:val="0"/>
          <w:sz w:val="24"/>
          <w:szCs w:val="24"/>
        </w:rPr>
        <w:tab/>
      </w:r>
      <w:r>
        <w:rPr>
          <w:rStyle w:val="iadne"/>
          <w:rFonts w:ascii="Times New Roman" w:eastAsia="Times New Roman" w:hAnsi="Times New Roman" w:cs="Times New Roman"/>
          <w:b w:val="0"/>
          <w:bCs w:val="0"/>
          <w:sz w:val="24"/>
          <w:szCs w:val="24"/>
        </w:rPr>
        <w:tab/>
      </w:r>
      <w:r>
        <w:rPr>
          <w:rStyle w:val="iadne"/>
          <w:rFonts w:ascii="Times New Roman" w:eastAsia="Times New Roman" w:hAnsi="Times New Roman" w:cs="Times New Roman"/>
          <w:b w:val="0"/>
          <w:bCs w:val="0"/>
          <w:sz w:val="24"/>
          <w:szCs w:val="24"/>
        </w:rPr>
        <w:tab/>
      </w:r>
      <w:r>
        <w:rPr>
          <w:rStyle w:val="iadne"/>
          <w:rFonts w:ascii="Times New Roman" w:eastAsia="Times New Roman" w:hAnsi="Times New Roman" w:cs="Times New Roman"/>
          <w:b w:val="0"/>
          <w:bCs w:val="0"/>
          <w:sz w:val="24"/>
          <w:szCs w:val="24"/>
        </w:rPr>
        <w:tab/>
      </w:r>
      <w:r>
        <w:rPr>
          <w:rStyle w:val="iadne"/>
          <w:rFonts w:ascii="Times New Roman" w:hAnsi="Times New Roman"/>
          <w:b w:val="0"/>
          <w:bCs w:val="0"/>
          <w:sz w:val="18"/>
          <w:szCs w:val="18"/>
        </w:rPr>
        <w:t>........................................................................</w:t>
      </w:r>
    </w:p>
    <w:p w:rsidR="000C184D" w:rsidRDefault="000C184D">
      <w:pPr>
        <w:pStyle w:val="Norml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rPr>
          <w:rStyle w:val="iadne"/>
          <w:rFonts w:ascii="Times New Roman" w:eastAsia="Times New Roman" w:hAnsi="Times New Roman" w:cs="Times New Roman"/>
          <w:b w:val="0"/>
          <w:bCs w:val="0"/>
          <w:sz w:val="18"/>
          <w:szCs w:val="18"/>
        </w:rPr>
      </w:pPr>
    </w:p>
    <w:p w:rsidR="000C184D" w:rsidRDefault="00B63397">
      <w:pPr>
        <w:pStyle w:val="Norml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rPr>
          <w:rStyle w:val="iadne"/>
          <w:rFonts w:ascii="Times New Roman" w:eastAsia="Times New Roman" w:hAnsi="Times New Roman" w:cs="Times New Roman"/>
          <w:sz w:val="18"/>
          <w:szCs w:val="18"/>
        </w:rPr>
      </w:pPr>
      <w:r>
        <w:rPr>
          <w:rStyle w:val="iadne"/>
          <w:rFonts w:ascii="Times New Roman" w:eastAsia="Times New Roman" w:hAnsi="Times New Roman" w:cs="Times New Roman"/>
          <w:b w:val="0"/>
          <w:bCs w:val="0"/>
          <w:sz w:val="18"/>
          <w:szCs w:val="18"/>
        </w:rPr>
        <w:tab/>
      </w:r>
      <w:r>
        <w:rPr>
          <w:rStyle w:val="iadne"/>
          <w:rFonts w:ascii="Times New Roman" w:eastAsia="Times New Roman" w:hAnsi="Times New Roman" w:cs="Times New Roman"/>
          <w:b w:val="0"/>
          <w:bCs w:val="0"/>
          <w:sz w:val="18"/>
          <w:szCs w:val="18"/>
        </w:rPr>
        <w:tab/>
      </w:r>
      <w:r>
        <w:rPr>
          <w:rStyle w:val="iadne"/>
          <w:rFonts w:ascii="Times New Roman" w:eastAsia="Times New Roman" w:hAnsi="Times New Roman" w:cs="Times New Roman"/>
          <w:b w:val="0"/>
          <w:bCs w:val="0"/>
          <w:sz w:val="18"/>
          <w:szCs w:val="18"/>
        </w:rPr>
        <w:tab/>
      </w:r>
      <w:r>
        <w:rPr>
          <w:rStyle w:val="iadne"/>
          <w:rFonts w:ascii="Times New Roman" w:eastAsia="Times New Roman" w:hAnsi="Times New Roman" w:cs="Times New Roman"/>
          <w:b w:val="0"/>
          <w:bCs w:val="0"/>
          <w:sz w:val="18"/>
          <w:szCs w:val="18"/>
        </w:rPr>
        <w:tab/>
      </w:r>
      <w:r>
        <w:rPr>
          <w:rStyle w:val="iadne"/>
          <w:rFonts w:ascii="Times New Roman" w:eastAsia="Times New Roman" w:hAnsi="Times New Roman" w:cs="Times New Roman"/>
          <w:b w:val="0"/>
          <w:bCs w:val="0"/>
          <w:sz w:val="18"/>
          <w:szCs w:val="18"/>
        </w:rPr>
        <w:tab/>
      </w:r>
      <w:r>
        <w:rPr>
          <w:rStyle w:val="iadne"/>
          <w:rFonts w:ascii="Times New Roman" w:eastAsia="Times New Roman" w:hAnsi="Times New Roman" w:cs="Times New Roman"/>
          <w:b w:val="0"/>
          <w:bCs w:val="0"/>
          <w:sz w:val="18"/>
          <w:szCs w:val="18"/>
        </w:rPr>
        <w:tab/>
      </w:r>
      <w:r>
        <w:rPr>
          <w:rStyle w:val="iadne"/>
          <w:rFonts w:ascii="Times New Roman" w:eastAsia="Times New Roman" w:hAnsi="Times New Roman" w:cs="Times New Roman"/>
          <w:b w:val="0"/>
          <w:bCs w:val="0"/>
          <w:sz w:val="18"/>
          <w:szCs w:val="18"/>
        </w:rPr>
        <w:tab/>
        <w:t>podpis uch</w:t>
      </w:r>
      <w:r>
        <w:rPr>
          <w:rStyle w:val="iadne"/>
          <w:rFonts w:ascii="Times New Roman" w:hAnsi="Times New Roman"/>
          <w:b w:val="0"/>
          <w:bCs w:val="0"/>
          <w:sz w:val="18"/>
          <w:szCs w:val="18"/>
        </w:rPr>
        <w:t>ádzača alebo osoby  oprávnenej</w:t>
      </w:r>
    </w:p>
    <w:p w:rsidR="000C184D" w:rsidRDefault="00B63397">
      <w:pPr>
        <w:pStyle w:val="Norml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964" w:firstLine="708"/>
        <w:rPr>
          <w:rStyle w:val="iadne"/>
          <w:rFonts w:ascii="Times New Roman" w:eastAsia="Times New Roman" w:hAnsi="Times New Roman" w:cs="Times New Roman"/>
          <w:sz w:val="18"/>
          <w:szCs w:val="18"/>
        </w:rPr>
      </w:pPr>
      <w:r>
        <w:rPr>
          <w:rStyle w:val="iadne"/>
          <w:rFonts w:ascii="Times New Roman" w:hAnsi="Times New Roman"/>
          <w:b w:val="0"/>
          <w:bCs w:val="0"/>
          <w:sz w:val="18"/>
          <w:szCs w:val="18"/>
        </w:rPr>
        <w:t xml:space="preserve">     konať za uchádzača</w:t>
      </w:r>
    </w:p>
    <w:p w:rsidR="000C184D" w:rsidRDefault="000C184D">
      <w:pPr>
        <w:pStyle w:val="Telo"/>
      </w:pPr>
    </w:p>
    <w:p w:rsidR="000C184D" w:rsidRDefault="000C184D">
      <w:pPr>
        <w:pStyle w:val="Telo"/>
      </w:pPr>
    </w:p>
    <w:p w:rsidR="000C184D" w:rsidRDefault="000C184D">
      <w:pPr>
        <w:pStyle w:val="Telo"/>
        <w:tabs>
          <w:tab w:val="left" w:pos="5040"/>
        </w:tabs>
        <w:jc w:val="both"/>
      </w:pPr>
    </w:p>
    <w:p w:rsidR="000C184D" w:rsidRDefault="000C184D">
      <w:pPr>
        <w:pStyle w:val="Telo"/>
        <w:tabs>
          <w:tab w:val="left" w:pos="5040"/>
        </w:tabs>
        <w:jc w:val="both"/>
      </w:pPr>
    </w:p>
    <w:p w:rsidR="000C184D" w:rsidRDefault="000C184D">
      <w:pPr>
        <w:pStyle w:val="Telo"/>
        <w:tabs>
          <w:tab w:val="left" w:pos="5040"/>
        </w:tabs>
        <w:jc w:val="both"/>
      </w:pPr>
    </w:p>
    <w:p w:rsidR="000C184D" w:rsidRDefault="000C184D">
      <w:pPr>
        <w:pStyle w:val="Telo"/>
        <w:tabs>
          <w:tab w:val="left" w:pos="5040"/>
        </w:tabs>
        <w:jc w:val="both"/>
      </w:pPr>
    </w:p>
    <w:p w:rsidR="000C184D" w:rsidRDefault="000C184D">
      <w:pPr>
        <w:pStyle w:val="Telo"/>
        <w:tabs>
          <w:tab w:val="left" w:pos="5040"/>
        </w:tabs>
        <w:jc w:val="both"/>
      </w:pPr>
    </w:p>
    <w:p w:rsidR="000C184D" w:rsidRDefault="000C184D">
      <w:pPr>
        <w:pStyle w:val="Telo"/>
        <w:tabs>
          <w:tab w:val="left" w:pos="5040"/>
        </w:tabs>
        <w:jc w:val="both"/>
      </w:pPr>
    </w:p>
    <w:p w:rsidR="000C184D" w:rsidRDefault="000C184D">
      <w:pPr>
        <w:pStyle w:val="Telo"/>
        <w:tabs>
          <w:tab w:val="left" w:pos="5040"/>
        </w:tabs>
        <w:jc w:val="both"/>
      </w:pPr>
    </w:p>
    <w:p w:rsidR="000C184D" w:rsidRDefault="000C184D">
      <w:pPr>
        <w:pStyle w:val="Telo"/>
        <w:tabs>
          <w:tab w:val="left" w:pos="5040"/>
        </w:tabs>
        <w:jc w:val="both"/>
      </w:pPr>
    </w:p>
    <w:p w:rsidR="000C184D" w:rsidRDefault="000C184D">
      <w:pPr>
        <w:pStyle w:val="Telo"/>
        <w:tabs>
          <w:tab w:val="left" w:pos="5040"/>
        </w:tabs>
        <w:jc w:val="both"/>
      </w:pPr>
    </w:p>
    <w:p w:rsidR="000C184D" w:rsidRDefault="000C184D">
      <w:pPr>
        <w:pStyle w:val="Telo"/>
        <w:tabs>
          <w:tab w:val="left" w:pos="5040"/>
        </w:tabs>
        <w:jc w:val="both"/>
      </w:pPr>
    </w:p>
    <w:p w:rsidR="000C184D" w:rsidRDefault="00B63397">
      <w:pPr>
        <w:pStyle w:val="Telo"/>
        <w:jc w:val="both"/>
      </w:pPr>
      <w:r>
        <w:rPr>
          <w:rStyle w:val="iadneA"/>
        </w:rPr>
        <w:t>Prí</w:t>
      </w:r>
      <w:r>
        <w:rPr>
          <w:rStyle w:val="iadneA"/>
          <w:lang w:val="de-DE"/>
        </w:rPr>
        <w:t xml:space="preserve">lohe </w:t>
      </w:r>
      <w:r>
        <w:rPr>
          <w:rStyle w:val="iadneA"/>
        </w:rPr>
        <w:t>č. 2 – Opis predmetu zákazky</w:t>
      </w:r>
    </w:p>
    <w:p w:rsidR="000C184D" w:rsidRDefault="000C184D">
      <w:pPr>
        <w:pStyle w:val="Telo"/>
        <w:tabs>
          <w:tab w:val="left" w:pos="5040"/>
        </w:tabs>
        <w:jc w:val="both"/>
      </w:pPr>
    </w:p>
    <w:p w:rsidR="000C184D" w:rsidRDefault="00B63397">
      <w:pPr>
        <w:pStyle w:val="Telo"/>
      </w:pPr>
      <w:r>
        <w:rPr>
          <w:rStyle w:val="iadneA"/>
          <w:rFonts w:eastAsia="Arial Unicode MS" w:cs="Arial Unicode MS"/>
        </w:rPr>
        <w:t>Predmetom zákazky je vý</w:t>
      </w:r>
      <w:r>
        <w:rPr>
          <w:rStyle w:val="iadneA"/>
          <w:rFonts w:eastAsia="Arial Unicode MS" w:cs="Arial Unicode MS"/>
          <w:lang w:val="nl-NL"/>
        </w:rPr>
        <w:t>ber dod</w:t>
      </w:r>
      <w:r>
        <w:rPr>
          <w:rStyle w:val="iadneA"/>
          <w:rFonts w:eastAsia="Arial Unicode MS" w:cs="Arial Unicode MS"/>
        </w:rPr>
        <w:t>ávateľa na zabezpeč</w:t>
      </w:r>
      <w:r>
        <w:rPr>
          <w:rStyle w:val="iadneA"/>
          <w:rFonts w:eastAsia="Arial Unicode MS" w:cs="Arial Unicode MS"/>
          <w:lang w:val="nl-NL"/>
        </w:rPr>
        <w:t>enie online medi</w:t>
      </w:r>
      <w:r>
        <w:rPr>
          <w:rStyle w:val="iadneA"/>
          <w:rFonts w:eastAsia="Arial Unicode MS" w:cs="Arial Unicode MS"/>
        </w:rPr>
        <w:t>álneho priestoru pre mediálnu kampaň OP KŽP pre Slovenskú agentúru životn</w:t>
      </w:r>
      <w:r>
        <w:rPr>
          <w:rStyle w:val="iadneA"/>
          <w:rFonts w:eastAsia="Arial Unicode MS" w:cs="Arial Unicode MS"/>
          <w:lang w:val="fr-FR"/>
        </w:rPr>
        <w:t>é</w:t>
      </w:r>
      <w:r>
        <w:rPr>
          <w:rStyle w:val="iadneA"/>
          <w:rFonts w:eastAsia="Arial Unicode MS" w:cs="Arial Unicode MS"/>
        </w:rPr>
        <w:t>ho prostredia.</w:t>
      </w:r>
    </w:p>
    <w:p w:rsidR="000C184D" w:rsidRDefault="000C184D">
      <w:pPr>
        <w:pStyle w:val="Telo"/>
      </w:pPr>
    </w:p>
    <w:p w:rsidR="000C184D" w:rsidRDefault="00B63397">
      <w:pPr>
        <w:pStyle w:val="Telo"/>
      </w:pPr>
      <w:r>
        <w:rPr>
          <w:rStyle w:val="iadneA"/>
          <w:rFonts w:eastAsia="Arial Unicode MS" w:cs="Arial Unicode MS"/>
        </w:rPr>
        <w:t>Ná</w:t>
      </w:r>
      <w:r>
        <w:rPr>
          <w:rStyle w:val="iadneA"/>
          <w:rFonts w:eastAsia="Arial Unicode MS" w:cs="Arial Unicode MS"/>
          <w:lang w:val="en-US"/>
        </w:rPr>
        <w:t>kup online medi</w:t>
      </w:r>
      <w:r>
        <w:rPr>
          <w:rStyle w:val="iadneA"/>
          <w:rFonts w:eastAsia="Arial Unicode MS" w:cs="Arial Unicode MS"/>
        </w:rPr>
        <w:t>álneho priestoru sa viaže na nasledovn</w:t>
      </w:r>
      <w:r>
        <w:rPr>
          <w:rStyle w:val="iadneA"/>
          <w:rFonts w:eastAsia="Arial Unicode MS" w:cs="Arial Unicode MS"/>
          <w:lang w:val="fr-FR"/>
        </w:rPr>
        <w:t xml:space="preserve">é </w:t>
      </w:r>
      <w:r>
        <w:rPr>
          <w:rStyle w:val="iadneA"/>
          <w:rFonts w:eastAsia="Arial Unicode MS" w:cs="Arial Unicode MS"/>
        </w:rPr>
        <w:t>m</w:t>
      </w:r>
      <w:r>
        <w:rPr>
          <w:rStyle w:val="iadneA"/>
          <w:rFonts w:eastAsia="Arial Unicode MS" w:cs="Arial Unicode MS"/>
          <w:lang w:val="fr-FR"/>
        </w:rPr>
        <w:t>é</w:t>
      </w:r>
      <w:r>
        <w:rPr>
          <w:rStyle w:val="iadneA"/>
          <w:rFonts w:eastAsia="Arial Unicode MS" w:cs="Arial Unicode MS"/>
        </w:rPr>
        <w:t>diá:</w:t>
      </w:r>
    </w:p>
    <w:p w:rsidR="000C184D" w:rsidRDefault="000C184D">
      <w:pPr>
        <w:pStyle w:val="Telo"/>
      </w:pPr>
    </w:p>
    <w:p w:rsidR="000C184D" w:rsidRDefault="00B63397">
      <w:pPr>
        <w:pStyle w:val="Telo"/>
        <w:jc w:val="both"/>
        <w:rPr>
          <w:rStyle w:val="iadne"/>
          <w:rFonts w:ascii="Calibri" w:eastAsia="Calibri" w:hAnsi="Calibri" w:cs="Calibri"/>
        </w:rPr>
      </w:pPr>
      <w:bookmarkStart w:id="2" w:name="OLE_LINK1"/>
      <w:r>
        <w:rPr>
          <w:rStyle w:val="iadne"/>
          <w:rFonts w:ascii="Calibri" w:eastAsia="Calibri" w:hAnsi="Calibri" w:cs="Calibri"/>
        </w:rPr>
        <w:t>-</w:t>
      </w:r>
      <w:bookmarkStart w:id="3" w:name="OLE_LINK2"/>
      <w:bookmarkEnd w:id="2"/>
      <w:r>
        <w:rPr>
          <w:rStyle w:val="iadne"/>
          <w:rFonts w:ascii="Calibri" w:eastAsia="Calibri" w:hAnsi="Calibri" w:cs="Calibri"/>
        </w:rPr>
        <w:t xml:space="preserve"> </w:t>
      </w:r>
      <w:hyperlink r:id="rId52" w:history="1">
        <w:r>
          <w:rPr>
            <w:rStyle w:val="Hyperlink3"/>
          </w:rPr>
          <w:t>www.aktuality.sk</w:t>
        </w:r>
      </w:hyperlink>
      <w:r>
        <w:rPr>
          <w:rStyle w:val="iadne"/>
          <w:rFonts w:ascii="Calibri" w:eastAsia="Calibri" w:hAnsi="Calibri" w:cs="Calibri"/>
        </w:rPr>
        <w:t xml:space="preserve">, </w:t>
      </w:r>
    </w:p>
    <w:p w:rsidR="000C184D" w:rsidRDefault="00B63397">
      <w:pPr>
        <w:pStyle w:val="Telo"/>
        <w:jc w:val="both"/>
        <w:rPr>
          <w:rStyle w:val="iadne"/>
          <w:rFonts w:ascii="Calibri" w:eastAsia="Calibri" w:hAnsi="Calibri" w:cs="Calibri"/>
        </w:rPr>
      </w:pPr>
      <w:r>
        <w:rPr>
          <w:rStyle w:val="iadne"/>
          <w:rFonts w:ascii="Calibri" w:eastAsia="Calibri" w:hAnsi="Calibri" w:cs="Calibri"/>
        </w:rPr>
        <w:t xml:space="preserve">- </w:t>
      </w:r>
      <w:hyperlink r:id="rId53" w:history="1">
        <w:r>
          <w:rPr>
            <w:rStyle w:val="Hyperlink3"/>
          </w:rPr>
          <w:t>www.sport.sk</w:t>
        </w:r>
      </w:hyperlink>
      <w:r>
        <w:rPr>
          <w:rStyle w:val="iadne"/>
          <w:rFonts w:ascii="Calibri" w:eastAsia="Calibri" w:hAnsi="Calibri" w:cs="Calibri"/>
        </w:rPr>
        <w:t xml:space="preserve">, </w:t>
      </w:r>
    </w:p>
    <w:p w:rsidR="000C184D" w:rsidRDefault="00B63397">
      <w:pPr>
        <w:pStyle w:val="Telo"/>
        <w:jc w:val="both"/>
        <w:rPr>
          <w:rStyle w:val="iadne"/>
          <w:rFonts w:ascii="Calibri" w:eastAsia="Calibri" w:hAnsi="Calibri" w:cs="Calibri"/>
        </w:rPr>
      </w:pPr>
      <w:r>
        <w:rPr>
          <w:rStyle w:val="iadneA"/>
        </w:rPr>
        <w:t xml:space="preserve">- </w:t>
      </w:r>
      <w:hyperlink r:id="rId54" w:history="1">
        <w:r>
          <w:rPr>
            <w:rStyle w:val="Hyperlink3"/>
          </w:rPr>
          <w:t>www.azet.sk</w:t>
        </w:r>
      </w:hyperlink>
      <w:r>
        <w:rPr>
          <w:rStyle w:val="iadne"/>
          <w:rFonts w:ascii="Calibri" w:eastAsia="Calibri" w:hAnsi="Calibri" w:cs="Calibri"/>
        </w:rPr>
        <w:t>,</w:t>
      </w:r>
    </w:p>
    <w:p w:rsidR="000C184D" w:rsidRDefault="00B63397">
      <w:pPr>
        <w:pStyle w:val="Telo"/>
        <w:jc w:val="both"/>
        <w:rPr>
          <w:rStyle w:val="iadne"/>
          <w:rFonts w:ascii="Calibri" w:eastAsia="Calibri" w:hAnsi="Calibri" w:cs="Calibri"/>
        </w:rPr>
      </w:pPr>
      <w:r>
        <w:rPr>
          <w:rStyle w:val="iadne"/>
          <w:rFonts w:ascii="Calibri" w:eastAsia="Calibri" w:hAnsi="Calibri" w:cs="Calibri"/>
        </w:rPr>
        <w:t xml:space="preserve"> - </w:t>
      </w:r>
      <w:hyperlink r:id="rId55" w:history="1">
        <w:r>
          <w:rPr>
            <w:rStyle w:val="Hyperlink3"/>
          </w:rPr>
          <w:t>www.cas.sk</w:t>
        </w:r>
      </w:hyperlink>
      <w:r>
        <w:rPr>
          <w:rStyle w:val="iadne"/>
          <w:rFonts w:ascii="Calibri" w:eastAsia="Calibri" w:hAnsi="Calibri" w:cs="Calibri"/>
        </w:rPr>
        <w:t>,</w:t>
      </w:r>
    </w:p>
    <w:p w:rsidR="000C184D" w:rsidRDefault="00B63397">
      <w:pPr>
        <w:pStyle w:val="Telo"/>
        <w:jc w:val="both"/>
        <w:rPr>
          <w:rStyle w:val="iadne"/>
          <w:rFonts w:ascii="Calibri" w:eastAsia="Calibri" w:hAnsi="Calibri" w:cs="Calibri"/>
        </w:rPr>
      </w:pPr>
      <w:r>
        <w:rPr>
          <w:rStyle w:val="iadne"/>
          <w:rFonts w:ascii="Calibri" w:eastAsia="Calibri" w:hAnsi="Calibri" w:cs="Calibri"/>
        </w:rPr>
        <w:t xml:space="preserve"> - </w:t>
      </w:r>
      <w:hyperlink r:id="rId56" w:history="1">
        <w:r>
          <w:rPr>
            <w:rStyle w:val="Hyperlink3"/>
          </w:rPr>
          <w:t>www.casprezeny.sk</w:t>
        </w:r>
      </w:hyperlink>
      <w:r>
        <w:rPr>
          <w:rStyle w:val="iadne"/>
          <w:rFonts w:ascii="Calibri" w:eastAsia="Calibri" w:hAnsi="Calibri" w:cs="Calibri"/>
        </w:rPr>
        <w:t>,</w:t>
      </w:r>
    </w:p>
    <w:p w:rsidR="000C184D" w:rsidRDefault="00B63397">
      <w:pPr>
        <w:pStyle w:val="Telo"/>
        <w:jc w:val="both"/>
        <w:rPr>
          <w:rStyle w:val="iadne"/>
          <w:rFonts w:ascii="Calibri" w:eastAsia="Calibri" w:hAnsi="Calibri" w:cs="Calibri"/>
        </w:rPr>
      </w:pPr>
      <w:r>
        <w:rPr>
          <w:rStyle w:val="iadne"/>
          <w:rFonts w:ascii="Calibri" w:eastAsia="Calibri" w:hAnsi="Calibri" w:cs="Calibri"/>
        </w:rPr>
        <w:t xml:space="preserve"> - </w:t>
      </w:r>
      <w:hyperlink r:id="rId57" w:history="1">
        <w:r>
          <w:rPr>
            <w:rStyle w:val="Hyperlink3"/>
          </w:rPr>
          <w:t>www.eva.sk</w:t>
        </w:r>
      </w:hyperlink>
      <w:r>
        <w:rPr>
          <w:rStyle w:val="iadne"/>
          <w:rFonts w:ascii="Calibri" w:eastAsia="Calibri" w:hAnsi="Calibri" w:cs="Calibri"/>
        </w:rPr>
        <w:t>,</w:t>
      </w:r>
    </w:p>
    <w:p w:rsidR="000C184D" w:rsidRDefault="00B63397">
      <w:pPr>
        <w:pStyle w:val="Telo"/>
        <w:jc w:val="both"/>
        <w:rPr>
          <w:rStyle w:val="iadne"/>
          <w:rFonts w:ascii="Calibri" w:eastAsia="Calibri" w:hAnsi="Calibri" w:cs="Calibri"/>
        </w:rPr>
      </w:pPr>
      <w:r>
        <w:rPr>
          <w:rStyle w:val="iadne"/>
          <w:rFonts w:ascii="Calibri" w:eastAsia="Calibri" w:hAnsi="Calibri" w:cs="Calibri"/>
        </w:rPr>
        <w:t xml:space="preserve"> - </w:t>
      </w:r>
      <w:hyperlink r:id="rId58" w:history="1">
        <w:r>
          <w:rPr>
            <w:rStyle w:val="Hyperlink3"/>
          </w:rPr>
          <w:t>www.adam.sk</w:t>
        </w:r>
      </w:hyperlink>
      <w:r>
        <w:rPr>
          <w:rStyle w:val="iadne"/>
          <w:rFonts w:ascii="Calibri" w:eastAsia="Calibri" w:hAnsi="Calibri" w:cs="Calibri"/>
        </w:rPr>
        <w:t>,</w:t>
      </w:r>
    </w:p>
    <w:p w:rsidR="000C184D" w:rsidRDefault="00B63397">
      <w:pPr>
        <w:pStyle w:val="Telo"/>
        <w:jc w:val="both"/>
        <w:rPr>
          <w:rStyle w:val="iadne"/>
          <w:rFonts w:ascii="Calibri" w:eastAsia="Calibri" w:hAnsi="Calibri" w:cs="Calibri"/>
        </w:rPr>
      </w:pPr>
      <w:r>
        <w:rPr>
          <w:rStyle w:val="iadne"/>
          <w:rFonts w:ascii="Calibri" w:eastAsia="Calibri" w:hAnsi="Calibri" w:cs="Calibri"/>
        </w:rPr>
        <w:t xml:space="preserve">- </w:t>
      </w:r>
      <w:hyperlink r:id="rId59" w:history="1">
        <w:r>
          <w:rPr>
            <w:rStyle w:val="Hyperlink3"/>
            <w:lang w:val="it-IT"/>
          </w:rPr>
          <w:t>www.correctgreen.sk</w:t>
        </w:r>
      </w:hyperlink>
      <w:r>
        <w:rPr>
          <w:rStyle w:val="iadne"/>
          <w:rFonts w:ascii="Calibri" w:eastAsia="Calibri" w:hAnsi="Calibri" w:cs="Calibri"/>
        </w:rPr>
        <w:t xml:space="preserve">, </w:t>
      </w:r>
    </w:p>
    <w:p w:rsidR="000C184D" w:rsidRDefault="00B63397">
      <w:pPr>
        <w:pStyle w:val="Telo"/>
        <w:jc w:val="both"/>
        <w:rPr>
          <w:rStyle w:val="iadne"/>
          <w:rFonts w:ascii="Calibri" w:eastAsia="Calibri" w:hAnsi="Calibri" w:cs="Calibri"/>
        </w:rPr>
      </w:pPr>
      <w:r>
        <w:rPr>
          <w:rStyle w:val="iadne"/>
          <w:rFonts w:ascii="Calibri" w:eastAsia="Calibri" w:hAnsi="Calibri" w:cs="Calibri"/>
        </w:rPr>
        <w:t xml:space="preserve"> - </w:t>
      </w:r>
      <w:hyperlink r:id="rId60" w:history="1">
        <w:r>
          <w:rPr>
            <w:rStyle w:val="Hyperlink3"/>
          </w:rPr>
          <w:t>www.zoznam.sk</w:t>
        </w:r>
      </w:hyperlink>
      <w:r>
        <w:rPr>
          <w:rStyle w:val="iadne"/>
          <w:rFonts w:ascii="Calibri" w:eastAsia="Calibri" w:hAnsi="Calibri" w:cs="Calibri"/>
        </w:rPr>
        <w:t xml:space="preserve">,  </w:t>
      </w:r>
    </w:p>
    <w:p w:rsidR="000C184D" w:rsidRDefault="00B63397">
      <w:pPr>
        <w:pStyle w:val="Telo"/>
        <w:jc w:val="both"/>
        <w:rPr>
          <w:rStyle w:val="iadne"/>
          <w:rFonts w:ascii="Calibri" w:eastAsia="Calibri" w:hAnsi="Calibri" w:cs="Calibri"/>
        </w:rPr>
      </w:pPr>
      <w:r>
        <w:rPr>
          <w:rStyle w:val="iadne"/>
          <w:rFonts w:ascii="Calibri" w:eastAsia="Calibri" w:hAnsi="Calibri" w:cs="Calibri"/>
        </w:rPr>
        <w:t xml:space="preserve">- </w:t>
      </w:r>
      <w:hyperlink r:id="rId61" w:history="1">
        <w:r>
          <w:rPr>
            <w:rStyle w:val="Hyperlink3"/>
          </w:rPr>
          <w:t>www.topky.sk</w:t>
        </w:r>
      </w:hyperlink>
      <w:r>
        <w:rPr>
          <w:rStyle w:val="iadne"/>
          <w:rFonts w:ascii="Calibri" w:eastAsia="Calibri" w:hAnsi="Calibri" w:cs="Calibri"/>
        </w:rPr>
        <w:t xml:space="preserve">,  </w:t>
      </w:r>
    </w:p>
    <w:p w:rsidR="000C184D" w:rsidRDefault="00B63397">
      <w:pPr>
        <w:pStyle w:val="Telo"/>
        <w:jc w:val="both"/>
        <w:rPr>
          <w:rStyle w:val="iadne"/>
          <w:rFonts w:ascii="Calibri" w:eastAsia="Calibri" w:hAnsi="Calibri" w:cs="Calibri"/>
        </w:rPr>
      </w:pPr>
      <w:r>
        <w:rPr>
          <w:rStyle w:val="iadne"/>
          <w:rFonts w:ascii="Calibri" w:eastAsia="Calibri" w:hAnsi="Calibri" w:cs="Calibri"/>
        </w:rPr>
        <w:lastRenderedPageBreak/>
        <w:t xml:space="preserve">- </w:t>
      </w:r>
      <w:hyperlink r:id="rId62" w:history="1">
        <w:r>
          <w:rPr>
            <w:rStyle w:val="Hyperlink3"/>
          </w:rPr>
          <w:t>www.pravda.sk</w:t>
        </w:r>
      </w:hyperlink>
      <w:r>
        <w:rPr>
          <w:rStyle w:val="iadne"/>
          <w:rFonts w:ascii="Calibri" w:eastAsia="Calibri" w:hAnsi="Calibri" w:cs="Calibri"/>
        </w:rPr>
        <w:t>,</w:t>
      </w:r>
    </w:p>
    <w:p w:rsidR="000C184D" w:rsidRDefault="00B63397">
      <w:pPr>
        <w:pStyle w:val="Telo"/>
        <w:jc w:val="both"/>
        <w:rPr>
          <w:rStyle w:val="iadne"/>
          <w:rFonts w:ascii="Calibri" w:eastAsia="Calibri" w:hAnsi="Calibri" w:cs="Calibri"/>
        </w:rPr>
      </w:pPr>
      <w:r>
        <w:rPr>
          <w:rStyle w:val="iadne"/>
          <w:rFonts w:ascii="Calibri" w:eastAsia="Calibri" w:hAnsi="Calibri" w:cs="Calibri"/>
        </w:rPr>
        <w:t xml:space="preserve">- </w:t>
      </w:r>
      <w:hyperlink r:id="rId63" w:history="1">
        <w:r>
          <w:rPr>
            <w:rStyle w:val="Hyperlink3"/>
            <w:lang w:val="pt-PT"/>
          </w:rPr>
          <w:t>www.hnonline.sk</w:t>
        </w:r>
        <w:bookmarkEnd w:id="3"/>
      </w:hyperlink>
      <w:r>
        <w:rPr>
          <w:rStyle w:val="iadne"/>
          <w:rFonts w:ascii="Calibri" w:eastAsia="Calibri" w:hAnsi="Calibri" w:cs="Calibri"/>
        </w:rPr>
        <w:t>,</w:t>
      </w:r>
    </w:p>
    <w:p w:rsidR="000C184D" w:rsidRDefault="000C184D">
      <w:pPr>
        <w:pStyle w:val="Telo"/>
      </w:pPr>
    </w:p>
    <w:p w:rsidR="000C184D" w:rsidRDefault="00B63397">
      <w:pPr>
        <w:pStyle w:val="Telo"/>
        <w:rPr>
          <w:rStyle w:val="iadne"/>
          <w:rFonts w:ascii="Calibri" w:eastAsia="Calibri" w:hAnsi="Calibri" w:cs="Calibri"/>
          <w:sz w:val="22"/>
          <w:szCs w:val="22"/>
        </w:rPr>
      </w:pPr>
      <w:r>
        <w:rPr>
          <w:rStyle w:val="iadne"/>
          <w:rFonts w:ascii="Calibri" w:eastAsia="Calibri" w:hAnsi="Calibri" w:cs="Calibri"/>
          <w:sz w:val="22"/>
          <w:szCs w:val="22"/>
        </w:rPr>
        <w:t>Poskytovateľ poskytne plnenie nasledovných služieb pre Objednávateľa:</w:t>
      </w:r>
    </w:p>
    <w:p w:rsidR="000C184D" w:rsidRDefault="000C184D">
      <w:pPr>
        <w:pStyle w:val="Default"/>
        <w:rPr>
          <w:rStyle w:val="iadneA"/>
          <w:rFonts w:ascii="Calibri" w:eastAsia="Calibri" w:hAnsi="Calibri" w:cs="Calibri"/>
          <w:sz w:val="22"/>
          <w:szCs w:val="22"/>
        </w:rPr>
      </w:pPr>
    </w:p>
    <w:p w:rsidR="000C184D" w:rsidRDefault="00B63397">
      <w:pPr>
        <w:pStyle w:val="Default"/>
        <w:spacing w:after="147"/>
        <w:rPr>
          <w:rStyle w:val="iadne"/>
          <w:rFonts w:ascii="Calibri" w:eastAsia="Calibri" w:hAnsi="Calibri" w:cs="Calibri"/>
          <w:sz w:val="22"/>
          <w:szCs w:val="22"/>
        </w:rPr>
      </w:pPr>
      <w:r>
        <w:rPr>
          <w:rStyle w:val="iadne"/>
          <w:rFonts w:ascii="Calibri" w:eastAsia="Calibri" w:hAnsi="Calibri" w:cs="Calibri"/>
          <w:sz w:val="22"/>
          <w:szCs w:val="22"/>
        </w:rPr>
        <w:t>- ná</w:t>
      </w:r>
      <w:r>
        <w:rPr>
          <w:rStyle w:val="iadne"/>
          <w:rFonts w:ascii="Calibri" w:eastAsia="Calibri" w:hAnsi="Calibri" w:cs="Calibri"/>
          <w:sz w:val="22"/>
          <w:szCs w:val="22"/>
          <w:lang w:val="da-DK"/>
        </w:rPr>
        <w:t>kup medi</w:t>
      </w:r>
      <w:r>
        <w:rPr>
          <w:rStyle w:val="iadne"/>
          <w:rFonts w:ascii="Calibri" w:eastAsia="Calibri" w:hAnsi="Calibri" w:cs="Calibri"/>
          <w:sz w:val="22"/>
          <w:szCs w:val="22"/>
        </w:rPr>
        <w:t>álneho priestoru vo vybranom online priestore;</w:t>
      </w:r>
    </w:p>
    <w:p w:rsidR="000C184D" w:rsidRDefault="00B63397">
      <w:pPr>
        <w:pStyle w:val="Default"/>
        <w:spacing w:after="147"/>
        <w:rPr>
          <w:rStyle w:val="iadne"/>
          <w:rFonts w:ascii="Calibri" w:eastAsia="Calibri" w:hAnsi="Calibri" w:cs="Calibri"/>
          <w:sz w:val="22"/>
          <w:szCs w:val="22"/>
        </w:rPr>
      </w:pPr>
      <w:r>
        <w:rPr>
          <w:rStyle w:val="iadne"/>
          <w:rFonts w:ascii="Calibri" w:eastAsia="Calibri" w:hAnsi="Calibri" w:cs="Calibri"/>
          <w:sz w:val="22"/>
          <w:szCs w:val="22"/>
        </w:rPr>
        <w:t>- dodanie požadovan</w:t>
      </w:r>
      <w:r>
        <w:rPr>
          <w:rStyle w:val="iadne"/>
          <w:rFonts w:ascii="Calibri" w:eastAsia="Calibri" w:hAnsi="Calibri" w:cs="Calibri"/>
          <w:sz w:val="22"/>
          <w:szCs w:val="22"/>
          <w:lang w:val="fr-FR"/>
        </w:rPr>
        <w:t>é</w:t>
      </w:r>
      <w:r>
        <w:rPr>
          <w:rStyle w:val="iadne"/>
          <w:rFonts w:ascii="Calibri" w:eastAsia="Calibri" w:hAnsi="Calibri" w:cs="Calibri"/>
          <w:sz w:val="22"/>
          <w:szCs w:val="22"/>
          <w:lang w:val="pt-PT"/>
        </w:rPr>
        <w:t>ho form</w:t>
      </w:r>
      <w:r>
        <w:rPr>
          <w:rStyle w:val="iadne"/>
          <w:rFonts w:ascii="Calibri" w:eastAsia="Calibri" w:hAnsi="Calibri" w:cs="Calibri"/>
          <w:sz w:val="22"/>
          <w:szCs w:val="22"/>
        </w:rPr>
        <w:t>átu mediálnej kampane vybran</w:t>
      </w:r>
      <w:r>
        <w:rPr>
          <w:rStyle w:val="iadne"/>
          <w:rFonts w:ascii="Calibri" w:eastAsia="Calibri" w:hAnsi="Calibri" w:cs="Calibri"/>
          <w:sz w:val="22"/>
          <w:szCs w:val="22"/>
          <w:lang w:val="fr-FR"/>
        </w:rPr>
        <w:t>é</w:t>
      </w:r>
      <w:r>
        <w:rPr>
          <w:rStyle w:val="iadne"/>
          <w:rFonts w:ascii="Calibri" w:eastAsia="Calibri" w:hAnsi="Calibri" w:cs="Calibri"/>
          <w:sz w:val="22"/>
          <w:szCs w:val="22"/>
        </w:rPr>
        <w:t xml:space="preserve">mu online priestoru na zverejnenie; </w:t>
      </w:r>
    </w:p>
    <w:p w:rsidR="000C184D" w:rsidRDefault="00B63397">
      <w:pPr>
        <w:pStyle w:val="Default"/>
        <w:spacing w:after="147"/>
        <w:rPr>
          <w:rStyle w:val="iadne"/>
          <w:rFonts w:ascii="Calibri" w:eastAsia="Calibri" w:hAnsi="Calibri" w:cs="Calibri"/>
          <w:sz w:val="22"/>
          <w:szCs w:val="22"/>
        </w:rPr>
      </w:pPr>
      <w:r>
        <w:rPr>
          <w:rStyle w:val="iadne"/>
          <w:rFonts w:ascii="Calibri" w:eastAsia="Calibri" w:hAnsi="Calibri" w:cs="Calibri"/>
          <w:sz w:val="22"/>
          <w:szCs w:val="22"/>
        </w:rPr>
        <w:t>- zabezpečenie schválenia spracovan</w:t>
      </w:r>
      <w:r>
        <w:rPr>
          <w:rStyle w:val="iadne"/>
          <w:rFonts w:ascii="Calibri" w:eastAsia="Calibri" w:hAnsi="Calibri" w:cs="Calibri"/>
          <w:sz w:val="22"/>
          <w:szCs w:val="22"/>
          <w:lang w:val="fr-FR"/>
        </w:rPr>
        <w:t>é</w:t>
      </w:r>
      <w:r>
        <w:rPr>
          <w:rStyle w:val="iadne"/>
          <w:rFonts w:ascii="Calibri" w:eastAsia="Calibri" w:hAnsi="Calibri" w:cs="Calibri"/>
          <w:sz w:val="22"/>
          <w:szCs w:val="22"/>
          <w:lang w:val="pt-PT"/>
        </w:rPr>
        <w:t>ho form</w:t>
      </w:r>
      <w:r>
        <w:rPr>
          <w:rStyle w:val="iadne"/>
          <w:rFonts w:ascii="Calibri" w:eastAsia="Calibri" w:hAnsi="Calibri" w:cs="Calibri"/>
          <w:sz w:val="22"/>
          <w:szCs w:val="22"/>
        </w:rPr>
        <w:t xml:space="preserve">átu mediálnej kampane k náhľadu pred zverejnením Objednávateľom; </w:t>
      </w:r>
    </w:p>
    <w:p w:rsidR="000C184D" w:rsidRDefault="00B63397">
      <w:pPr>
        <w:pStyle w:val="Default"/>
        <w:rPr>
          <w:rStyle w:val="iadne"/>
          <w:rFonts w:ascii="Calibri" w:eastAsia="Calibri" w:hAnsi="Calibri" w:cs="Calibri"/>
          <w:sz w:val="22"/>
          <w:szCs w:val="22"/>
        </w:rPr>
      </w:pPr>
      <w:r>
        <w:rPr>
          <w:rStyle w:val="iadne"/>
          <w:rFonts w:ascii="Calibri" w:eastAsia="Calibri" w:hAnsi="Calibri" w:cs="Calibri"/>
          <w:sz w:val="22"/>
          <w:szCs w:val="22"/>
        </w:rPr>
        <w:t xml:space="preserve">- monitorovanie zverejnenia formátu mediálnej kampane a ich predkladanie Objednávateľovi v elektronickej verzii. </w:t>
      </w:r>
    </w:p>
    <w:p w:rsidR="000C184D" w:rsidRDefault="00B63397">
      <w:pPr>
        <w:pStyle w:val="Telo"/>
        <w:rPr>
          <w:rStyle w:val="iadne"/>
          <w:rFonts w:ascii="Calibri" w:eastAsia="Calibri" w:hAnsi="Calibri" w:cs="Calibri"/>
          <w:sz w:val="22"/>
          <w:szCs w:val="22"/>
        </w:rPr>
      </w:pPr>
      <w:r>
        <w:rPr>
          <w:rStyle w:val="iadne"/>
          <w:rFonts w:ascii="Calibri" w:eastAsia="Calibri" w:hAnsi="Calibri" w:cs="Calibri"/>
          <w:sz w:val="22"/>
          <w:szCs w:val="22"/>
        </w:rPr>
        <w:t xml:space="preserve">- Objednávateľ si vyhradzuje právo na schválenie spracovania formátu mediálnej kampane </w:t>
      </w:r>
    </w:p>
    <w:p w:rsidR="000C184D" w:rsidRDefault="000C184D">
      <w:pPr>
        <w:pStyle w:val="Telo"/>
        <w:rPr>
          <w:rStyle w:val="iadneA"/>
          <w:rFonts w:ascii="Calibri" w:eastAsia="Calibri" w:hAnsi="Calibri" w:cs="Calibri"/>
          <w:sz w:val="22"/>
          <w:szCs w:val="22"/>
        </w:rPr>
      </w:pPr>
    </w:p>
    <w:p w:rsidR="000C184D" w:rsidRDefault="00B63397">
      <w:pPr>
        <w:pStyle w:val="Telo"/>
        <w:rPr>
          <w:rStyle w:val="iadne"/>
          <w:rFonts w:ascii="Calibri" w:eastAsia="Calibri" w:hAnsi="Calibri" w:cs="Calibri"/>
          <w:sz w:val="22"/>
          <w:szCs w:val="22"/>
        </w:rPr>
      </w:pPr>
      <w:r>
        <w:rPr>
          <w:rStyle w:val="iadne"/>
          <w:rFonts w:ascii="Calibri" w:eastAsia="Calibri" w:hAnsi="Calibri" w:cs="Calibri"/>
          <w:sz w:val="22"/>
          <w:szCs w:val="22"/>
        </w:rPr>
        <w:t xml:space="preserve">Predpokladaný časový harmonogram: Od Marec 2020 do Mája 2020 </w:t>
      </w:r>
    </w:p>
    <w:p w:rsidR="000C184D" w:rsidRDefault="000C184D">
      <w:pPr>
        <w:pStyle w:val="Telo"/>
        <w:tabs>
          <w:tab w:val="left" w:pos="5040"/>
        </w:tabs>
        <w:jc w:val="both"/>
        <w:rPr>
          <w:rStyle w:val="iadne"/>
          <w:rFonts w:ascii="Calibri" w:eastAsia="Calibri" w:hAnsi="Calibri" w:cs="Calibri"/>
          <w:sz w:val="22"/>
          <w:szCs w:val="22"/>
        </w:rPr>
      </w:pPr>
    </w:p>
    <w:p w:rsidR="000C184D" w:rsidRDefault="000C184D">
      <w:pPr>
        <w:pStyle w:val="Telo"/>
        <w:tabs>
          <w:tab w:val="left" w:pos="5040"/>
        </w:tabs>
        <w:jc w:val="both"/>
        <w:rPr>
          <w:rStyle w:val="iadne"/>
          <w:rFonts w:ascii="Calibri" w:eastAsia="Calibri" w:hAnsi="Calibri" w:cs="Calibri"/>
          <w:sz w:val="22"/>
          <w:szCs w:val="22"/>
        </w:rPr>
      </w:pPr>
    </w:p>
    <w:p w:rsidR="000C184D" w:rsidRDefault="000C184D">
      <w:pPr>
        <w:pStyle w:val="Telo"/>
        <w:tabs>
          <w:tab w:val="left" w:pos="5040"/>
        </w:tabs>
        <w:jc w:val="both"/>
        <w:rPr>
          <w:rStyle w:val="iadne"/>
          <w:rFonts w:ascii="Calibri" w:eastAsia="Calibri" w:hAnsi="Calibri" w:cs="Calibri"/>
          <w:sz w:val="22"/>
          <w:szCs w:val="22"/>
        </w:rPr>
      </w:pPr>
    </w:p>
    <w:p w:rsidR="000C184D" w:rsidRDefault="000C184D">
      <w:pPr>
        <w:pStyle w:val="Telo"/>
        <w:tabs>
          <w:tab w:val="left" w:pos="5040"/>
        </w:tabs>
        <w:jc w:val="both"/>
        <w:rPr>
          <w:rStyle w:val="iadne"/>
          <w:rFonts w:ascii="Calibri" w:eastAsia="Calibri" w:hAnsi="Calibri" w:cs="Calibri"/>
          <w:sz w:val="22"/>
          <w:szCs w:val="22"/>
        </w:rPr>
      </w:pPr>
    </w:p>
    <w:p w:rsidR="000C184D" w:rsidRDefault="000C184D">
      <w:pPr>
        <w:pStyle w:val="Telo"/>
        <w:tabs>
          <w:tab w:val="left" w:pos="5040"/>
        </w:tabs>
        <w:jc w:val="both"/>
        <w:rPr>
          <w:rStyle w:val="iadne"/>
          <w:rFonts w:ascii="Calibri" w:eastAsia="Calibri" w:hAnsi="Calibri" w:cs="Calibri"/>
          <w:sz w:val="22"/>
          <w:szCs w:val="22"/>
        </w:rPr>
      </w:pPr>
    </w:p>
    <w:p w:rsidR="000C184D" w:rsidRDefault="000C184D">
      <w:pPr>
        <w:pStyle w:val="Telo"/>
        <w:tabs>
          <w:tab w:val="left" w:pos="5040"/>
        </w:tabs>
        <w:jc w:val="both"/>
        <w:rPr>
          <w:rStyle w:val="iadne"/>
          <w:rFonts w:ascii="Calibri" w:eastAsia="Calibri" w:hAnsi="Calibri" w:cs="Calibri"/>
          <w:sz w:val="22"/>
          <w:szCs w:val="22"/>
        </w:rPr>
      </w:pPr>
    </w:p>
    <w:p w:rsidR="000C184D" w:rsidRDefault="000C184D">
      <w:pPr>
        <w:pStyle w:val="Telo"/>
        <w:tabs>
          <w:tab w:val="left" w:pos="5040"/>
        </w:tabs>
        <w:jc w:val="both"/>
        <w:rPr>
          <w:rStyle w:val="iadne"/>
          <w:rFonts w:ascii="Calibri" w:eastAsia="Calibri" w:hAnsi="Calibri" w:cs="Calibri"/>
          <w:sz w:val="22"/>
          <w:szCs w:val="22"/>
        </w:rPr>
      </w:pPr>
    </w:p>
    <w:p w:rsidR="000C184D" w:rsidRDefault="000C184D">
      <w:pPr>
        <w:pStyle w:val="Telo"/>
        <w:tabs>
          <w:tab w:val="left" w:pos="5040"/>
        </w:tabs>
        <w:jc w:val="both"/>
        <w:rPr>
          <w:rStyle w:val="iadne"/>
          <w:rFonts w:ascii="Calibri" w:eastAsia="Calibri" w:hAnsi="Calibri" w:cs="Calibri"/>
          <w:sz w:val="22"/>
          <w:szCs w:val="22"/>
        </w:rPr>
      </w:pPr>
    </w:p>
    <w:p w:rsidR="000C184D" w:rsidRDefault="000C184D">
      <w:pPr>
        <w:pStyle w:val="Telo"/>
        <w:tabs>
          <w:tab w:val="left" w:pos="5040"/>
        </w:tabs>
        <w:jc w:val="both"/>
        <w:rPr>
          <w:rStyle w:val="iadne"/>
          <w:rFonts w:ascii="Calibri" w:eastAsia="Calibri" w:hAnsi="Calibri" w:cs="Calibri"/>
          <w:sz w:val="22"/>
          <w:szCs w:val="22"/>
        </w:rPr>
      </w:pPr>
    </w:p>
    <w:p w:rsidR="000C184D" w:rsidRDefault="000C184D">
      <w:pPr>
        <w:pStyle w:val="Telo"/>
        <w:tabs>
          <w:tab w:val="left" w:pos="5040"/>
        </w:tabs>
        <w:jc w:val="both"/>
        <w:rPr>
          <w:rStyle w:val="iadne"/>
          <w:rFonts w:ascii="Calibri" w:eastAsia="Calibri" w:hAnsi="Calibri" w:cs="Calibri"/>
          <w:sz w:val="22"/>
          <w:szCs w:val="22"/>
        </w:rPr>
      </w:pPr>
    </w:p>
    <w:p w:rsidR="000C184D" w:rsidRDefault="000C184D">
      <w:pPr>
        <w:pStyle w:val="Telo"/>
        <w:tabs>
          <w:tab w:val="left" w:pos="5040"/>
        </w:tabs>
        <w:jc w:val="both"/>
        <w:rPr>
          <w:rStyle w:val="iadne"/>
          <w:rFonts w:ascii="Calibri" w:eastAsia="Calibri" w:hAnsi="Calibri" w:cs="Calibri"/>
          <w:sz w:val="22"/>
          <w:szCs w:val="22"/>
        </w:rPr>
      </w:pPr>
    </w:p>
    <w:p w:rsidR="000C184D" w:rsidRDefault="000C184D">
      <w:pPr>
        <w:pStyle w:val="Telo"/>
        <w:tabs>
          <w:tab w:val="left" w:pos="5040"/>
        </w:tabs>
        <w:jc w:val="both"/>
        <w:rPr>
          <w:rStyle w:val="iadne"/>
          <w:rFonts w:ascii="Calibri" w:eastAsia="Calibri" w:hAnsi="Calibri" w:cs="Calibri"/>
          <w:sz w:val="22"/>
          <w:szCs w:val="22"/>
        </w:rPr>
      </w:pPr>
    </w:p>
    <w:p w:rsidR="000C184D" w:rsidRDefault="000C184D">
      <w:pPr>
        <w:pStyle w:val="Telo"/>
        <w:tabs>
          <w:tab w:val="left" w:pos="5040"/>
        </w:tabs>
        <w:jc w:val="both"/>
        <w:rPr>
          <w:rStyle w:val="iadne"/>
          <w:rFonts w:ascii="Calibri" w:eastAsia="Calibri" w:hAnsi="Calibri" w:cs="Calibri"/>
          <w:sz w:val="22"/>
          <w:szCs w:val="22"/>
        </w:rPr>
      </w:pPr>
    </w:p>
    <w:p w:rsidR="000C184D" w:rsidRDefault="000C184D">
      <w:pPr>
        <w:pStyle w:val="Telo"/>
        <w:tabs>
          <w:tab w:val="left" w:pos="5040"/>
        </w:tabs>
        <w:jc w:val="both"/>
        <w:rPr>
          <w:rStyle w:val="iadne"/>
          <w:rFonts w:ascii="Calibri" w:eastAsia="Calibri" w:hAnsi="Calibri" w:cs="Calibri"/>
          <w:sz w:val="22"/>
          <w:szCs w:val="22"/>
        </w:rPr>
      </w:pPr>
    </w:p>
    <w:p w:rsidR="000C184D" w:rsidRDefault="000C184D">
      <w:pPr>
        <w:pStyle w:val="Telo"/>
        <w:tabs>
          <w:tab w:val="left" w:pos="5040"/>
        </w:tabs>
        <w:jc w:val="both"/>
        <w:rPr>
          <w:rStyle w:val="iadne"/>
          <w:rFonts w:ascii="Calibri" w:eastAsia="Calibri" w:hAnsi="Calibri" w:cs="Calibri"/>
          <w:sz w:val="22"/>
          <w:szCs w:val="22"/>
        </w:rPr>
      </w:pPr>
    </w:p>
    <w:p w:rsidR="000C184D" w:rsidRDefault="000C184D">
      <w:pPr>
        <w:pStyle w:val="Telo"/>
        <w:tabs>
          <w:tab w:val="left" w:pos="5040"/>
        </w:tabs>
        <w:jc w:val="both"/>
        <w:rPr>
          <w:rStyle w:val="iadne"/>
          <w:rFonts w:ascii="Calibri" w:eastAsia="Calibri" w:hAnsi="Calibri" w:cs="Calibri"/>
          <w:sz w:val="22"/>
          <w:szCs w:val="22"/>
        </w:rPr>
      </w:pPr>
    </w:p>
    <w:p w:rsidR="000C184D" w:rsidRDefault="000C184D">
      <w:pPr>
        <w:pStyle w:val="Telo"/>
        <w:tabs>
          <w:tab w:val="left" w:pos="5040"/>
        </w:tabs>
        <w:jc w:val="both"/>
        <w:rPr>
          <w:rStyle w:val="iadne"/>
          <w:rFonts w:ascii="Calibri" w:eastAsia="Calibri" w:hAnsi="Calibri" w:cs="Calibri"/>
          <w:sz w:val="22"/>
          <w:szCs w:val="22"/>
        </w:rPr>
      </w:pPr>
    </w:p>
    <w:p w:rsidR="000C184D" w:rsidRDefault="000C184D">
      <w:pPr>
        <w:pStyle w:val="Telo"/>
        <w:tabs>
          <w:tab w:val="left" w:pos="5040"/>
        </w:tabs>
        <w:jc w:val="both"/>
        <w:rPr>
          <w:rStyle w:val="iadne"/>
          <w:rFonts w:ascii="Calibri" w:eastAsia="Calibri" w:hAnsi="Calibri" w:cs="Calibri"/>
          <w:sz w:val="22"/>
          <w:szCs w:val="22"/>
        </w:rPr>
      </w:pPr>
    </w:p>
    <w:p w:rsidR="000C184D" w:rsidRDefault="000C184D">
      <w:pPr>
        <w:pStyle w:val="Telo"/>
        <w:tabs>
          <w:tab w:val="left" w:pos="5040"/>
        </w:tabs>
        <w:jc w:val="both"/>
        <w:rPr>
          <w:rStyle w:val="iadne"/>
          <w:rFonts w:ascii="Calibri" w:eastAsia="Calibri" w:hAnsi="Calibri" w:cs="Calibri"/>
          <w:sz w:val="22"/>
          <w:szCs w:val="22"/>
        </w:rPr>
      </w:pPr>
    </w:p>
    <w:p w:rsidR="000C184D" w:rsidRDefault="000C184D">
      <w:pPr>
        <w:pStyle w:val="Telo"/>
        <w:tabs>
          <w:tab w:val="left" w:pos="5040"/>
        </w:tabs>
        <w:jc w:val="both"/>
        <w:rPr>
          <w:rStyle w:val="iadne"/>
          <w:rFonts w:ascii="Calibri" w:eastAsia="Calibri" w:hAnsi="Calibri" w:cs="Calibri"/>
          <w:sz w:val="22"/>
          <w:szCs w:val="22"/>
        </w:rPr>
      </w:pPr>
    </w:p>
    <w:p w:rsidR="000C184D" w:rsidRDefault="000C184D">
      <w:pPr>
        <w:pStyle w:val="Telo"/>
        <w:tabs>
          <w:tab w:val="left" w:pos="5040"/>
        </w:tabs>
        <w:jc w:val="both"/>
        <w:rPr>
          <w:rStyle w:val="iadne"/>
          <w:rFonts w:ascii="Calibri" w:eastAsia="Calibri" w:hAnsi="Calibri" w:cs="Calibri"/>
          <w:sz w:val="22"/>
          <w:szCs w:val="22"/>
        </w:rPr>
      </w:pPr>
    </w:p>
    <w:p w:rsidR="000C184D" w:rsidRDefault="000C184D">
      <w:pPr>
        <w:pStyle w:val="Telo"/>
        <w:tabs>
          <w:tab w:val="left" w:pos="5040"/>
        </w:tabs>
        <w:jc w:val="both"/>
        <w:rPr>
          <w:rStyle w:val="iadne"/>
          <w:rFonts w:ascii="Calibri" w:eastAsia="Calibri" w:hAnsi="Calibri" w:cs="Calibri"/>
          <w:sz w:val="22"/>
          <w:szCs w:val="22"/>
        </w:rPr>
      </w:pPr>
    </w:p>
    <w:p w:rsidR="000C184D" w:rsidRDefault="000C184D">
      <w:pPr>
        <w:pStyle w:val="Telo"/>
        <w:tabs>
          <w:tab w:val="left" w:pos="5040"/>
        </w:tabs>
        <w:jc w:val="both"/>
        <w:rPr>
          <w:rStyle w:val="iadne"/>
          <w:rFonts w:ascii="Calibri" w:eastAsia="Calibri" w:hAnsi="Calibri" w:cs="Calibri"/>
          <w:sz w:val="22"/>
          <w:szCs w:val="22"/>
        </w:rPr>
      </w:pPr>
    </w:p>
    <w:p w:rsidR="000C184D" w:rsidRDefault="000C184D">
      <w:pPr>
        <w:pStyle w:val="Telo"/>
        <w:tabs>
          <w:tab w:val="left" w:pos="5040"/>
        </w:tabs>
        <w:jc w:val="both"/>
        <w:rPr>
          <w:rStyle w:val="iadne"/>
          <w:rFonts w:ascii="Calibri" w:eastAsia="Calibri" w:hAnsi="Calibri" w:cs="Calibri"/>
          <w:sz w:val="22"/>
          <w:szCs w:val="22"/>
        </w:rPr>
      </w:pPr>
    </w:p>
    <w:p w:rsidR="000C184D" w:rsidRDefault="000C184D">
      <w:pPr>
        <w:pStyle w:val="Telo"/>
        <w:tabs>
          <w:tab w:val="left" w:pos="5040"/>
        </w:tabs>
        <w:jc w:val="both"/>
        <w:rPr>
          <w:rStyle w:val="iadne"/>
          <w:rFonts w:ascii="Calibri" w:eastAsia="Calibri" w:hAnsi="Calibri" w:cs="Calibri"/>
          <w:sz w:val="22"/>
          <w:szCs w:val="22"/>
        </w:rPr>
      </w:pPr>
    </w:p>
    <w:p w:rsidR="000C184D" w:rsidRDefault="000C184D">
      <w:pPr>
        <w:pStyle w:val="Telo"/>
        <w:tabs>
          <w:tab w:val="left" w:pos="5040"/>
        </w:tabs>
        <w:jc w:val="both"/>
        <w:rPr>
          <w:rStyle w:val="iadne"/>
          <w:rFonts w:ascii="Calibri" w:eastAsia="Calibri" w:hAnsi="Calibri" w:cs="Calibri"/>
          <w:sz w:val="22"/>
          <w:szCs w:val="22"/>
        </w:rPr>
      </w:pPr>
    </w:p>
    <w:p w:rsidR="000C184D" w:rsidRDefault="000C184D">
      <w:pPr>
        <w:pStyle w:val="Telo"/>
        <w:tabs>
          <w:tab w:val="left" w:pos="5040"/>
        </w:tabs>
        <w:jc w:val="both"/>
        <w:rPr>
          <w:rStyle w:val="iadne"/>
          <w:rFonts w:ascii="Calibri" w:eastAsia="Calibri" w:hAnsi="Calibri" w:cs="Calibri"/>
          <w:sz w:val="22"/>
          <w:szCs w:val="22"/>
        </w:rPr>
      </w:pPr>
    </w:p>
    <w:p w:rsidR="000C184D" w:rsidRDefault="000C184D">
      <w:pPr>
        <w:pStyle w:val="Telo"/>
        <w:tabs>
          <w:tab w:val="left" w:pos="5040"/>
        </w:tabs>
        <w:jc w:val="both"/>
        <w:rPr>
          <w:rStyle w:val="iadne"/>
          <w:rFonts w:ascii="Calibri" w:eastAsia="Calibri" w:hAnsi="Calibri" w:cs="Calibri"/>
          <w:sz w:val="22"/>
          <w:szCs w:val="22"/>
        </w:rPr>
      </w:pPr>
    </w:p>
    <w:p w:rsidR="000C184D" w:rsidRDefault="000C184D">
      <w:pPr>
        <w:pStyle w:val="Telo"/>
        <w:tabs>
          <w:tab w:val="left" w:pos="5040"/>
        </w:tabs>
        <w:jc w:val="both"/>
        <w:rPr>
          <w:rStyle w:val="iadne"/>
          <w:rFonts w:ascii="Calibri" w:eastAsia="Calibri" w:hAnsi="Calibri" w:cs="Calibri"/>
          <w:sz w:val="22"/>
          <w:szCs w:val="22"/>
        </w:rPr>
      </w:pPr>
    </w:p>
    <w:p w:rsidR="000C184D" w:rsidRDefault="000C184D">
      <w:pPr>
        <w:pStyle w:val="Telo"/>
        <w:tabs>
          <w:tab w:val="left" w:pos="5040"/>
        </w:tabs>
        <w:jc w:val="both"/>
        <w:rPr>
          <w:rStyle w:val="iadne"/>
          <w:rFonts w:ascii="Calibri" w:eastAsia="Calibri" w:hAnsi="Calibri" w:cs="Calibri"/>
          <w:sz w:val="22"/>
          <w:szCs w:val="22"/>
        </w:rPr>
      </w:pPr>
    </w:p>
    <w:p w:rsidR="000C184D" w:rsidRDefault="000C184D">
      <w:pPr>
        <w:pStyle w:val="Telo"/>
        <w:tabs>
          <w:tab w:val="left" w:pos="5040"/>
        </w:tabs>
        <w:jc w:val="both"/>
        <w:rPr>
          <w:rStyle w:val="iadne"/>
          <w:rFonts w:ascii="Calibri" w:eastAsia="Calibri" w:hAnsi="Calibri" w:cs="Calibri"/>
          <w:sz w:val="22"/>
          <w:szCs w:val="22"/>
        </w:rPr>
      </w:pPr>
    </w:p>
    <w:p w:rsidR="000C184D" w:rsidRDefault="000C184D">
      <w:pPr>
        <w:pStyle w:val="Telo"/>
        <w:tabs>
          <w:tab w:val="left" w:pos="5040"/>
        </w:tabs>
        <w:jc w:val="both"/>
        <w:rPr>
          <w:rStyle w:val="iadne"/>
          <w:rFonts w:ascii="Calibri" w:eastAsia="Calibri" w:hAnsi="Calibri" w:cs="Calibri"/>
          <w:sz w:val="22"/>
          <w:szCs w:val="22"/>
        </w:rPr>
      </w:pPr>
    </w:p>
    <w:p w:rsidR="000C184D" w:rsidRDefault="000C184D">
      <w:pPr>
        <w:pStyle w:val="Telo"/>
        <w:tabs>
          <w:tab w:val="left" w:pos="5040"/>
        </w:tabs>
        <w:jc w:val="both"/>
        <w:rPr>
          <w:rStyle w:val="iadne"/>
          <w:rFonts w:ascii="Calibri" w:eastAsia="Calibri" w:hAnsi="Calibri" w:cs="Calibri"/>
          <w:sz w:val="22"/>
          <w:szCs w:val="22"/>
        </w:rPr>
      </w:pPr>
    </w:p>
    <w:p w:rsidR="000C184D" w:rsidRDefault="000C184D">
      <w:pPr>
        <w:pStyle w:val="Telo"/>
        <w:tabs>
          <w:tab w:val="left" w:pos="5040"/>
        </w:tabs>
        <w:jc w:val="both"/>
        <w:rPr>
          <w:rStyle w:val="iadne"/>
          <w:rFonts w:ascii="Calibri" w:eastAsia="Calibri" w:hAnsi="Calibri" w:cs="Calibri"/>
          <w:sz w:val="22"/>
          <w:szCs w:val="22"/>
        </w:rPr>
      </w:pPr>
    </w:p>
    <w:p w:rsidR="000C184D" w:rsidRDefault="000C184D">
      <w:pPr>
        <w:pStyle w:val="Telo"/>
        <w:tabs>
          <w:tab w:val="left" w:pos="5040"/>
        </w:tabs>
        <w:jc w:val="both"/>
        <w:rPr>
          <w:rStyle w:val="iadne"/>
          <w:rFonts w:ascii="Calibri" w:eastAsia="Calibri" w:hAnsi="Calibri" w:cs="Calibri"/>
          <w:sz w:val="22"/>
          <w:szCs w:val="22"/>
        </w:rPr>
      </w:pPr>
    </w:p>
    <w:p w:rsidR="000C184D" w:rsidRDefault="000C184D">
      <w:pPr>
        <w:pStyle w:val="Telo"/>
        <w:tabs>
          <w:tab w:val="left" w:pos="5040"/>
        </w:tabs>
        <w:jc w:val="both"/>
        <w:rPr>
          <w:rStyle w:val="iadne"/>
          <w:rFonts w:ascii="Calibri" w:eastAsia="Calibri" w:hAnsi="Calibri" w:cs="Calibri"/>
          <w:sz w:val="22"/>
          <w:szCs w:val="22"/>
        </w:rPr>
      </w:pPr>
    </w:p>
    <w:p w:rsidR="000C184D" w:rsidRDefault="000C184D">
      <w:pPr>
        <w:pStyle w:val="Telo"/>
        <w:tabs>
          <w:tab w:val="left" w:pos="5040"/>
        </w:tabs>
        <w:jc w:val="both"/>
        <w:rPr>
          <w:rStyle w:val="iadne"/>
          <w:rFonts w:ascii="Calibri" w:eastAsia="Calibri" w:hAnsi="Calibri" w:cs="Calibri"/>
          <w:sz w:val="22"/>
          <w:szCs w:val="22"/>
        </w:rPr>
      </w:pPr>
    </w:p>
    <w:p w:rsidR="000C184D" w:rsidRDefault="000C184D">
      <w:pPr>
        <w:pStyle w:val="Telo"/>
        <w:tabs>
          <w:tab w:val="left" w:pos="5040"/>
        </w:tabs>
        <w:jc w:val="both"/>
        <w:rPr>
          <w:rStyle w:val="iadne"/>
          <w:rFonts w:ascii="Calibri" w:eastAsia="Calibri" w:hAnsi="Calibri" w:cs="Calibri"/>
          <w:sz w:val="22"/>
          <w:szCs w:val="22"/>
        </w:rPr>
      </w:pPr>
    </w:p>
    <w:p w:rsidR="000C184D" w:rsidRDefault="000C184D">
      <w:pPr>
        <w:pStyle w:val="Telo"/>
        <w:tabs>
          <w:tab w:val="left" w:pos="5040"/>
        </w:tabs>
        <w:jc w:val="both"/>
        <w:rPr>
          <w:rStyle w:val="iadne"/>
          <w:rFonts w:ascii="Calibri" w:eastAsia="Calibri" w:hAnsi="Calibri" w:cs="Calibri"/>
          <w:sz w:val="22"/>
          <w:szCs w:val="22"/>
        </w:rPr>
      </w:pPr>
    </w:p>
    <w:p w:rsidR="000C184D" w:rsidRDefault="00B63397">
      <w:pPr>
        <w:pStyle w:val="Predvolen"/>
        <w:tabs>
          <w:tab w:val="center" w:pos="4536"/>
          <w:tab w:val="right" w:pos="9046"/>
        </w:tabs>
        <w:rPr>
          <w:rStyle w:val="iadne"/>
          <w:rFonts w:ascii="Calibri" w:eastAsia="Calibri" w:hAnsi="Calibri" w:cs="Calibri"/>
          <w:u w:color="000000"/>
        </w:rPr>
      </w:pPr>
      <w:r>
        <w:rPr>
          <w:rStyle w:val="iadneA"/>
          <w:rFonts w:ascii="Calibri" w:eastAsia="Calibri" w:hAnsi="Calibri" w:cs="Calibri"/>
          <w:u w:color="000000"/>
        </w:rPr>
        <w:t>Príloha č. 4 (vzor)</w:t>
      </w:r>
    </w:p>
    <w:p w:rsidR="000C184D" w:rsidRDefault="000C184D">
      <w:pPr>
        <w:pStyle w:val="Telo"/>
        <w:tabs>
          <w:tab w:val="left" w:pos="5040"/>
        </w:tabs>
        <w:jc w:val="both"/>
        <w:rPr>
          <w:rStyle w:val="iadne"/>
          <w:rFonts w:ascii="Calibri" w:eastAsia="Calibri" w:hAnsi="Calibri" w:cs="Calibri"/>
          <w:sz w:val="22"/>
          <w:szCs w:val="22"/>
        </w:rPr>
      </w:pPr>
    </w:p>
    <w:p w:rsidR="000C184D" w:rsidRDefault="000C184D">
      <w:pPr>
        <w:pStyle w:val="Telo"/>
        <w:tabs>
          <w:tab w:val="left" w:pos="5040"/>
        </w:tabs>
        <w:jc w:val="both"/>
        <w:rPr>
          <w:rStyle w:val="iadne"/>
          <w:rFonts w:ascii="Calibri" w:eastAsia="Calibri" w:hAnsi="Calibri" w:cs="Calibri"/>
          <w:sz w:val="22"/>
          <w:szCs w:val="22"/>
        </w:rPr>
      </w:pPr>
    </w:p>
    <w:p w:rsidR="000C184D" w:rsidRDefault="000C184D">
      <w:pPr>
        <w:pStyle w:val="Telo"/>
        <w:tabs>
          <w:tab w:val="left" w:pos="5040"/>
        </w:tabs>
        <w:jc w:val="both"/>
        <w:rPr>
          <w:rStyle w:val="iadne"/>
          <w:rFonts w:ascii="Calibri" w:eastAsia="Calibri" w:hAnsi="Calibri" w:cs="Calibri"/>
          <w:sz w:val="22"/>
          <w:szCs w:val="22"/>
        </w:rPr>
      </w:pPr>
    </w:p>
    <w:p w:rsidR="000C184D" w:rsidRDefault="00B63397">
      <w:pPr>
        <w:pStyle w:val="Te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line="259" w:lineRule="auto"/>
        <w:jc w:val="center"/>
        <w:rPr>
          <w:rStyle w:val="iadne"/>
          <w:rFonts w:ascii="Calibri" w:eastAsia="Calibri" w:hAnsi="Calibri" w:cs="Calibri"/>
          <w:b/>
          <w:bCs/>
          <w:sz w:val="22"/>
          <w:szCs w:val="22"/>
          <w14:textOutline w14:w="12700" w14:cap="flat" w14:cmpd="sng" w14:algn="ctr">
            <w14:noFill/>
            <w14:prstDash w14:val="solid"/>
            <w14:miter w14:lim="400000"/>
          </w14:textOutline>
        </w:rPr>
      </w:pPr>
      <w:r>
        <w:rPr>
          <w:rStyle w:val="iadne"/>
          <w:rFonts w:ascii="Calibri" w:eastAsia="Calibri" w:hAnsi="Calibri" w:cs="Calibri"/>
          <w:b/>
          <w:bCs/>
          <w:sz w:val="22"/>
          <w:szCs w:val="22"/>
          <w14:textOutline w14:w="12700" w14:cap="flat" w14:cmpd="sng" w14:algn="ctr">
            <w14:noFill/>
            <w14:prstDash w14:val="solid"/>
            <w14:miter w14:lim="400000"/>
          </w14:textOutline>
        </w:rPr>
        <w:t>Č</w:t>
      </w:r>
      <w:r>
        <w:rPr>
          <w:rStyle w:val="iadne"/>
          <w:rFonts w:ascii="Calibri" w:eastAsia="Calibri" w:hAnsi="Calibri" w:cs="Calibri"/>
          <w:b/>
          <w:bCs/>
          <w:sz w:val="22"/>
          <w:szCs w:val="22"/>
          <w:lang w:val="en-US"/>
          <w14:textOutline w14:w="12700" w14:cap="flat" w14:cmpd="sng" w14:algn="ctr">
            <w14:noFill/>
            <w14:prstDash w14:val="solid"/>
            <w14:miter w14:lim="400000"/>
          </w14:textOutline>
        </w:rPr>
        <w:t>ESTN</w:t>
      </w:r>
      <w:r>
        <w:rPr>
          <w:rStyle w:val="iadne"/>
          <w:rFonts w:ascii="Calibri" w:eastAsia="Calibri" w:hAnsi="Calibri" w:cs="Calibri"/>
          <w:b/>
          <w:bCs/>
          <w:sz w:val="22"/>
          <w:szCs w:val="22"/>
          <w:lang w:val="pt-PT"/>
          <w14:textOutline w14:w="12700" w14:cap="flat" w14:cmpd="sng" w14:algn="ctr">
            <w14:noFill/>
            <w14:prstDash w14:val="solid"/>
            <w14:miter w14:lim="400000"/>
          </w14:textOutline>
        </w:rPr>
        <w:t xml:space="preserve">É </w:t>
      </w:r>
      <w:r>
        <w:rPr>
          <w:rStyle w:val="iadne"/>
          <w:rFonts w:ascii="Calibri" w:eastAsia="Calibri" w:hAnsi="Calibri" w:cs="Calibri"/>
          <w:b/>
          <w:bCs/>
          <w:sz w:val="22"/>
          <w:szCs w:val="22"/>
          <w:lang w:val="de-DE"/>
          <w14:textOutline w14:w="12700" w14:cap="flat" w14:cmpd="sng" w14:algn="ctr">
            <w14:noFill/>
            <w14:prstDash w14:val="solid"/>
            <w14:miter w14:lim="400000"/>
          </w14:textOutline>
        </w:rPr>
        <w:t>VYHL</w:t>
      </w:r>
      <w:r>
        <w:rPr>
          <w:rStyle w:val="iadne"/>
          <w:rFonts w:ascii="Calibri" w:eastAsia="Calibri" w:hAnsi="Calibri" w:cs="Calibri"/>
          <w:b/>
          <w:bCs/>
          <w:sz w:val="22"/>
          <w:szCs w:val="22"/>
          <w14:textOutline w14:w="12700" w14:cap="flat" w14:cmpd="sng" w14:algn="ctr">
            <w14:noFill/>
            <w14:prstDash w14:val="solid"/>
            <w14:miter w14:lim="400000"/>
          </w14:textOutline>
        </w:rPr>
        <w:t>Á</w:t>
      </w:r>
      <w:r>
        <w:rPr>
          <w:rStyle w:val="iadne"/>
          <w:rFonts w:ascii="Calibri" w:eastAsia="Calibri" w:hAnsi="Calibri" w:cs="Calibri"/>
          <w:b/>
          <w:bCs/>
          <w:sz w:val="22"/>
          <w:szCs w:val="22"/>
          <w:lang w:val="de-DE"/>
          <w14:textOutline w14:w="12700" w14:cap="flat" w14:cmpd="sng" w14:algn="ctr">
            <w14:noFill/>
            <w14:prstDash w14:val="solid"/>
            <w14:miter w14:lim="400000"/>
          </w14:textOutline>
        </w:rPr>
        <w:t>SENIE</w:t>
      </w:r>
    </w:p>
    <w:p w:rsidR="000C184D" w:rsidRDefault="00B63397">
      <w:pPr>
        <w:pStyle w:val="Te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line="259" w:lineRule="auto"/>
        <w:jc w:val="center"/>
        <w:rPr>
          <w:rStyle w:val="iadne"/>
          <w:rFonts w:ascii="Calibri" w:eastAsia="Calibri" w:hAnsi="Calibri" w:cs="Calibri"/>
          <w:b/>
          <w:bCs/>
          <w:sz w:val="22"/>
          <w:szCs w:val="22"/>
          <w14:textOutline w14:w="12700" w14:cap="flat" w14:cmpd="sng" w14:algn="ctr">
            <w14:noFill/>
            <w14:prstDash w14:val="solid"/>
            <w14:miter w14:lim="400000"/>
          </w14:textOutline>
        </w:rPr>
      </w:pPr>
      <w:r>
        <w:rPr>
          <w:rStyle w:val="iadneA"/>
          <w:rFonts w:ascii="Calibri" w:eastAsia="Calibri" w:hAnsi="Calibri" w:cs="Calibri"/>
          <w:sz w:val="22"/>
          <w:szCs w:val="22"/>
          <w14:textOutline w14:w="12700" w14:cap="flat" w14:cmpd="sng" w14:algn="ctr">
            <w14:noFill/>
            <w14:prstDash w14:val="solid"/>
            <w14:miter w14:lim="400000"/>
          </w14:textOutline>
        </w:rPr>
        <w:t>podľa § 32 ods. 1 písm. f) zákona o verejnom obstará</w:t>
      </w:r>
      <w:r>
        <w:rPr>
          <w:rStyle w:val="iadne"/>
          <w:rFonts w:ascii="Calibri" w:eastAsia="Calibri" w:hAnsi="Calibri" w:cs="Calibri"/>
          <w:sz w:val="22"/>
          <w:szCs w:val="22"/>
          <w:lang w:val="nl-NL"/>
          <w14:textOutline w14:w="12700" w14:cap="flat" w14:cmpd="sng" w14:algn="ctr">
            <w14:noFill/>
            <w14:prstDash w14:val="solid"/>
            <w14:miter w14:lim="400000"/>
          </w14:textOutline>
        </w:rPr>
        <w:t>van</w:t>
      </w:r>
      <w:r>
        <w:rPr>
          <w:rStyle w:val="iadneA"/>
          <w:rFonts w:ascii="Calibri" w:eastAsia="Calibri" w:hAnsi="Calibri" w:cs="Calibri"/>
          <w:sz w:val="22"/>
          <w:szCs w:val="22"/>
          <w14:textOutline w14:w="12700" w14:cap="flat" w14:cmpd="sng" w14:algn="ctr">
            <w14:noFill/>
            <w14:prstDash w14:val="solid"/>
            <w14:miter w14:lim="400000"/>
          </w14:textOutline>
        </w:rPr>
        <w:t>í</w:t>
      </w:r>
    </w:p>
    <w:p w:rsidR="000C184D" w:rsidRDefault="000C184D">
      <w:pPr>
        <w:pStyle w:val="Te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line="259" w:lineRule="auto"/>
        <w:jc w:val="center"/>
        <w:rPr>
          <w:rStyle w:val="iadneA"/>
          <w:rFonts w:ascii="Calibri" w:eastAsia="Calibri" w:hAnsi="Calibri" w:cs="Calibri"/>
          <w:b/>
          <w:bCs/>
          <w:sz w:val="22"/>
          <w:szCs w:val="22"/>
          <w14:textOutline w14:w="12700" w14:cap="flat" w14:cmpd="sng" w14:algn="ctr">
            <w14:noFill/>
            <w14:prstDash w14:val="solid"/>
            <w14:miter w14:lim="400000"/>
          </w14:textOutline>
        </w:rPr>
      </w:pPr>
    </w:p>
    <w:p w:rsidR="000C184D" w:rsidRDefault="00B63397">
      <w:pPr>
        <w:pStyle w:val="Te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line="259" w:lineRule="auto"/>
        <w:jc w:val="both"/>
        <w:rPr>
          <w:rFonts w:ascii="Calibri" w:eastAsia="Calibri" w:hAnsi="Calibri" w:cs="Calibri"/>
          <w:sz w:val="22"/>
          <w:szCs w:val="22"/>
          <w14:textOutline w14:w="12700" w14:cap="flat" w14:cmpd="sng" w14:algn="ctr">
            <w14:noFill/>
            <w14:prstDash w14:val="solid"/>
            <w14:miter w14:lim="400000"/>
          </w14:textOutline>
        </w:rPr>
      </w:pPr>
      <w:r>
        <w:rPr>
          <w:rStyle w:val="iadneA"/>
          <w:rFonts w:ascii="Calibri" w:eastAsia="Calibri" w:hAnsi="Calibri" w:cs="Calibri"/>
          <w:sz w:val="22"/>
          <w:szCs w:val="22"/>
          <w14:textOutline w14:w="12700" w14:cap="flat" w14:cmpd="sng" w14:algn="ctr">
            <w14:noFill/>
            <w14:prstDash w14:val="solid"/>
            <w14:miter w14:lim="400000"/>
          </w14:textOutline>
        </w:rPr>
        <w:t>Týmto ja uchádzač.........................................(obchodn</w:t>
      </w:r>
      <w:r>
        <w:rPr>
          <w:rStyle w:val="iadne"/>
          <w:rFonts w:ascii="Calibri" w:eastAsia="Calibri" w:hAnsi="Calibri" w:cs="Calibri"/>
          <w:sz w:val="22"/>
          <w:szCs w:val="22"/>
          <w:lang w:val="fr-FR"/>
          <w14:textOutline w14:w="12700" w14:cap="flat" w14:cmpd="sng" w14:algn="ctr">
            <w14:noFill/>
            <w14:prstDash w14:val="solid"/>
            <w14:miter w14:lim="400000"/>
          </w14:textOutline>
        </w:rPr>
        <w:t xml:space="preserve">é </w:t>
      </w:r>
      <w:r>
        <w:rPr>
          <w:rStyle w:val="iadne"/>
          <w:rFonts w:ascii="Calibri" w:eastAsia="Calibri" w:hAnsi="Calibri" w:cs="Calibri"/>
          <w:sz w:val="22"/>
          <w:szCs w:val="22"/>
          <w:lang w:val="it-IT"/>
          <w14:textOutline w14:w="12700" w14:cap="flat" w14:cmpd="sng" w14:algn="ctr">
            <w14:noFill/>
            <w14:prstDash w14:val="solid"/>
            <w14:miter w14:lim="400000"/>
          </w14:textOutline>
        </w:rPr>
        <w:t>meno, s</w:t>
      </w:r>
      <w:r>
        <w:rPr>
          <w:rStyle w:val="iadneA"/>
          <w:rFonts w:ascii="Calibri" w:eastAsia="Calibri" w:hAnsi="Calibri" w:cs="Calibri"/>
          <w:sz w:val="22"/>
          <w:szCs w:val="22"/>
          <w14:textOutline w14:w="12700" w14:cap="flat" w14:cmpd="sng" w14:algn="ctr">
            <w14:noFill/>
            <w14:prstDash w14:val="solid"/>
            <w14:miter w14:lim="400000"/>
          </w14:textOutline>
        </w:rPr>
        <w:t>ídlo a  IČO uchádzača)................................................... čestne vyhlasujem, že nemám uložený zákaz účasti vo verejnom obstará</w:t>
      </w:r>
      <w:r>
        <w:rPr>
          <w:rStyle w:val="iadne"/>
          <w:rFonts w:ascii="Calibri" w:eastAsia="Calibri" w:hAnsi="Calibri" w:cs="Calibri"/>
          <w:sz w:val="22"/>
          <w:szCs w:val="22"/>
          <w:lang w:val="nl-NL"/>
          <w14:textOutline w14:w="12700" w14:cap="flat" w14:cmpd="sng" w14:algn="ctr">
            <w14:noFill/>
            <w14:prstDash w14:val="solid"/>
            <w14:miter w14:lim="400000"/>
          </w14:textOutline>
        </w:rPr>
        <w:t>van</w:t>
      </w:r>
      <w:r>
        <w:rPr>
          <w:rStyle w:val="iadneA"/>
          <w:rFonts w:ascii="Calibri" w:eastAsia="Calibri" w:hAnsi="Calibri" w:cs="Calibri"/>
          <w:sz w:val="22"/>
          <w:szCs w:val="22"/>
          <w14:textOutline w14:w="12700" w14:cap="flat" w14:cmpd="sng" w14:algn="ctr">
            <w14:noFill/>
            <w14:prstDash w14:val="solid"/>
            <w14:miter w14:lim="400000"/>
          </w14:textOutline>
        </w:rPr>
        <w:t xml:space="preserve">í potvrdený </w:t>
      </w:r>
      <w:r>
        <w:rPr>
          <w:rStyle w:val="iadne"/>
          <w:rFonts w:ascii="Calibri" w:eastAsia="Calibri" w:hAnsi="Calibri" w:cs="Calibri"/>
          <w:sz w:val="22"/>
          <w:szCs w:val="22"/>
          <w:lang w:val="it-IT"/>
          <w14:textOutline w14:w="12700" w14:cap="flat" w14:cmpd="sng" w14:algn="ctr">
            <w14:noFill/>
            <w14:prstDash w14:val="solid"/>
            <w14:miter w14:lim="400000"/>
          </w14:textOutline>
        </w:rPr>
        <w:t>kone</w:t>
      </w:r>
      <w:r>
        <w:rPr>
          <w:rStyle w:val="iadneA"/>
          <w:rFonts w:ascii="Calibri" w:eastAsia="Calibri" w:hAnsi="Calibri" w:cs="Calibri"/>
          <w:sz w:val="22"/>
          <w:szCs w:val="22"/>
          <w14:textOutline w14:w="12700" w14:cap="flat" w14:cmpd="sng" w14:algn="ctr">
            <w14:noFill/>
            <w14:prstDash w14:val="solid"/>
            <w14:miter w14:lim="400000"/>
          </w14:textOutline>
        </w:rPr>
        <w:t>čným rozhodnutím  v Slovenskej republike alebo v štáte sídla, miesta podnikania alebo obvykl</w:t>
      </w:r>
      <w:r>
        <w:rPr>
          <w:rStyle w:val="iadne"/>
          <w:rFonts w:ascii="Calibri" w:eastAsia="Calibri" w:hAnsi="Calibri" w:cs="Calibri"/>
          <w:sz w:val="22"/>
          <w:szCs w:val="22"/>
          <w:lang w:val="fr-FR"/>
          <w14:textOutline w14:w="12700" w14:cap="flat" w14:cmpd="sng" w14:algn="ctr">
            <w14:noFill/>
            <w14:prstDash w14:val="solid"/>
            <w14:miter w14:lim="400000"/>
          </w14:textOutline>
        </w:rPr>
        <w:t>é</w:t>
      </w:r>
      <w:r>
        <w:rPr>
          <w:rStyle w:val="iadneA"/>
          <w:rFonts w:ascii="Calibri" w:eastAsia="Calibri" w:hAnsi="Calibri" w:cs="Calibri"/>
          <w:sz w:val="22"/>
          <w:szCs w:val="22"/>
          <w14:textOutline w14:w="12700" w14:cap="flat" w14:cmpd="sng" w14:algn="ctr">
            <w14:noFill/>
            <w14:prstDash w14:val="solid"/>
            <w14:miter w14:lim="400000"/>
          </w14:textOutline>
        </w:rPr>
        <w:t>ho pobytu.</w:t>
      </w:r>
    </w:p>
    <w:p w:rsidR="000C184D" w:rsidRDefault="000C184D">
      <w:pPr>
        <w:pStyle w:val="Te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line="259" w:lineRule="auto"/>
        <w:jc w:val="both"/>
        <w:rPr>
          <w:rFonts w:ascii="Calibri" w:eastAsia="Calibri" w:hAnsi="Calibri" w:cs="Calibri"/>
          <w:sz w:val="22"/>
          <w:szCs w:val="22"/>
          <w14:textOutline w14:w="12700" w14:cap="flat" w14:cmpd="sng" w14:algn="ctr">
            <w14:noFill/>
            <w14:prstDash w14:val="solid"/>
            <w14:miter w14:lim="400000"/>
          </w14:textOutline>
        </w:rPr>
      </w:pPr>
    </w:p>
    <w:p w:rsidR="000C184D" w:rsidRDefault="000C184D">
      <w:pPr>
        <w:pStyle w:val="Te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line="259" w:lineRule="auto"/>
        <w:jc w:val="both"/>
        <w:rPr>
          <w:rFonts w:ascii="Calibri" w:eastAsia="Calibri" w:hAnsi="Calibri" w:cs="Calibri"/>
          <w:sz w:val="22"/>
          <w:szCs w:val="22"/>
          <w14:textOutline w14:w="12700" w14:cap="flat" w14:cmpd="sng" w14:algn="ctr">
            <w14:noFill/>
            <w14:prstDash w14:val="solid"/>
            <w14:miter w14:lim="400000"/>
          </w14:textOutline>
        </w:rPr>
      </w:pPr>
    </w:p>
    <w:p w:rsidR="000C184D" w:rsidRDefault="000C184D">
      <w:pPr>
        <w:pStyle w:val="Te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line="259" w:lineRule="auto"/>
        <w:jc w:val="both"/>
        <w:rPr>
          <w:rFonts w:ascii="Calibri" w:eastAsia="Calibri" w:hAnsi="Calibri" w:cs="Calibri"/>
          <w:sz w:val="22"/>
          <w:szCs w:val="22"/>
          <w14:textOutline w14:w="12700" w14:cap="flat" w14:cmpd="sng" w14:algn="ctr">
            <w14:noFill/>
            <w14:prstDash w14:val="solid"/>
            <w14:miter w14:lim="400000"/>
          </w14:textOutline>
        </w:rPr>
      </w:pPr>
    </w:p>
    <w:p w:rsidR="000C184D" w:rsidRDefault="00B63397">
      <w:pPr>
        <w:pStyle w:val="Te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line="259" w:lineRule="auto"/>
        <w:jc w:val="both"/>
        <w:rPr>
          <w:rFonts w:ascii="Calibri" w:eastAsia="Calibri" w:hAnsi="Calibri" w:cs="Calibri"/>
          <w:sz w:val="22"/>
          <w:szCs w:val="22"/>
          <w14:textOutline w14:w="12700" w14:cap="flat" w14:cmpd="sng" w14:algn="ctr">
            <w14:noFill/>
            <w14:prstDash w14:val="solid"/>
            <w14:miter w14:lim="400000"/>
          </w14:textOutline>
        </w:rPr>
      </w:pPr>
      <w:r>
        <w:rPr>
          <w:rStyle w:val="iadneA"/>
          <w:rFonts w:ascii="Calibri" w:eastAsia="Calibri" w:hAnsi="Calibri" w:cs="Calibri"/>
          <w:sz w:val="22"/>
          <w:szCs w:val="22"/>
          <w14:textOutline w14:w="12700" w14:cap="flat" w14:cmpd="sng" w14:algn="ctr">
            <w14:noFill/>
            <w14:prstDash w14:val="solid"/>
            <w14:miter w14:lim="400000"/>
          </w14:textOutline>
        </w:rPr>
        <w:t>V ................................., dň</w:t>
      </w:r>
      <w:r>
        <w:rPr>
          <w:rStyle w:val="iadne"/>
          <w:rFonts w:ascii="Calibri" w:eastAsia="Calibri" w:hAnsi="Calibri" w:cs="Calibri"/>
          <w:sz w:val="22"/>
          <w:szCs w:val="22"/>
          <w:lang w:val="it-IT"/>
          <w14:textOutline w14:w="12700" w14:cap="flat" w14:cmpd="sng" w14:algn="ctr">
            <w14:noFill/>
            <w14:prstDash w14:val="solid"/>
            <w14:miter w14:lim="400000"/>
          </w14:textOutline>
        </w:rPr>
        <w:t>a.............................</w:t>
      </w:r>
    </w:p>
    <w:p w:rsidR="000C184D" w:rsidRDefault="000C184D">
      <w:pPr>
        <w:pStyle w:val="Te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line="259" w:lineRule="auto"/>
        <w:jc w:val="both"/>
        <w:rPr>
          <w:rFonts w:ascii="Calibri" w:eastAsia="Calibri" w:hAnsi="Calibri" w:cs="Calibri"/>
          <w:sz w:val="22"/>
          <w:szCs w:val="22"/>
          <w14:textOutline w14:w="12700" w14:cap="flat" w14:cmpd="sng" w14:algn="ctr">
            <w14:noFill/>
            <w14:prstDash w14:val="solid"/>
            <w14:miter w14:lim="400000"/>
          </w14:textOutline>
        </w:rPr>
      </w:pPr>
    </w:p>
    <w:p w:rsidR="000C184D" w:rsidRDefault="000C184D">
      <w:pPr>
        <w:pStyle w:val="Te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line="259" w:lineRule="auto"/>
        <w:jc w:val="both"/>
        <w:rPr>
          <w:rFonts w:ascii="Calibri" w:eastAsia="Calibri" w:hAnsi="Calibri" w:cs="Calibri"/>
          <w:sz w:val="22"/>
          <w:szCs w:val="22"/>
          <w14:textOutline w14:w="12700" w14:cap="flat" w14:cmpd="sng" w14:algn="ctr">
            <w14:noFill/>
            <w14:prstDash w14:val="solid"/>
            <w14:miter w14:lim="400000"/>
          </w14:textOutline>
        </w:rPr>
      </w:pPr>
    </w:p>
    <w:p w:rsidR="000C184D" w:rsidRDefault="00B63397">
      <w:pPr>
        <w:pStyle w:val="Te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line="259" w:lineRule="auto"/>
        <w:jc w:val="both"/>
        <w:rPr>
          <w:rFonts w:ascii="Calibri" w:eastAsia="Calibri" w:hAnsi="Calibri" w:cs="Calibri"/>
          <w:sz w:val="22"/>
          <w:szCs w:val="22"/>
          <w14:textOutline w14:w="12700" w14:cap="flat" w14:cmpd="sng" w14:algn="ctr">
            <w14:noFill/>
            <w14:prstDash w14:val="solid"/>
            <w14:miter w14:lim="400000"/>
          </w14:textOutline>
        </w:rPr>
      </w:pPr>
      <w:r>
        <w:rPr>
          <w:rStyle w:val="iadneA"/>
          <w:rFonts w:ascii="Calibri" w:eastAsia="Calibri" w:hAnsi="Calibri" w:cs="Calibri"/>
          <w:sz w:val="22"/>
          <w:szCs w:val="22"/>
          <w14:textOutline w14:w="12700" w14:cap="flat" w14:cmpd="sng" w14:algn="ctr">
            <w14:noFill/>
            <w14:prstDash w14:val="solid"/>
            <w14:miter w14:lim="400000"/>
          </w14:textOutline>
        </w:rPr>
        <w:tab/>
      </w:r>
      <w:r>
        <w:rPr>
          <w:rStyle w:val="iadneA"/>
          <w:rFonts w:ascii="Calibri" w:eastAsia="Calibri" w:hAnsi="Calibri" w:cs="Calibri"/>
          <w:sz w:val="22"/>
          <w:szCs w:val="22"/>
          <w14:textOutline w14:w="12700" w14:cap="flat" w14:cmpd="sng" w14:algn="ctr">
            <w14:noFill/>
            <w14:prstDash w14:val="solid"/>
            <w14:miter w14:lim="400000"/>
          </w14:textOutline>
        </w:rPr>
        <w:tab/>
      </w:r>
      <w:r>
        <w:rPr>
          <w:rStyle w:val="iadneA"/>
          <w:rFonts w:ascii="Calibri" w:eastAsia="Calibri" w:hAnsi="Calibri" w:cs="Calibri"/>
          <w:sz w:val="22"/>
          <w:szCs w:val="22"/>
          <w14:textOutline w14:w="12700" w14:cap="flat" w14:cmpd="sng" w14:algn="ctr">
            <w14:noFill/>
            <w14:prstDash w14:val="solid"/>
            <w14:miter w14:lim="400000"/>
          </w14:textOutline>
        </w:rPr>
        <w:tab/>
      </w:r>
      <w:r>
        <w:rPr>
          <w:rStyle w:val="iadneA"/>
          <w:rFonts w:ascii="Calibri" w:eastAsia="Calibri" w:hAnsi="Calibri" w:cs="Calibri"/>
          <w:sz w:val="22"/>
          <w:szCs w:val="22"/>
          <w14:textOutline w14:w="12700" w14:cap="flat" w14:cmpd="sng" w14:algn="ctr">
            <w14:noFill/>
            <w14:prstDash w14:val="solid"/>
            <w14:miter w14:lim="400000"/>
          </w14:textOutline>
        </w:rPr>
        <w:tab/>
      </w:r>
      <w:r>
        <w:rPr>
          <w:rStyle w:val="iadneA"/>
          <w:rFonts w:ascii="Calibri" w:eastAsia="Calibri" w:hAnsi="Calibri" w:cs="Calibri"/>
          <w:sz w:val="22"/>
          <w:szCs w:val="22"/>
          <w14:textOutline w14:w="12700" w14:cap="flat" w14:cmpd="sng" w14:algn="ctr">
            <w14:noFill/>
            <w14:prstDash w14:val="solid"/>
            <w14:miter w14:lim="400000"/>
          </w14:textOutline>
        </w:rPr>
        <w:tab/>
      </w:r>
      <w:r>
        <w:rPr>
          <w:rStyle w:val="iadneA"/>
          <w:rFonts w:ascii="Calibri" w:eastAsia="Calibri" w:hAnsi="Calibri" w:cs="Calibri"/>
          <w:sz w:val="22"/>
          <w:szCs w:val="22"/>
          <w14:textOutline w14:w="12700" w14:cap="flat" w14:cmpd="sng" w14:algn="ctr">
            <w14:noFill/>
            <w14:prstDash w14:val="solid"/>
            <w14:miter w14:lim="400000"/>
          </w14:textOutline>
        </w:rPr>
        <w:tab/>
      </w:r>
      <w:r>
        <w:rPr>
          <w:rStyle w:val="iadneA"/>
          <w:rFonts w:ascii="Calibri" w:eastAsia="Calibri" w:hAnsi="Calibri" w:cs="Calibri"/>
          <w:sz w:val="22"/>
          <w:szCs w:val="22"/>
          <w14:textOutline w14:w="12700" w14:cap="flat" w14:cmpd="sng" w14:algn="ctr">
            <w14:noFill/>
            <w14:prstDash w14:val="solid"/>
            <w14:miter w14:lim="400000"/>
          </w14:textOutline>
        </w:rPr>
        <w:tab/>
        <w:t>..................................................</w:t>
      </w:r>
    </w:p>
    <w:p w:rsidR="000C184D" w:rsidRDefault="00B63397">
      <w:pPr>
        <w:pStyle w:val="Te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line="259" w:lineRule="auto"/>
        <w:jc w:val="both"/>
        <w:rPr>
          <w:rFonts w:ascii="Calibri" w:eastAsia="Calibri" w:hAnsi="Calibri" w:cs="Calibri"/>
          <w:sz w:val="22"/>
          <w:szCs w:val="22"/>
          <w14:textOutline w14:w="12700" w14:cap="flat" w14:cmpd="sng" w14:algn="ctr">
            <w14:noFill/>
            <w14:prstDash w14:val="solid"/>
            <w14:miter w14:lim="400000"/>
          </w14:textOutline>
        </w:rPr>
      </w:pPr>
      <w:r>
        <w:rPr>
          <w:rStyle w:val="iadneA"/>
          <w:rFonts w:ascii="Calibri" w:eastAsia="Calibri" w:hAnsi="Calibri" w:cs="Calibri"/>
          <w:sz w:val="22"/>
          <w:szCs w:val="22"/>
          <w14:textOutline w14:w="12700" w14:cap="flat" w14:cmpd="sng" w14:algn="ctr">
            <w14:noFill/>
            <w14:prstDash w14:val="solid"/>
            <w14:miter w14:lim="400000"/>
          </w14:textOutline>
        </w:rPr>
        <w:tab/>
      </w:r>
      <w:r>
        <w:rPr>
          <w:rStyle w:val="iadneA"/>
          <w:rFonts w:ascii="Calibri" w:eastAsia="Calibri" w:hAnsi="Calibri" w:cs="Calibri"/>
          <w:sz w:val="22"/>
          <w:szCs w:val="22"/>
          <w14:textOutline w14:w="12700" w14:cap="flat" w14:cmpd="sng" w14:algn="ctr">
            <w14:noFill/>
            <w14:prstDash w14:val="solid"/>
            <w14:miter w14:lim="400000"/>
          </w14:textOutline>
        </w:rPr>
        <w:tab/>
      </w:r>
      <w:r>
        <w:rPr>
          <w:rStyle w:val="iadneA"/>
          <w:rFonts w:ascii="Calibri" w:eastAsia="Calibri" w:hAnsi="Calibri" w:cs="Calibri"/>
          <w:sz w:val="22"/>
          <w:szCs w:val="22"/>
          <w14:textOutline w14:w="12700" w14:cap="flat" w14:cmpd="sng" w14:algn="ctr">
            <w14:noFill/>
            <w14:prstDash w14:val="solid"/>
            <w14:miter w14:lim="400000"/>
          </w14:textOutline>
        </w:rPr>
        <w:tab/>
      </w:r>
      <w:r>
        <w:rPr>
          <w:rStyle w:val="iadneA"/>
          <w:rFonts w:ascii="Calibri" w:eastAsia="Calibri" w:hAnsi="Calibri" w:cs="Calibri"/>
          <w:sz w:val="22"/>
          <w:szCs w:val="22"/>
          <w14:textOutline w14:w="12700" w14:cap="flat" w14:cmpd="sng" w14:algn="ctr">
            <w14:noFill/>
            <w14:prstDash w14:val="solid"/>
            <w14:miter w14:lim="400000"/>
          </w14:textOutline>
        </w:rPr>
        <w:tab/>
      </w:r>
      <w:r>
        <w:rPr>
          <w:rStyle w:val="iadneA"/>
          <w:rFonts w:ascii="Calibri" w:eastAsia="Calibri" w:hAnsi="Calibri" w:cs="Calibri"/>
          <w:sz w:val="22"/>
          <w:szCs w:val="22"/>
          <w14:textOutline w14:w="12700" w14:cap="flat" w14:cmpd="sng" w14:algn="ctr">
            <w14:noFill/>
            <w14:prstDash w14:val="solid"/>
            <w14:miter w14:lim="400000"/>
          </w14:textOutline>
        </w:rPr>
        <w:tab/>
      </w:r>
      <w:r>
        <w:rPr>
          <w:rStyle w:val="iadneA"/>
          <w:rFonts w:ascii="Calibri" w:eastAsia="Calibri" w:hAnsi="Calibri" w:cs="Calibri"/>
          <w:sz w:val="22"/>
          <w:szCs w:val="22"/>
          <w14:textOutline w14:w="12700" w14:cap="flat" w14:cmpd="sng" w14:algn="ctr">
            <w14:noFill/>
            <w14:prstDash w14:val="solid"/>
            <w14:miter w14:lim="400000"/>
          </w14:textOutline>
        </w:rPr>
        <w:tab/>
        <w:t xml:space="preserve">Podpis uchádzača alebo osoby oprávnenej </w:t>
      </w:r>
    </w:p>
    <w:p w:rsidR="000C184D" w:rsidRDefault="00B63397">
      <w:pPr>
        <w:pStyle w:val="Te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line="259" w:lineRule="auto"/>
        <w:ind w:left="4248" w:firstLine="708"/>
        <w:jc w:val="both"/>
      </w:pPr>
      <w:r>
        <w:rPr>
          <w:rStyle w:val="iadneA"/>
          <w:rFonts w:ascii="Calibri" w:eastAsia="Calibri" w:hAnsi="Calibri" w:cs="Calibri"/>
          <w:sz w:val="22"/>
          <w:szCs w:val="22"/>
          <w14:textOutline w14:w="12700" w14:cap="flat" w14:cmpd="sng" w14:algn="ctr">
            <w14:noFill/>
            <w14:prstDash w14:val="solid"/>
            <w14:miter w14:lim="400000"/>
          </w14:textOutline>
        </w:rPr>
        <w:t>konať za uchádzača</w:t>
      </w:r>
    </w:p>
    <w:sectPr w:rsidR="000C184D" w:rsidSect="00571760">
      <w:headerReference w:type="default" r:id="rId64"/>
      <w:pgSz w:w="11900" w:h="16840"/>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C88" w:rsidRDefault="00B44C88">
      <w:r>
        <w:separator/>
      </w:r>
    </w:p>
  </w:endnote>
  <w:endnote w:type="continuationSeparator" w:id="0">
    <w:p w:rsidR="00B44C88" w:rsidRDefault="00B44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Helvetica">
    <w:panose1 w:val="020B0604020202020204"/>
    <w:charset w:val="00"/>
    <w:family w:val="roman"/>
    <w:pitch w:val="default"/>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397" w:rsidRDefault="00B63397">
    <w:pPr>
      <w:pStyle w:val="Pta"/>
      <w:tabs>
        <w:tab w:val="clear" w:pos="9072"/>
        <w:tab w:val="right" w:pos="9046"/>
      </w:tabs>
      <w:jc w:val="right"/>
    </w:pPr>
    <w:r>
      <w:rPr>
        <w:rFonts w:ascii="Garamond" w:hAnsi="Garamond"/>
        <w:sz w:val="20"/>
        <w:szCs w:val="20"/>
      </w:rPr>
      <w:fldChar w:fldCharType="begin"/>
    </w:r>
    <w:r>
      <w:rPr>
        <w:rFonts w:ascii="Garamond" w:hAnsi="Garamond"/>
        <w:sz w:val="20"/>
        <w:szCs w:val="20"/>
      </w:rPr>
      <w:instrText xml:space="preserve"> PAGE </w:instrText>
    </w:r>
    <w:r>
      <w:rPr>
        <w:rFonts w:ascii="Garamond" w:hAnsi="Garamond"/>
        <w:sz w:val="20"/>
        <w:szCs w:val="20"/>
      </w:rPr>
      <w:fldChar w:fldCharType="separate"/>
    </w:r>
    <w:r w:rsidR="00AA1C42">
      <w:rPr>
        <w:rFonts w:ascii="Garamond" w:hAnsi="Garamond"/>
        <w:noProof/>
        <w:sz w:val="20"/>
        <w:szCs w:val="20"/>
      </w:rPr>
      <w:t>9</w:t>
    </w:r>
    <w:r>
      <w:rPr>
        <w:rFonts w:ascii="Garamond" w:hAnsi="Garamond"/>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C88" w:rsidRDefault="00B44C88">
      <w:r>
        <w:separator/>
      </w:r>
    </w:p>
  </w:footnote>
  <w:footnote w:type="continuationSeparator" w:id="0">
    <w:p w:rsidR="00B44C88" w:rsidRDefault="00B44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397" w:rsidRDefault="00B63397">
    <w:pPr>
      <w:pStyle w:val="Hlavikaapt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397" w:rsidRDefault="00B63397">
    <w:pPr>
      <w:pStyle w:val="Hlavikaapt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397" w:rsidRDefault="00B63397">
    <w:pPr>
      <w:pStyle w:val="Hlavikaapt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397" w:rsidRDefault="00B63397">
    <w:pPr>
      <w:pStyle w:val="Hlavikaapt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1F2C"/>
    <w:multiLevelType w:val="multilevel"/>
    <w:tmpl w:val="FE8CCF1E"/>
    <w:styleLink w:val="Importovantl18"/>
    <w:lvl w:ilvl="0">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20"/>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87" w:hanging="9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720"/>
        </w:tabs>
        <w:ind w:left="1647" w:hanging="9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tabs>
          <w:tab w:val="left" w:pos="720"/>
        </w:tabs>
        <w:ind w:left="2367" w:hanging="128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tabs>
          <w:tab w:val="left" w:pos="720"/>
        </w:tabs>
        <w:ind w:left="2727" w:hanging="128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tabs>
          <w:tab w:val="left" w:pos="720"/>
        </w:tabs>
        <w:ind w:left="3447" w:hanging="164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tabs>
          <w:tab w:val="left" w:pos="720"/>
        </w:tabs>
        <w:ind w:left="3807" w:hanging="164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tabs>
          <w:tab w:val="left" w:pos="720"/>
        </w:tabs>
        <w:ind w:left="4527" w:hanging="20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6E821C2"/>
    <w:multiLevelType w:val="multilevel"/>
    <w:tmpl w:val="2D6AC1D4"/>
    <w:styleLink w:val="Importovantl16"/>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27" w:hanging="927"/>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927" w:hanging="927"/>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287" w:hanging="1287"/>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287" w:hanging="1287"/>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647" w:hanging="1647"/>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647" w:hanging="1647"/>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007" w:hanging="200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AAA465E"/>
    <w:multiLevelType w:val="hybridMultilevel"/>
    <w:tmpl w:val="24788C60"/>
    <w:numStyleLink w:val="Importovantl21"/>
  </w:abstractNum>
  <w:abstractNum w:abstractNumId="3" w15:restartNumberingAfterBreak="0">
    <w:nsid w:val="11FB033B"/>
    <w:multiLevelType w:val="multilevel"/>
    <w:tmpl w:val="7EE6DF7E"/>
    <w:styleLink w:val="Importovantl14"/>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2FF0475"/>
    <w:multiLevelType w:val="hybridMultilevel"/>
    <w:tmpl w:val="7B90D3EC"/>
    <w:styleLink w:val="Importovantl22"/>
    <w:lvl w:ilvl="0" w:tplc="901C1B24">
      <w:start w:val="1"/>
      <w:numFmt w:val="lowerLetter"/>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8CC0996">
      <w:start w:val="1"/>
      <w:numFmt w:val="lowerLetter"/>
      <w:lvlText w:val="%2."/>
      <w:lvlJc w:val="left"/>
      <w:pPr>
        <w:ind w:left="164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322A562">
      <w:start w:val="1"/>
      <w:numFmt w:val="lowerRoman"/>
      <w:lvlText w:val="%3."/>
      <w:lvlJc w:val="left"/>
      <w:pPr>
        <w:ind w:left="2367"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4216BF68">
      <w:start w:val="1"/>
      <w:numFmt w:val="decimal"/>
      <w:lvlText w:val="%4."/>
      <w:lvlJc w:val="left"/>
      <w:pPr>
        <w:ind w:left="308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F18E170">
      <w:start w:val="1"/>
      <w:numFmt w:val="lowerLetter"/>
      <w:lvlText w:val="%5."/>
      <w:lvlJc w:val="left"/>
      <w:pPr>
        <w:ind w:left="380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69C89AA">
      <w:start w:val="1"/>
      <w:numFmt w:val="lowerRoman"/>
      <w:lvlText w:val="%6."/>
      <w:lvlJc w:val="left"/>
      <w:pPr>
        <w:ind w:left="4527"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AF8EA78">
      <w:start w:val="1"/>
      <w:numFmt w:val="decimal"/>
      <w:lvlText w:val="%7."/>
      <w:lvlJc w:val="left"/>
      <w:pPr>
        <w:ind w:left="524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FE4DA74">
      <w:start w:val="1"/>
      <w:numFmt w:val="lowerLetter"/>
      <w:lvlText w:val="%8."/>
      <w:lvlJc w:val="left"/>
      <w:pPr>
        <w:ind w:left="596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3229302">
      <w:start w:val="1"/>
      <w:numFmt w:val="lowerRoman"/>
      <w:lvlText w:val="%9."/>
      <w:lvlJc w:val="left"/>
      <w:pPr>
        <w:ind w:left="6687"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3C657B5"/>
    <w:multiLevelType w:val="hybridMultilevel"/>
    <w:tmpl w:val="90E89878"/>
    <w:numStyleLink w:val="Importovantl8"/>
  </w:abstractNum>
  <w:abstractNum w:abstractNumId="6" w15:restartNumberingAfterBreak="0">
    <w:nsid w:val="176C36C2"/>
    <w:multiLevelType w:val="multilevel"/>
    <w:tmpl w:val="7EE6DF7E"/>
    <w:numStyleLink w:val="Importovantl14"/>
  </w:abstractNum>
  <w:abstractNum w:abstractNumId="7" w15:restartNumberingAfterBreak="0">
    <w:nsid w:val="18B46202"/>
    <w:multiLevelType w:val="multilevel"/>
    <w:tmpl w:val="7C3EC4F2"/>
    <w:numStyleLink w:val="Importovantl23"/>
  </w:abstractNum>
  <w:abstractNum w:abstractNumId="8" w15:restartNumberingAfterBreak="0">
    <w:nsid w:val="20995664"/>
    <w:multiLevelType w:val="hybridMultilevel"/>
    <w:tmpl w:val="88468D0E"/>
    <w:numStyleLink w:val="Importovantl10"/>
  </w:abstractNum>
  <w:abstractNum w:abstractNumId="9" w15:restartNumberingAfterBreak="0">
    <w:nsid w:val="226110EA"/>
    <w:multiLevelType w:val="hybridMultilevel"/>
    <w:tmpl w:val="FEE2C3B4"/>
    <w:numStyleLink w:val="Importovantl4"/>
  </w:abstractNum>
  <w:abstractNum w:abstractNumId="10" w15:restartNumberingAfterBreak="0">
    <w:nsid w:val="23A7061A"/>
    <w:multiLevelType w:val="hybridMultilevel"/>
    <w:tmpl w:val="79425D00"/>
    <w:numStyleLink w:val="Importovantl19"/>
  </w:abstractNum>
  <w:abstractNum w:abstractNumId="11" w15:restartNumberingAfterBreak="0">
    <w:nsid w:val="253E69CF"/>
    <w:multiLevelType w:val="hybridMultilevel"/>
    <w:tmpl w:val="DCF68268"/>
    <w:styleLink w:val="Importovantl1"/>
    <w:lvl w:ilvl="0" w:tplc="5F022690">
      <w:start w:val="1"/>
      <w:numFmt w:val="bullet"/>
      <w:lvlText w:val="-"/>
      <w:lvlJc w:val="left"/>
      <w:pPr>
        <w:ind w:left="426" w:hanging="14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CFCA00B4">
      <w:start w:val="1"/>
      <w:numFmt w:val="bullet"/>
      <w:lvlText w:val="o"/>
      <w:lvlJc w:val="left"/>
      <w:pPr>
        <w:ind w:left="1146" w:hanging="414"/>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62024166">
      <w:start w:val="1"/>
      <w:numFmt w:val="bullet"/>
      <w:lvlText w:val="▪"/>
      <w:lvlJc w:val="left"/>
      <w:pPr>
        <w:ind w:left="1866" w:hanging="40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6936A69E">
      <w:start w:val="1"/>
      <w:numFmt w:val="bullet"/>
      <w:lvlText w:val="•"/>
      <w:lvlJc w:val="left"/>
      <w:pPr>
        <w:ind w:left="2586" w:hanging="14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8DD463FC">
      <w:start w:val="1"/>
      <w:numFmt w:val="bullet"/>
      <w:lvlText w:val="o"/>
      <w:lvlJc w:val="left"/>
      <w:pPr>
        <w:ind w:left="3306" w:hanging="38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282461CA">
      <w:start w:val="1"/>
      <w:numFmt w:val="bullet"/>
      <w:lvlText w:val="▪"/>
      <w:lvlJc w:val="left"/>
      <w:pPr>
        <w:ind w:left="4026" w:hanging="37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1548DC9E">
      <w:start w:val="1"/>
      <w:numFmt w:val="bullet"/>
      <w:lvlText w:val="•"/>
      <w:lvlJc w:val="left"/>
      <w:pPr>
        <w:ind w:left="4746" w:hanging="14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3B4A1818">
      <w:start w:val="1"/>
      <w:numFmt w:val="bullet"/>
      <w:lvlText w:val="o"/>
      <w:lvlJc w:val="left"/>
      <w:pPr>
        <w:ind w:left="5466" w:hanging="348"/>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98BE5844">
      <w:start w:val="1"/>
      <w:numFmt w:val="bullet"/>
      <w:lvlText w:val="▪"/>
      <w:lvlJc w:val="left"/>
      <w:pPr>
        <w:ind w:left="6186" w:hanging="337"/>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7605704"/>
    <w:multiLevelType w:val="hybridMultilevel"/>
    <w:tmpl w:val="9DE85AA8"/>
    <w:numStyleLink w:val="Importovantl6"/>
  </w:abstractNum>
  <w:abstractNum w:abstractNumId="13" w15:restartNumberingAfterBreak="0">
    <w:nsid w:val="2BE81168"/>
    <w:multiLevelType w:val="multilevel"/>
    <w:tmpl w:val="FE8CCF1E"/>
    <w:numStyleLink w:val="Importovantl18"/>
  </w:abstractNum>
  <w:abstractNum w:abstractNumId="14" w15:restartNumberingAfterBreak="0">
    <w:nsid w:val="301E1DF4"/>
    <w:multiLevelType w:val="hybridMultilevel"/>
    <w:tmpl w:val="BD2E2978"/>
    <w:numStyleLink w:val="Odrka"/>
  </w:abstractNum>
  <w:abstractNum w:abstractNumId="15" w15:restartNumberingAfterBreak="0">
    <w:nsid w:val="31007A1D"/>
    <w:multiLevelType w:val="hybridMultilevel"/>
    <w:tmpl w:val="7B90D3EC"/>
    <w:numStyleLink w:val="Importovantl22"/>
  </w:abstractNum>
  <w:abstractNum w:abstractNumId="16" w15:restartNumberingAfterBreak="0">
    <w:nsid w:val="327E58B4"/>
    <w:multiLevelType w:val="multilevel"/>
    <w:tmpl w:val="5F883944"/>
    <w:styleLink w:val="Importovantl2"/>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9E545EC"/>
    <w:multiLevelType w:val="multilevel"/>
    <w:tmpl w:val="359ADABE"/>
    <w:styleLink w:val="Importovantl15"/>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A5D53C1"/>
    <w:multiLevelType w:val="hybridMultilevel"/>
    <w:tmpl w:val="D7C2D890"/>
    <w:numStyleLink w:val="Importovantl11"/>
  </w:abstractNum>
  <w:abstractNum w:abstractNumId="19" w15:restartNumberingAfterBreak="0">
    <w:nsid w:val="3AF91DD0"/>
    <w:multiLevelType w:val="multilevel"/>
    <w:tmpl w:val="51024D3E"/>
    <w:styleLink w:val="Importovantl17"/>
    <w:lvl w:ilvl="0">
      <w:start w:val="1"/>
      <w:numFmt w:val="decimal"/>
      <w:lvlText w:val="%1."/>
      <w:lvlJc w:val="left"/>
      <w:pPr>
        <w:tabs>
          <w:tab w:val="num" w:pos="360"/>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360"/>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num" w:pos="720"/>
        </w:tabs>
        <w:ind w:left="927" w:hanging="9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360"/>
          <w:tab w:val="num" w:pos="720"/>
        </w:tabs>
        <w:ind w:left="927" w:hanging="9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tabs>
          <w:tab w:val="left" w:pos="360"/>
          <w:tab w:val="num" w:pos="1080"/>
        </w:tabs>
        <w:ind w:left="1287" w:hanging="128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tabs>
          <w:tab w:val="left" w:pos="360"/>
          <w:tab w:val="num" w:pos="1080"/>
        </w:tabs>
        <w:ind w:left="1287" w:hanging="128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tabs>
          <w:tab w:val="left" w:pos="360"/>
          <w:tab w:val="num" w:pos="1440"/>
        </w:tabs>
        <w:ind w:left="1647" w:hanging="164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tabs>
          <w:tab w:val="left" w:pos="360"/>
          <w:tab w:val="num" w:pos="1440"/>
        </w:tabs>
        <w:ind w:left="1647" w:hanging="164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tabs>
          <w:tab w:val="left" w:pos="360"/>
          <w:tab w:val="num" w:pos="1800"/>
        </w:tabs>
        <w:ind w:left="2007" w:hanging="20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3B684D26"/>
    <w:multiLevelType w:val="hybridMultilevel"/>
    <w:tmpl w:val="FEE2C3B4"/>
    <w:styleLink w:val="Importovantl4"/>
    <w:lvl w:ilvl="0" w:tplc="6F545C2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D54158A">
      <w:start w:val="1"/>
      <w:numFmt w:val="lowerLetter"/>
      <w:lvlText w:val="%2)"/>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CCFC9E34">
      <w:start w:val="1"/>
      <w:numFmt w:val="lowerRoman"/>
      <w:lvlText w:val="%3)"/>
      <w:lvlJc w:val="left"/>
      <w:pPr>
        <w:ind w:left="1418"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B3B476EE">
      <w:start w:val="1"/>
      <w:numFmt w:val="decimal"/>
      <w:lvlText w:val="(%4)"/>
      <w:lvlJc w:val="left"/>
      <w:pPr>
        <w:ind w:left="1778"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274CF474">
      <w:start w:val="1"/>
      <w:numFmt w:val="lowerLetter"/>
      <w:lvlText w:val="(%5)"/>
      <w:lvlJc w:val="left"/>
      <w:pPr>
        <w:ind w:left="2138"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A378AA8A">
      <w:start w:val="1"/>
      <w:numFmt w:val="lowerRoman"/>
      <w:lvlText w:val="(%6)"/>
      <w:lvlJc w:val="left"/>
      <w:pPr>
        <w:ind w:left="2498" w:hanging="425"/>
      </w:pPr>
      <w:rPr>
        <w:rFonts w:hAnsi="Arial Unicode MS"/>
        <w:caps w:val="0"/>
        <w:smallCaps w:val="0"/>
        <w:strike w:val="0"/>
        <w:dstrike w:val="0"/>
        <w:outline w:val="0"/>
        <w:emboss w:val="0"/>
        <w:imprint w:val="0"/>
        <w:spacing w:val="0"/>
        <w:w w:val="100"/>
        <w:kern w:val="0"/>
        <w:position w:val="0"/>
        <w:highlight w:val="none"/>
        <w:vertAlign w:val="baseline"/>
      </w:rPr>
    </w:lvl>
    <w:lvl w:ilvl="6" w:tplc="E40C38F2">
      <w:start w:val="1"/>
      <w:numFmt w:val="decimal"/>
      <w:lvlText w:val="%7."/>
      <w:lvlJc w:val="left"/>
      <w:pPr>
        <w:ind w:left="2858"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0784D6BC">
      <w:start w:val="1"/>
      <w:numFmt w:val="lowerLetter"/>
      <w:lvlText w:val="%8."/>
      <w:lvlJc w:val="left"/>
      <w:pPr>
        <w:ind w:left="3218"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8040747C">
      <w:start w:val="1"/>
      <w:numFmt w:val="lowerRoman"/>
      <w:lvlText w:val="%9."/>
      <w:lvlJc w:val="left"/>
      <w:pPr>
        <w:ind w:left="3578" w:hanging="4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1370B7D"/>
    <w:multiLevelType w:val="hybridMultilevel"/>
    <w:tmpl w:val="B3E0097C"/>
    <w:styleLink w:val="Importovantl9"/>
    <w:lvl w:ilvl="0" w:tplc="1D2C9A60">
      <w:start w:val="1"/>
      <w:numFmt w:val="lowerLetter"/>
      <w:lvlText w:val="%1)"/>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FD44D970">
      <w:start w:val="1"/>
      <w:numFmt w:val="lowerLetter"/>
      <w:lvlText w:val="%2."/>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37FE8E0C">
      <w:start w:val="1"/>
      <w:numFmt w:val="lowerRoman"/>
      <w:lvlText w:val="%3."/>
      <w:lvlJc w:val="left"/>
      <w:pPr>
        <w:ind w:left="1571" w:hanging="224"/>
      </w:pPr>
      <w:rPr>
        <w:rFonts w:hAnsi="Arial Unicode MS"/>
        <w:caps w:val="0"/>
        <w:smallCaps w:val="0"/>
        <w:strike w:val="0"/>
        <w:dstrike w:val="0"/>
        <w:outline w:val="0"/>
        <w:emboss w:val="0"/>
        <w:imprint w:val="0"/>
        <w:spacing w:val="0"/>
        <w:w w:val="100"/>
        <w:kern w:val="0"/>
        <w:position w:val="0"/>
        <w:highlight w:val="none"/>
        <w:vertAlign w:val="baseline"/>
      </w:rPr>
    </w:lvl>
    <w:lvl w:ilvl="3" w:tplc="FA120748">
      <w:start w:val="1"/>
      <w:numFmt w:val="decimal"/>
      <w:lvlText w:val="%4."/>
      <w:lvlJc w:val="left"/>
      <w:pPr>
        <w:ind w:left="2291"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AC1C396E">
      <w:start w:val="1"/>
      <w:numFmt w:val="lowerLetter"/>
      <w:lvlText w:val="%5."/>
      <w:lvlJc w:val="left"/>
      <w:pPr>
        <w:ind w:left="3011"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97EA983E">
      <w:start w:val="1"/>
      <w:numFmt w:val="lowerRoman"/>
      <w:lvlText w:val="%6."/>
      <w:lvlJc w:val="left"/>
      <w:pPr>
        <w:ind w:left="3731" w:hanging="224"/>
      </w:pPr>
      <w:rPr>
        <w:rFonts w:hAnsi="Arial Unicode MS"/>
        <w:caps w:val="0"/>
        <w:smallCaps w:val="0"/>
        <w:strike w:val="0"/>
        <w:dstrike w:val="0"/>
        <w:outline w:val="0"/>
        <w:emboss w:val="0"/>
        <w:imprint w:val="0"/>
        <w:spacing w:val="0"/>
        <w:w w:val="100"/>
        <w:kern w:val="0"/>
        <w:position w:val="0"/>
        <w:highlight w:val="none"/>
        <w:vertAlign w:val="baseline"/>
      </w:rPr>
    </w:lvl>
    <w:lvl w:ilvl="6" w:tplc="F6803B1A">
      <w:start w:val="1"/>
      <w:numFmt w:val="decimal"/>
      <w:lvlText w:val="%7."/>
      <w:lvlJc w:val="left"/>
      <w:pPr>
        <w:ind w:left="4451"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9F32D8CE">
      <w:start w:val="1"/>
      <w:numFmt w:val="lowerLetter"/>
      <w:lvlText w:val="%8."/>
      <w:lvlJc w:val="left"/>
      <w:pPr>
        <w:ind w:left="5171"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08AE5034">
      <w:start w:val="1"/>
      <w:numFmt w:val="lowerRoman"/>
      <w:lvlText w:val="%9."/>
      <w:lvlJc w:val="left"/>
      <w:pPr>
        <w:ind w:left="5891" w:hanging="2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0EC331C"/>
    <w:multiLevelType w:val="multilevel"/>
    <w:tmpl w:val="359ADABE"/>
    <w:numStyleLink w:val="Importovantl15"/>
  </w:abstractNum>
  <w:abstractNum w:abstractNumId="23" w15:restartNumberingAfterBreak="0">
    <w:nsid w:val="561E11BF"/>
    <w:multiLevelType w:val="multilevel"/>
    <w:tmpl w:val="5F883944"/>
    <w:numStyleLink w:val="Importovantl2"/>
  </w:abstractNum>
  <w:abstractNum w:abstractNumId="24" w15:restartNumberingAfterBreak="0">
    <w:nsid w:val="576162E3"/>
    <w:multiLevelType w:val="multilevel"/>
    <w:tmpl w:val="16B8180E"/>
    <w:numStyleLink w:val="Importovantl20"/>
  </w:abstractNum>
  <w:abstractNum w:abstractNumId="25" w15:restartNumberingAfterBreak="0">
    <w:nsid w:val="57692BCF"/>
    <w:multiLevelType w:val="hybridMultilevel"/>
    <w:tmpl w:val="D7C2D890"/>
    <w:styleLink w:val="Importovantl11"/>
    <w:lvl w:ilvl="0" w:tplc="A1220912">
      <w:start w:val="1"/>
      <w:numFmt w:val="lowerLetter"/>
      <w:lvlText w:val="%1)"/>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67EC6872">
      <w:start w:val="1"/>
      <w:numFmt w:val="lowerLetter"/>
      <w:lvlText w:val="%2."/>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5B66C702">
      <w:start w:val="1"/>
      <w:numFmt w:val="lowerRoman"/>
      <w:lvlText w:val="%3."/>
      <w:lvlJc w:val="left"/>
      <w:pPr>
        <w:ind w:left="1571" w:hanging="224"/>
      </w:pPr>
      <w:rPr>
        <w:rFonts w:hAnsi="Arial Unicode MS"/>
        <w:caps w:val="0"/>
        <w:smallCaps w:val="0"/>
        <w:strike w:val="0"/>
        <w:dstrike w:val="0"/>
        <w:outline w:val="0"/>
        <w:emboss w:val="0"/>
        <w:imprint w:val="0"/>
        <w:spacing w:val="0"/>
        <w:w w:val="100"/>
        <w:kern w:val="0"/>
        <w:position w:val="0"/>
        <w:highlight w:val="none"/>
        <w:vertAlign w:val="baseline"/>
      </w:rPr>
    </w:lvl>
    <w:lvl w:ilvl="3" w:tplc="0D329CC8">
      <w:start w:val="1"/>
      <w:numFmt w:val="decimal"/>
      <w:lvlText w:val="%4."/>
      <w:lvlJc w:val="left"/>
      <w:pPr>
        <w:ind w:left="2291"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30C08C72">
      <w:start w:val="1"/>
      <w:numFmt w:val="lowerLetter"/>
      <w:lvlText w:val="%5."/>
      <w:lvlJc w:val="left"/>
      <w:pPr>
        <w:ind w:left="3011"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5F1292D0">
      <w:start w:val="1"/>
      <w:numFmt w:val="lowerRoman"/>
      <w:lvlText w:val="%6."/>
      <w:lvlJc w:val="left"/>
      <w:pPr>
        <w:ind w:left="3731" w:hanging="224"/>
      </w:pPr>
      <w:rPr>
        <w:rFonts w:hAnsi="Arial Unicode MS"/>
        <w:caps w:val="0"/>
        <w:smallCaps w:val="0"/>
        <w:strike w:val="0"/>
        <w:dstrike w:val="0"/>
        <w:outline w:val="0"/>
        <w:emboss w:val="0"/>
        <w:imprint w:val="0"/>
        <w:spacing w:val="0"/>
        <w:w w:val="100"/>
        <w:kern w:val="0"/>
        <w:position w:val="0"/>
        <w:highlight w:val="none"/>
        <w:vertAlign w:val="baseline"/>
      </w:rPr>
    </w:lvl>
    <w:lvl w:ilvl="6" w:tplc="A956BE64">
      <w:start w:val="1"/>
      <w:numFmt w:val="decimal"/>
      <w:lvlText w:val="%7."/>
      <w:lvlJc w:val="left"/>
      <w:pPr>
        <w:ind w:left="4451"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AE928656">
      <w:start w:val="1"/>
      <w:numFmt w:val="lowerLetter"/>
      <w:lvlText w:val="%8."/>
      <w:lvlJc w:val="left"/>
      <w:pPr>
        <w:ind w:left="5171"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103AC766">
      <w:start w:val="1"/>
      <w:numFmt w:val="lowerRoman"/>
      <w:lvlText w:val="%9."/>
      <w:lvlJc w:val="left"/>
      <w:pPr>
        <w:ind w:left="5891" w:hanging="2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8FD39B3"/>
    <w:multiLevelType w:val="hybridMultilevel"/>
    <w:tmpl w:val="9DE85AA8"/>
    <w:styleLink w:val="Importovantl6"/>
    <w:lvl w:ilvl="0" w:tplc="59CEA180">
      <w:start w:val="1"/>
      <w:numFmt w:val="lowerLetter"/>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40A8D882">
      <w:start w:val="1"/>
      <w:numFmt w:val="lowerLetter"/>
      <w:lvlText w:val="%2."/>
      <w:lvlJc w:val="left"/>
      <w:pPr>
        <w:ind w:left="128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910C24CE">
      <w:start w:val="1"/>
      <w:numFmt w:val="lowerRoman"/>
      <w:lvlText w:val="%3."/>
      <w:lvlJc w:val="left"/>
      <w:pPr>
        <w:ind w:left="2007" w:hanging="223"/>
      </w:pPr>
      <w:rPr>
        <w:rFonts w:hAnsi="Arial Unicode MS"/>
        <w:caps w:val="0"/>
        <w:smallCaps w:val="0"/>
        <w:strike w:val="0"/>
        <w:dstrike w:val="0"/>
        <w:outline w:val="0"/>
        <w:emboss w:val="0"/>
        <w:imprint w:val="0"/>
        <w:spacing w:val="0"/>
        <w:w w:val="100"/>
        <w:kern w:val="0"/>
        <w:position w:val="0"/>
        <w:highlight w:val="none"/>
        <w:vertAlign w:val="baseline"/>
      </w:rPr>
    </w:lvl>
    <w:lvl w:ilvl="3" w:tplc="51EC600E">
      <w:start w:val="1"/>
      <w:numFmt w:val="decimal"/>
      <w:lvlText w:val="%4."/>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576A0266">
      <w:start w:val="1"/>
      <w:numFmt w:val="lowerLetter"/>
      <w:lvlText w:val="%5."/>
      <w:lvlJc w:val="left"/>
      <w:pPr>
        <w:ind w:left="344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3E300762">
      <w:start w:val="1"/>
      <w:numFmt w:val="lowerRoman"/>
      <w:lvlText w:val="%6."/>
      <w:lvlJc w:val="left"/>
      <w:pPr>
        <w:ind w:left="4167"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9FEA6A40">
      <w:start w:val="1"/>
      <w:numFmt w:val="decimal"/>
      <w:lvlText w:val="%7."/>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71B6C6E8">
      <w:start w:val="1"/>
      <w:numFmt w:val="lowerLetter"/>
      <w:lvlText w:val="%8."/>
      <w:lvlJc w:val="left"/>
      <w:pPr>
        <w:ind w:left="560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4258B6C2">
      <w:start w:val="1"/>
      <w:numFmt w:val="lowerRoman"/>
      <w:lvlText w:val="%9."/>
      <w:lvlJc w:val="left"/>
      <w:pPr>
        <w:ind w:left="6327"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5A606FEA"/>
    <w:multiLevelType w:val="multilevel"/>
    <w:tmpl w:val="51024D3E"/>
    <w:numStyleLink w:val="Importovantl17"/>
  </w:abstractNum>
  <w:abstractNum w:abstractNumId="28" w15:restartNumberingAfterBreak="0">
    <w:nsid w:val="5BD6676B"/>
    <w:multiLevelType w:val="hybridMultilevel"/>
    <w:tmpl w:val="79425D00"/>
    <w:styleLink w:val="Importovantl19"/>
    <w:lvl w:ilvl="0" w:tplc="24985002">
      <w:start w:val="1"/>
      <w:numFmt w:val="bullet"/>
      <w:lvlText w:val="-"/>
      <w:lvlJc w:val="left"/>
      <w:pPr>
        <w:ind w:left="993"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198B66E">
      <w:start w:val="1"/>
      <w:numFmt w:val="bullet"/>
      <w:lvlText w:val="o"/>
      <w:lvlJc w:val="left"/>
      <w:pPr>
        <w:ind w:left="1713"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CFC34E2">
      <w:start w:val="1"/>
      <w:numFmt w:val="bullet"/>
      <w:lvlText w:val="▪"/>
      <w:lvlJc w:val="left"/>
      <w:pPr>
        <w:ind w:left="2433"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13C2844">
      <w:start w:val="1"/>
      <w:numFmt w:val="bullet"/>
      <w:lvlText w:val="•"/>
      <w:lvlJc w:val="left"/>
      <w:pPr>
        <w:ind w:left="3153"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87A82BC">
      <w:start w:val="1"/>
      <w:numFmt w:val="bullet"/>
      <w:lvlText w:val="o"/>
      <w:lvlJc w:val="left"/>
      <w:pPr>
        <w:ind w:left="3873"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11A9118">
      <w:start w:val="1"/>
      <w:numFmt w:val="bullet"/>
      <w:lvlText w:val="▪"/>
      <w:lvlJc w:val="left"/>
      <w:pPr>
        <w:ind w:left="4593"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6BE185A">
      <w:start w:val="1"/>
      <w:numFmt w:val="bullet"/>
      <w:lvlText w:val="•"/>
      <w:lvlJc w:val="left"/>
      <w:pPr>
        <w:ind w:left="5313"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17AC340">
      <w:start w:val="1"/>
      <w:numFmt w:val="bullet"/>
      <w:lvlText w:val="o"/>
      <w:lvlJc w:val="left"/>
      <w:pPr>
        <w:ind w:left="6033"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1649C40">
      <w:start w:val="1"/>
      <w:numFmt w:val="bullet"/>
      <w:lvlText w:val="▪"/>
      <w:lvlJc w:val="left"/>
      <w:pPr>
        <w:ind w:left="6753"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CDB0ECE"/>
    <w:multiLevelType w:val="hybridMultilevel"/>
    <w:tmpl w:val="DCF68268"/>
    <w:numStyleLink w:val="Importovantl1"/>
  </w:abstractNum>
  <w:abstractNum w:abstractNumId="30" w15:restartNumberingAfterBreak="0">
    <w:nsid w:val="5DC51773"/>
    <w:multiLevelType w:val="multilevel"/>
    <w:tmpl w:val="7C3EC4F2"/>
    <w:styleLink w:val="Importovantl23"/>
    <w:lvl w:ilvl="0">
      <w:start w:val="1"/>
      <w:numFmt w:val="decimal"/>
      <w:lvlText w:val="%1."/>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610C5703"/>
    <w:multiLevelType w:val="hybridMultilevel"/>
    <w:tmpl w:val="88468D0E"/>
    <w:styleLink w:val="Importovantl10"/>
    <w:lvl w:ilvl="0" w:tplc="F7D6527E">
      <w:start w:val="1"/>
      <w:numFmt w:val="lowerLetter"/>
      <w:lvlText w:val="%1)"/>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37F4D734">
      <w:start w:val="1"/>
      <w:numFmt w:val="lowerLetter"/>
      <w:lvlText w:val="%2."/>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716CBF94">
      <w:start w:val="1"/>
      <w:numFmt w:val="lowerRoman"/>
      <w:lvlText w:val="%3."/>
      <w:lvlJc w:val="left"/>
      <w:pPr>
        <w:ind w:left="1571" w:hanging="224"/>
      </w:pPr>
      <w:rPr>
        <w:rFonts w:hAnsi="Arial Unicode MS"/>
        <w:caps w:val="0"/>
        <w:smallCaps w:val="0"/>
        <w:strike w:val="0"/>
        <w:dstrike w:val="0"/>
        <w:outline w:val="0"/>
        <w:emboss w:val="0"/>
        <w:imprint w:val="0"/>
        <w:spacing w:val="0"/>
        <w:w w:val="100"/>
        <w:kern w:val="0"/>
        <w:position w:val="0"/>
        <w:highlight w:val="none"/>
        <w:vertAlign w:val="baseline"/>
      </w:rPr>
    </w:lvl>
    <w:lvl w:ilvl="3" w:tplc="095C6726">
      <w:start w:val="1"/>
      <w:numFmt w:val="decimal"/>
      <w:lvlText w:val="%4."/>
      <w:lvlJc w:val="left"/>
      <w:pPr>
        <w:ind w:left="2291"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8D6CD2E6">
      <w:start w:val="1"/>
      <w:numFmt w:val="lowerLetter"/>
      <w:lvlText w:val="%5."/>
      <w:lvlJc w:val="left"/>
      <w:pPr>
        <w:ind w:left="3011"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5F42C62C">
      <w:start w:val="1"/>
      <w:numFmt w:val="lowerRoman"/>
      <w:lvlText w:val="%6."/>
      <w:lvlJc w:val="left"/>
      <w:pPr>
        <w:ind w:left="3731" w:hanging="224"/>
      </w:pPr>
      <w:rPr>
        <w:rFonts w:hAnsi="Arial Unicode MS"/>
        <w:caps w:val="0"/>
        <w:smallCaps w:val="0"/>
        <w:strike w:val="0"/>
        <w:dstrike w:val="0"/>
        <w:outline w:val="0"/>
        <w:emboss w:val="0"/>
        <w:imprint w:val="0"/>
        <w:spacing w:val="0"/>
        <w:w w:val="100"/>
        <w:kern w:val="0"/>
        <w:position w:val="0"/>
        <w:highlight w:val="none"/>
        <w:vertAlign w:val="baseline"/>
      </w:rPr>
    </w:lvl>
    <w:lvl w:ilvl="6" w:tplc="39DC0D12">
      <w:start w:val="1"/>
      <w:numFmt w:val="decimal"/>
      <w:lvlText w:val="%7."/>
      <w:lvlJc w:val="left"/>
      <w:pPr>
        <w:ind w:left="4451"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EDD6EE24">
      <w:start w:val="1"/>
      <w:numFmt w:val="lowerLetter"/>
      <w:lvlText w:val="%8."/>
      <w:lvlJc w:val="left"/>
      <w:pPr>
        <w:ind w:left="5171"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91D2C454">
      <w:start w:val="1"/>
      <w:numFmt w:val="lowerRoman"/>
      <w:lvlText w:val="%9."/>
      <w:lvlJc w:val="left"/>
      <w:pPr>
        <w:ind w:left="5891" w:hanging="2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63BC6D86"/>
    <w:multiLevelType w:val="multilevel"/>
    <w:tmpl w:val="16B8180E"/>
    <w:styleLink w:val="Importovantl2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27" w:hanging="9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927" w:hanging="9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287" w:hanging="128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287" w:hanging="128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647" w:hanging="164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647" w:hanging="164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007" w:hanging="20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641D73F4"/>
    <w:multiLevelType w:val="multilevel"/>
    <w:tmpl w:val="5AE45ED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6B87730"/>
    <w:multiLevelType w:val="hybridMultilevel"/>
    <w:tmpl w:val="B3E0097C"/>
    <w:numStyleLink w:val="Importovantl9"/>
  </w:abstractNum>
  <w:abstractNum w:abstractNumId="35" w15:restartNumberingAfterBreak="0">
    <w:nsid w:val="6AF875B2"/>
    <w:multiLevelType w:val="hybridMultilevel"/>
    <w:tmpl w:val="AA841B5E"/>
    <w:numStyleLink w:val="Importovantl7"/>
  </w:abstractNum>
  <w:abstractNum w:abstractNumId="36" w15:restartNumberingAfterBreak="0">
    <w:nsid w:val="70E4208A"/>
    <w:multiLevelType w:val="hybridMultilevel"/>
    <w:tmpl w:val="24788C60"/>
    <w:styleLink w:val="Importovantl21"/>
    <w:lvl w:ilvl="0" w:tplc="B16E4F7A">
      <w:start w:val="1"/>
      <w:numFmt w:val="lowerLetter"/>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222C22C">
      <w:start w:val="1"/>
      <w:numFmt w:val="lowerLetter"/>
      <w:lvlText w:val="%2."/>
      <w:lvlJc w:val="left"/>
      <w:pPr>
        <w:ind w:left="164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5FA4632">
      <w:start w:val="1"/>
      <w:numFmt w:val="lowerRoman"/>
      <w:lvlText w:val="%3."/>
      <w:lvlJc w:val="left"/>
      <w:pPr>
        <w:ind w:left="2367"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AA693E6">
      <w:start w:val="1"/>
      <w:numFmt w:val="decimal"/>
      <w:lvlText w:val="%4."/>
      <w:lvlJc w:val="left"/>
      <w:pPr>
        <w:ind w:left="308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A50482C">
      <w:start w:val="1"/>
      <w:numFmt w:val="lowerLetter"/>
      <w:lvlText w:val="%5."/>
      <w:lvlJc w:val="left"/>
      <w:pPr>
        <w:ind w:left="380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F5EF0C6">
      <w:start w:val="1"/>
      <w:numFmt w:val="lowerRoman"/>
      <w:lvlText w:val="%6."/>
      <w:lvlJc w:val="left"/>
      <w:pPr>
        <w:ind w:left="4527"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5ECFDC8">
      <w:start w:val="1"/>
      <w:numFmt w:val="decimal"/>
      <w:lvlText w:val="%7."/>
      <w:lvlJc w:val="left"/>
      <w:pPr>
        <w:ind w:left="524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B90D816">
      <w:start w:val="1"/>
      <w:numFmt w:val="lowerLetter"/>
      <w:lvlText w:val="%8."/>
      <w:lvlJc w:val="left"/>
      <w:pPr>
        <w:ind w:left="596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E96EA2C">
      <w:start w:val="1"/>
      <w:numFmt w:val="lowerRoman"/>
      <w:lvlText w:val="%9."/>
      <w:lvlJc w:val="left"/>
      <w:pPr>
        <w:ind w:left="6687"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72270830"/>
    <w:multiLevelType w:val="hybridMultilevel"/>
    <w:tmpl w:val="AA841B5E"/>
    <w:styleLink w:val="Importovantl7"/>
    <w:lvl w:ilvl="0" w:tplc="4FB8D230">
      <w:start w:val="1"/>
      <w:numFmt w:val="bullet"/>
      <w:lvlText w:val="·"/>
      <w:lvlJc w:val="left"/>
      <w:pPr>
        <w:tabs>
          <w:tab w:val="num" w:pos="709"/>
        </w:tabs>
        <w:ind w:left="567"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8DC2A10">
      <w:start w:val="1"/>
      <w:numFmt w:val="bullet"/>
      <w:lvlText w:val="o"/>
      <w:lvlJc w:val="left"/>
      <w:pPr>
        <w:ind w:left="1287" w:hanging="6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4904E20">
      <w:start w:val="1"/>
      <w:numFmt w:val="bullet"/>
      <w:lvlText w:val="▪"/>
      <w:lvlJc w:val="left"/>
      <w:pPr>
        <w:ind w:left="2007" w:hanging="68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52A436C">
      <w:start w:val="1"/>
      <w:numFmt w:val="bullet"/>
      <w:lvlText w:val="·"/>
      <w:lvlJc w:val="left"/>
      <w:pPr>
        <w:ind w:left="2727" w:hanging="67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6EA4C7A">
      <w:start w:val="1"/>
      <w:numFmt w:val="bullet"/>
      <w:lvlText w:val="o"/>
      <w:lvlJc w:val="left"/>
      <w:pPr>
        <w:ind w:left="3447" w:hanging="66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1584FAE">
      <w:start w:val="1"/>
      <w:numFmt w:val="bullet"/>
      <w:lvlText w:val="▪"/>
      <w:lvlJc w:val="left"/>
      <w:pPr>
        <w:ind w:left="4167" w:hanging="65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78E6A12">
      <w:start w:val="1"/>
      <w:numFmt w:val="bullet"/>
      <w:lvlText w:val="·"/>
      <w:lvlJc w:val="left"/>
      <w:pPr>
        <w:ind w:left="4887" w:hanging="64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4E80048">
      <w:start w:val="1"/>
      <w:numFmt w:val="bullet"/>
      <w:lvlText w:val="o"/>
      <w:lvlJc w:val="left"/>
      <w:pPr>
        <w:ind w:left="5607" w:hanging="6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CA4C57E">
      <w:start w:val="1"/>
      <w:numFmt w:val="bullet"/>
      <w:lvlText w:val="▪"/>
      <w:lvlJc w:val="left"/>
      <w:pPr>
        <w:ind w:left="6327" w:hanging="62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73403B97"/>
    <w:multiLevelType w:val="hybridMultilevel"/>
    <w:tmpl w:val="90E89878"/>
    <w:styleLink w:val="Importovantl8"/>
    <w:lvl w:ilvl="0" w:tplc="D736D808">
      <w:start w:val="1"/>
      <w:numFmt w:val="lowerLetter"/>
      <w:lvlText w:val="%1)"/>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22B6FEC2">
      <w:start w:val="1"/>
      <w:numFmt w:val="lowerLetter"/>
      <w:lvlText w:val="%2."/>
      <w:lvlJc w:val="left"/>
      <w:pPr>
        <w:ind w:left="1571"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07D4BB78">
      <w:start w:val="1"/>
      <w:numFmt w:val="lowerRoman"/>
      <w:lvlText w:val="%3."/>
      <w:lvlJc w:val="left"/>
      <w:pPr>
        <w:ind w:left="2291" w:hanging="224"/>
      </w:pPr>
      <w:rPr>
        <w:rFonts w:hAnsi="Arial Unicode MS"/>
        <w:caps w:val="0"/>
        <w:smallCaps w:val="0"/>
        <w:strike w:val="0"/>
        <w:dstrike w:val="0"/>
        <w:outline w:val="0"/>
        <w:emboss w:val="0"/>
        <w:imprint w:val="0"/>
        <w:spacing w:val="0"/>
        <w:w w:val="100"/>
        <w:kern w:val="0"/>
        <w:position w:val="0"/>
        <w:highlight w:val="none"/>
        <w:vertAlign w:val="baseline"/>
      </w:rPr>
    </w:lvl>
    <w:lvl w:ilvl="3" w:tplc="9ABCCAF4">
      <w:start w:val="1"/>
      <w:numFmt w:val="decimal"/>
      <w:lvlText w:val="%4."/>
      <w:lvlJc w:val="left"/>
      <w:pPr>
        <w:ind w:left="3011"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8C528D48">
      <w:start w:val="1"/>
      <w:numFmt w:val="lowerLetter"/>
      <w:lvlText w:val="%5."/>
      <w:lvlJc w:val="left"/>
      <w:pPr>
        <w:ind w:left="3731"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79BA779E">
      <w:start w:val="1"/>
      <w:numFmt w:val="lowerRoman"/>
      <w:lvlText w:val="%6."/>
      <w:lvlJc w:val="left"/>
      <w:pPr>
        <w:ind w:left="4451" w:hanging="224"/>
      </w:pPr>
      <w:rPr>
        <w:rFonts w:hAnsi="Arial Unicode MS"/>
        <w:caps w:val="0"/>
        <w:smallCaps w:val="0"/>
        <w:strike w:val="0"/>
        <w:dstrike w:val="0"/>
        <w:outline w:val="0"/>
        <w:emboss w:val="0"/>
        <w:imprint w:val="0"/>
        <w:spacing w:val="0"/>
        <w:w w:val="100"/>
        <w:kern w:val="0"/>
        <w:position w:val="0"/>
        <w:highlight w:val="none"/>
        <w:vertAlign w:val="baseline"/>
      </w:rPr>
    </w:lvl>
    <w:lvl w:ilvl="6" w:tplc="6186C904">
      <w:start w:val="1"/>
      <w:numFmt w:val="decimal"/>
      <w:lvlText w:val="%7."/>
      <w:lvlJc w:val="left"/>
      <w:pPr>
        <w:ind w:left="5171"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311C7FAC">
      <w:start w:val="1"/>
      <w:numFmt w:val="lowerLetter"/>
      <w:lvlText w:val="%8."/>
      <w:lvlJc w:val="left"/>
      <w:pPr>
        <w:ind w:left="5891"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7B76EB9E">
      <w:start w:val="1"/>
      <w:numFmt w:val="lowerRoman"/>
      <w:lvlText w:val="%9."/>
      <w:lvlJc w:val="left"/>
      <w:pPr>
        <w:ind w:left="6611" w:hanging="2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76061E15"/>
    <w:multiLevelType w:val="multilevel"/>
    <w:tmpl w:val="2D6AC1D4"/>
    <w:numStyleLink w:val="Importovantl16"/>
  </w:abstractNum>
  <w:abstractNum w:abstractNumId="40" w15:restartNumberingAfterBreak="0">
    <w:nsid w:val="7F3C71E0"/>
    <w:multiLevelType w:val="hybridMultilevel"/>
    <w:tmpl w:val="BD2E2978"/>
    <w:styleLink w:val="Odrka"/>
    <w:lvl w:ilvl="0" w:tplc="4CEC68C0">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64" w:hanging="16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0312049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76" w:hanging="196"/>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60D8969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556" w:hanging="196"/>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FFCCD646">
      <w:start w:val="1"/>
      <w:numFmt w:val="bullet"/>
      <w:lvlText w:val="*"/>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36" w:hanging="196"/>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FCB8CD30">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916" w:hanging="196"/>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596A9BA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096" w:hanging="196"/>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63B0D8A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276" w:hanging="196"/>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2B327B1A">
      <w:start w:val="1"/>
      <w:numFmt w:val="bullet"/>
      <w:lvlText w:val="*"/>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 w:val="left" w:pos="8566"/>
        </w:tabs>
        <w:ind w:left="1456" w:hanging="196"/>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081C6D4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636" w:hanging="196"/>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num w:numId="1">
    <w:abstractNumId w:val="11"/>
  </w:num>
  <w:num w:numId="2">
    <w:abstractNumId w:val="29"/>
  </w:num>
  <w:num w:numId="3">
    <w:abstractNumId w:val="16"/>
  </w:num>
  <w:num w:numId="4">
    <w:abstractNumId w:val="23"/>
  </w:num>
  <w:num w:numId="5">
    <w:abstractNumId w:val="23"/>
    <w:lvlOverride w:ilvl="0">
      <w:startOverride w:val="4"/>
    </w:lvlOverride>
  </w:num>
  <w:num w:numId="6">
    <w:abstractNumId w:val="23"/>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1080"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ind w:left="1080"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1080"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ind w:left="1440"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1440"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
    <w:abstractNumId w:val="20"/>
  </w:num>
  <w:num w:numId="8">
    <w:abstractNumId w:val="9"/>
  </w:num>
  <w:num w:numId="9">
    <w:abstractNumId w:val="29"/>
    <w:lvlOverride w:ilvl="0">
      <w:lvl w:ilvl="0" w:tplc="4EF69C24">
        <w:start w:val="1"/>
        <w:numFmt w:val="bullet"/>
        <w:lvlText w:val="-"/>
        <w:lvlJc w:val="left"/>
        <w:pPr>
          <w:ind w:left="72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28CF088">
        <w:start w:val="1"/>
        <w:numFmt w:val="bullet"/>
        <w:lvlText w:val="o"/>
        <w:lvlJc w:val="left"/>
        <w:pPr>
          <w:ind w:left="144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5DEAC12">
        <w:start w:val="1"/>
        <w:numFmt w:val="bullet"/>
        <w:lvlText w:val="▪"/>
        <w:lvlJc w:val="left"/>
        <w:pPr>
          <w:ind w:left="216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56062FE">
        <w:start w:val="1"/>
        <w:numFmt w:val="bullet"/>
        <w:lvlText w:val="•"/>
        <w:lvlJc w:val="left"/>
        <w:pPr>
          <w:ind w:left="288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E16878A">
        <w:start w:val="1"/>
        <w:numFmt w:val="bullet"/>
        <w:lvlText w:val="o"/>
        <w:lvlJc w:val="left"/>
        <w:pPr>
          <w:ind w:left="360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A0C63BE">
        <w:start w:val="1"/>
        <w:numFmt w:val="bullet"/>
        <w:lvlText w:val="▪"/>
        <w:lvlJc w:val="left"/>
        <w:pPr>
          <w:ind w:left="432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872F23C">
        <w:start w:val="1"/>
        <w:numFmt w:val="bullet"/>
        <w:lvlText w:val="•"/>
        <w:lvlJc w:val="left"/>
        <w:pPr>
          <w:ind w:left="504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16E9C22">
        <w:start w:val="1"/>
        <w:numFmt w:val="bullet"/>
        <w:lvlText w:val="o"/>
        <w:lvlJc w:val="left"/>
        <w:pPr>
          <w:ind w:left="576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B30C738">
        <w:start w:val="1"/>
        <w:numFmt w:val="bullet"/>
        <w:lvlText w:val="▪"/>
        <w:lvlJc w:val="left"/>
        <w:pPr>
          <w:ind w:left="648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26"/>
  </w:num>
  <w:num w:numId="11">
    <w:abstractNumId w:val="12"/>
  </w:num>
  <w:num w:numId="12">
    <w:abstractNumId w:val="37"/>
  </w:num>
  <w:num w:numId="13">
    <w:abstractNumId w:val="35"/>
  </w:num>
  <w:num w:numId="14">
    <w:abstractNumId w:val="12"/>
    <w:lvlOverride w:ilvl="0">
      <w:startOverride w:val="2"/>
    </w:lvlOverride>
  </w:num>
  <w:num w:numId="15">
    <w:abstractNumId w:val="38"/>
  </w:num>
  <w:num w:numId="16">
    <w:abstractNumId w:val="5"/>
  </w:num>
  <w:num w:numId="17">
    <w:abstractNumId w:val="21"/>
  </w:num>
  <w:num w:numId="18">
    <w:abstractNumId w:val="34"/>
  </w:num>
  <w:num w:numId="19">
    <w:abstractNumId w:val="31"/>
  </w:num>
  <w:num w:numId="20">
    <w:abstractNumId w:val="8"/>
    <w:lvlOverride w:ilvl="0">
      <w:startOverride w:val="2"/>
    </w:lvlOverride>
  </w:num>
  <w:num w:numId="21">
    <w:abstractNumId w:val="25"/>
  </w:num>
  <w:num w:numId="22">
    <w:abstractNumId w:val="18"/>
  </w:num>
  <w:num w:numId="23">
    <w:abstractNumId w:val="3"/>
  </w:num>
  <w:num w:numId="24">
    <w:abstractNumId w:val="6"/>
  </w:num>
  <w:num w:numId="25">
    <w:abstractNumId w:val="6"/>
    <w:lvlOverride w:ilvl="0">
      <w:startOverride w:val="7"/>
    </w:lvlOverride>
  </w:num>
  <w:num w:numId="26">
    <w:abstractNumId w:val="17"/>
  </w:num>
  <w:num w:numId="27">
    <w:abstractNumId w:val="22"/>
    <w:lvlOverride w:ilvl="0">
      <w:startOverride w:val="9"/>
      <w:lvl w:ilvl="0">
        <w:start w:val="9"/>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nothing"/>
        <w:lvlText w:val="%1.%2."/>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8">
    <w:abstractNumId w:val="22"/>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3"/>
      <w:lvl w:ilvl="1">
        <w:start w:val="3"/>
        <w:numFmt w:val="decimal"/>
        <w:suff w:val="nothing"/>
        <w:lvlText w:val="%1.%2."/>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9">
    <w:abstractNumId w:val="40"/>
  </w:num>
  <w:num w:numId="30">
    <w:abstractNumId w:val="14"/>
  </w:num>
  <w:num w:numId="31">
    <w:abstractNumId w:val="1"/>
  </w:num>
  <w:num w:numId="32">
    <w:abstractNumId w:val="39"/>
  </w:num>
  <w:num w:numId="33">
    <w:abstractNumId w:val="19"/>
  </w:num>
  <w:num w:numId="34">
    <w:abstractNumId w:val="27"/>
  </w:num>
  <w:num w:numId="35">
    <w:abstractNumId w:val="27"/>
    <w:lvlOverride w:ilvl="0">
      <w:lvl w:ilvl="0">
        <w:start w:val="1"/>
        <w:numFmt w:val="decimal"/>
        <w:lvlText w:val="%1."/>
        <w:lvlJc w:val="left"/>
        <w:pPr>
          <w:tabs>
            <w:tab w:val="num" w:pos="360"/>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tabs>
            <w:tab w:val="num" w:pos="360"/>
            <w:tab w:val="left" w:pos="567"/>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tabs>
            <w:tab w:val="num" w:pos="567"/>
          </w:tabs>
          <w:ind w:left="774" w:hanging="7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2.%3.%4."/>
        <w:lvlJc w:val="left"/>
        <w:pPr>
          <w:tabs>
            <w:tab w:val="left" w:pos="360"/>
            <w:tab w:val="num" w:pos="567"/>
          </w:tabs>
          <w:ind w:left="774" w:hanging="7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2.%3.%4.%5."/>
        <w:lvlJc w:val="left"/>
        <w:pPr>
          <w:tabs>
            <w:tab w:val="left" w:pos="360"/>
            <w:tab w:val="left" w:pos="567"/>
          </w:tabs>
          <w:ind w:left="774" w:hanging="7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2.%3.%4.%5.%6."/>
        <w:lvlJc w:val="left"/>
        <w:pPr>
          <w:tabs>
            <w:tab w:val="left" w:pos="360"/>
            <w:tab w:val="left" w:pos="567"/>
          </w:tabs>
          <w:ind w:left="774" w:hanging="7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2.%3.%4.%5.%6.%7."/>
        <w:lvlJc w:val="left"/>
        <w:pPr>
          <w:tabs>
            <w:tab w:val="left" w:pos="360"/>
            <w:tab w:val="left" w:pos="567"/>
          </w:tabs>
          <w:ind w:left="774" w:hanging="7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2.%3.%4.%5.%6.%7.%8."/>
        <w:lvlJc w:val="left"/>
        <w:pPr>
          <w:tabs>
            <w:tab w:val="left" w:pos="360"/>
            <w:tab w:val="left" w:pos="567"/>
          </w:tabs>
          <w:ind w:left="774" w:hanging="7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2.%3.%4.%5.%6.%7.%8.%9."/>
        <w:lvlJc w:val="left"/>
        <w:pPr>
          <w:tabs>
            <w:tab w:val="left" w:pos="360"/>
            <w:tab w:val="left" w:pos="567"/>
          </w:tabs>
          <w:ind w:left="774" w:hanging="7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6">
    <w:abstractNumId w:val="0"/>
  </w:num>
  <w:num w:numId="37">
    <w:abstractNumId w:val="13"/>
  </w:num>
  <w:num w:numId="38">
    <w:abstractNumId w:val="13"/>
    <w:lvlOverride w:ilvl="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ind w:left="1287"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2.%3.%4."/>
        <w:lvlJc w:val="left"/>
        <w:pPr>
          <w:ind w:left="1647"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2.%3.%4.%5."/>
        <w:lvlJc w:val="left"/>
        <w:pPr>
          <w:ind w:left="2367" w:hanging="1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2.%3.%4.%5.%6."/>
        <w:lvlJc w:val="left"/>
        <w:pPr>
          <w:ind w:left="2727" w:hanging="1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2.%3.%4.%5.%6.%7."/>
        <w:lvlJc w:val="left"/>
        <w:pPr>
          <w:ind w:left="3447" w:hanging="16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2.%3.%4.%5.%6.%7.%8."/>
        <w:lvlJc w:val="left"/>
        <w:pPr>
          <w:ind w:left="3807" w:hanging="16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2.%3.%4.%5.%6.%7.%8.%9."/>
        <w:lvlJc w:val="left"/>
        <w:pPr>
          <w:ind w:left="4527" w:hanging="200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9">
    <w:abstractNumId w:val="13"/>
    <w:lvlOverride w:ilvl="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tabs>
            <w:tab w:val="left" w:pos="567"/>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2.%3."/>
        <w:lvlJc w:val="left"/>
        <w:pPr>
          <w:tabs>
            <w:tab w:val="left" w:pos="567"/>
          </w:tabs>
          <w:ind w:left="567" w:hanging="20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2.%3.%4."/>
        <w:lvlJc w:val="left"/>
        <w:pPr>
          <w:tabs>
            <w:tab w:val="left" w:pos="567"/>
          </w:tabs>
          <w:ind w:left="1506"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2.%3.%4.%5."/>
        <w:lvlJc w:val="left"/>
        <w:pPr>
          <w:tabs>
            <w:tab w:val="left" w:pos="567"/>
          </w:tabs>
          <w:ind w:left="2226" w:hanging="11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2.%3.%4.%5.%6."/>
        <w:lvlJc w:val="left"/>
        <w:pPr>
          <w:tabs>
            <w:tab w:val="left" w:pos="567"/>
          </w:tabs>
          <w:ind w:left="2586" w:hanging="11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2.%3.%4.%5.%6.%7."/>
        <w:lvlJc w:val="left"/>
        <w:pPr>
          <w:tabs>
            <w:tab w:val="left" w:pos="567"/>
          </w:tabs>
          <w:ind w:left="3306" w:hanging="15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2.%3.%4.%5.%6.%7.%8."/>
        <w:lvlJc w:val="left"/>
        <w:pPr>
          <w:tabs>
            <w:tab w:val="left" w:pos="567"/>
          </w:tabs>
          <w:ind w:left="3666" w:hanging="15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2.%3.%4.%5.%6.%7.%8.%9."/>
        <w:lvlJc w:val="left"/>
        <w:pPr>
          <w:tabs>
            <w:tab w:val="left" w:pos="567"/>
          </w:tabs>
          <w:ind w:left="4386" w:hanging="186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0">
    <w:abstractNumId w:val="28"/>
  </w:num>
  <w:num w:numId="41">
    <w:abstractNumId w:val="10"/>
  </w:num>
  <w:num w:numId="42">
    <w:abstractNumId w:val="13"/>
    <w:lvlOverride w:ilvl="0">
      <w:startOverride w:val="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4"/>
      <w:lvl w:ilvl="1">
        <w:start w:val="4"/>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2.%3."/>
        <w:lvlJc w:val="left"/>
        <w:pPr>
          <w:ind w:left="1287"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2.%3.%4."/>
        <w:lvlJc w:val="left"/>
        <w:pPr>
          <w:ind w:left="1647"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2.%3.%4.%5."/>
        <w:lvlJc w:val="left"/>
        <w:pPr>
          <w:ind w:left="2367" w:hanging="1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2.%3.%4.%5.%6."/>
        <w:lvlJc w:val="left"/>
        <w:pPr>
          <w:ind w:left="2727" w:hanging="1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2.%3.%4.%5.%6.%7."/>
        <w:lvlJc w:val="left"/>
        <w:pPr>
          <w:ind w:left="3447" w:hanging="16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2.%3.%4.%5.%6.%7.%8."/>
        <w:lvlJc w:val="left"/>
        <w:pPr>
          <w:ind w:left="3807" w:hanging="16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2.%3.%4.%5.%6.%7.%8.%9."/>
        <w:lvlJc w:val="left"/>
        <w:pPr>
          <w:ind w:left="4527" w:hanging="200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3">
    <w:abstractNumId w:val="32"/>
  </w:num>
  <w:num w:numId="44">
    <w:abstractNumId w:val="24"/>
  </w:num>
  <w:num w:numId="45">
    <w:abstractNumId w:val="36"/>
  </w:num>
  <w:num w:numId="46">
    <w:abstractNumId w:val="2"/>
  </w:num>
  <w:num w:numId="47">
    <w:abstractNumId w:val="24"/>
    <w:lvlOverride w:ilvl="1">
      <w:startOverride w:val="3"/>
    </w:lvlOverride>
  </w:num>
  <w:num w:numId="48">
    <w:abstractNumId w:val="4"/>
  </w:num>
  <w:num w:numId="49">
    <w:abstractNumId w:val="15"/>
  </w:num>
  <w:num w:numId="50">
    <w:abstractNumId w:val="24"/>
    <w:lvlOverride w:ilvl="1">
      <w:startOverride w:val="4"/>
    </w:lvlOverride>
  </w:num>
  <w:num w:numId="51">
    <w:abstractNumId w:val="30"/>
  </w:num>
  <w:num w:numId="52">
    <w:abstractNumId w:val="7"/>
  </w:num>
  <w:num w:numId="53">
    <w:abstractNumId w:val="7"/>
    <w:lvlOverride w:ilvl="0">
      <w:lvl w:ilvl="0">
        <w:start w:val="1"/>
        <w:numFmt w:val="decimal"/>
        <w:lvlText w:val="%1."/>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ind w:left="867" w:hanging="8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2.%3.%4."/>
        <w:lvlJc w:val="left"/>
        <w:pPr>
          <w:ind w:left="867" w:hanging="8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2.%3.%4.%5."/>
        <w:lvlJc w:val="left"/>
        <w:pPr>
          <w:ind w:left="1227" w:hanging="1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2.%3.%4.%5.%6."/>
        <w:lvlJc w:val="left"/>
        <w:pPr>
          <w:ind w:left="1227" w:hanging="1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2.%3.%4.%5.%6.%7."/>
        <w:lvlJc w:val="left"/>
        <w:pPr>
          <w:ind w:left="1587" w:hanging="15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2.%3.%4.%5.%6.%7.%8."/>
        <w:lvlJc w:val="left"/>
        <w:pPr>
          <w:ind w:left="1587" w:hanging="15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2.%3.%4.%5.%6.%7.%8.%9."/>
        <w:lvlJc w:val="left"/>
        <w:pPr>
          <w:ind w:left="1947" w:hanging="194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4">
    <w:abstractNumId w:val="3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84D"/>
    <w:rsid w:val="000C184D"/>
    <w:rsid w:val="0039655C"/>
    <w:rsid w:val="003C4BD8"/>
    <w:rsid w:val="00571760"/>
    <w:rsid w:val="00AA1C42"/>
    <w:rsid w:val="00B44C88"/>
    <w:rsid w:val="00B6339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5997F"/>
  <w15:docId w15:val="{36D80DAE-2173-4DEB-A8AD-009648641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Pr>
      <w:sz w:val="24"/>
      <w:szCs w:val="24"/>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lavikaapta">
    <w:name w:val="Hlavička a pät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ta">
    <w:name w:val="footer"/>
    <w:pPr>
      <w:tabs>
        <w:tab w:val="center" w:pos="4536"/>
        <w:tab w:val="right" w:pos="9072"/>
      </w:tabs>
    </w:pPr>
    <w:rPr>
      <w:rFonts w:cs="Arial Unicode MS"/>
      <w:color w:val="000000"/>
      <w:sz w:val="24"/>
      <w:szCs w:val="24"/>
      <w:u w:color="000000"/>
    </w:rPr>
  </w:style>
  <w:style w:type="paragraph" w:customStyle="1" w:styleId="Default">
    <w:name w:val="Default"/>
    <w:rPr>
      <w:rFonts w:cs="Arial Unicode MS"/>
      <w:color w:val="000000"/>
      <w:sz w:val="24"/>
      <w:szCs w:val="24"/>
      <w:u w:color="000000"/>
    </w:rPr>
  </w:style>
  <w:style w:type="paragraph" w:customStyle="1" w:styleId="Telo">
    <w:name w:val="Telo"/>
    <w:rPr>
      <w:rFonts w:eastAsia="Times New Roman"/>
      <w:color w:val="000000"/>
      <w:sz w:val="24"/>
      <w:szCs w:val="24"/>
      <w:u w:color="000000"/>
      <w14:textOutline w14:w="0" w14:cap="flat" w14:cmpd="sng" w14:algn="ctr">
        <w14:noFill/>
        <w14:prstDash w14:val="solid"/>
        <w14:bevel/>
      </w14:textOutline>
    </w:rPr>
  </w:style>
  <w:style w:type="character" w:customStyle="1" w:styleId="iadneA">
    <w:name w:val="Žiadne A"/>
  </w:style>
  <w:style w:type="paragraph" w:styleId="Bezriadkovania">
    <w:name w:val="No Spacing"/>
    <w:pPr>
      <w:widowControl w:val="0"/>
    </w:pPr>
    <w:rPr>
      <w:rFonts w:ascii="Arial" w:eastAsia="Arial" w:hAnsi="Arial" w:cs="Arial"/>
      <w:color w:val="000000"/>
      <w:u w:color="000000"/>
    </w:rPr>
  </w:style>
  <w:style w:type="character" w:customStyle="1" w:styleId="Odkaz">
    <w:name w:val="Odkaz"/>
    <w:rPr>
      <w:outline w:val="0"/>
      <w:color w:val="0000FF"/>
      <w:u w:val="single" w:color="0000FF"/>
    </w:rPr>
  </w:style>
  <w:style w:type="character" w:customStyle="1" w:styleId="Hyperlink0">
    <w:name w:val="Hyperlink.0"/>
    <w:basedOn w:val="Odkaz"/>
    <w:rPr>
      <w:rFonts w:ascii="Times New Roman" w:eastAsia="Times New Roman" w:hAnsi="Times New Roman" w:cs="Times New Roman"/>
      <w:outline w:val="0"/>
      <w:color w:val="0000FF"/>
      <w:sz w:val="24"/>
      <w:szCs w:val="24"/>
      <w:u w:val="single" w:color="0000FF"/>
    </w:rPr>
  </w:style>
  <w:style w:type="paragraph" w:customStyle="1" w:styleId="TabulkaText">
    <w:name w:val="TabulkaText"/>
    <w:next w:val="Telo"/>
    <w:pPr>
      <w:jc w:val="both"/>
    </w:pPr>
    <w:rPr>
      <w:rFonts w:ascii="Calibri" w:eastAsia="Calibri" w:hAnsi="Calibri" w:cs="Calibri"/>
      <w:color w:val="000000"/>
      <w:u w:color="000000"/>
    </w:rPr>
  </w:style>
  <w:style w:type="numbering" w:customStyle="1" w:styleId="Importovantl1">
    <w:name w:val="Importovaný štýl 1"/>
    <w:pPr>
      <w:numPr>
        <w:numId w:val="1"/>
      </w:numPr>
    </w:pPr>
  </w:style>
  <w:style w:type="paragraph" w:customStyle="1" w:styleId="TeloA">
    <w:name w:val="Telo A"/>
    <w:rPr>
      <w:rFonts w:ascii="Helvetica" w:hAnsi="Helvetica" w:cs="Arial Unicode MS"/>
      <w:color w:val="000000"/>
      <w:sz w:val="22"/>
      <w:szCs w:val="22"/>
      <w:u w:color="000000"/>
    </w:rPr>
  </w:style>
  <w:style w:type="numbering" w:customStyle="1" w:styleId="Importovantl2">
    <w:name w:val="Importovaný štýl 2"/>
    <w:pPr>
      <w:numPr>
        <w:numId w:val="3"/>
      </w:numPr>
    </w:pPr>
  </w:style>
  <w:style w:type="paragraph" w:styleId="Odsekzoznamu">
    <w:name w:val="List Paragraph"/>
    <w:pPr>
      <w:ind w:left="708"/>
    </w:pPr>
    <w:rPr>
      <w:rFonts w:cs="Arial Unicode MS"/>
      <w:color w:val="000000"/>
      <w:sz w:val="24"/>
      <w:szCs w:val="24"/>
      <w:u w:color="000000"/>
    </w:rPr>
  </w:style>
  <w:style w:type="numbering" w:customStyle="1" w:styleId="Importovantl4">
    <w:name w:val="Importovaný štýl 4"/>
    <w:pPr>
      <w:numPr>
        <w:numId w:val="7"/>
      </w:numPr>
    </w:pPr>
  </w:style>
  <w:style w:type="paragraph" w:customStyle="1" w:styleId="Predvolen">
    <w:name w:val="Predvolené"/>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Importovantl6">
    <w:name w:val="Importovaný štýl 6"/>
    <w:pPr>
      <w:numPr>
        <w:numId w:val="10"/>
      </w:numPr>
    </w:pPr>
  </w:style>
  <w:style w:type="numbering" w:customStyle="1" w:styleId="Importovantl7">
    <w:name w:val="Importovaný štýl 7"/>
    <w:pPr>
      <w:numPr>
        <w:numId w:val="12"/>
      </w:numPr>
    </w:pPr>
  </w:style>
  <w:style w:type="numbering" w:customStyle="1" w:styleId="Importovantl8">
    <w:name w:val="Importovaný štýl 8"/>
    <w:pPr>
      <w:numPr>
        <w:numId w:val="15"/>
      </w:numPr>
    </w:pPr>
  </w:style>
  <w:style w:type="numbering" w:customStyle="1" w:styleId="Importovantl9">
    <w:name w:val="Importovaný štýl 9"/>
    <w:pPr>
      <w:numPr>
        <w:numId w:val="17"/>
      </w:numPr>
    </w:pPr>
  </w:style>
  <w:style w:type="numbering" w:customStyle="1" w:styleId="Importovantl10">
    <w:name w:val="Importovaný štýl 10"/>
    <w:pPr>
      <w:numPr>
        <w:numId w:val="19"/>
      </w:numPr>
    </w:pPr>
  </w:style>
  <w:style w:type="numbering" w:customStyle="1" w:styleId="Importovantl11">
    <w:name w:val="Importovaný štýl 11"/>
    <w:pPr>
      <w:numPr>
        <w:numId w:val="21"/>
      </w:numPr>
    </w:pPr>
  </w:style>
  <w:style w:type="numbering" w:customStyle="1" w:styleId="Importovantl14">
    <w:name w:val="Importovaný štýl 14"/>
    <w:pPr>
      <w:numPr>
        <w:numId w:val="23"/>
      </w:numPr>
    </w:pPr>
  </w:style>
  <w:style w:type="numbering" w:customStyle="1" w:styleId="Importovantl15">
    <w:name w:val="Importovaný štýl 15"/>
    <w:pPr>
      <w:numPr>
        <w:numId w:val="26"/>
      </w:numPr>
    </w:pPr>
  </w:style>
  <w:style w:type="paragraph" w:customStyle="1" w:styleId="TeloB">
    <w:name w:val="Telo B"/>
    <w:rPr>
      <w:rFonts w:cs="Arial Unicode MS"/>
      <w:color w:val="000000"/>
      <w:sz w:val="24"/>
      <w:szCs w:val="24"/>
      <w:u w:color="000000"/>
      <w:lang w:val="de-DE"/>
    </w:rPr>
  </w:style>
  <w:style w:type="character" w:customStyle="1" w:styleId="iadne">
    <w:name w:val="Žiadne"/>
  </w:style>
  <w:style w:type="character" w:customStyle="1" w:styleId="Hyperlink1">
    <w:name w:val="Hyperlink.1"/>
    <w:basedOn w:val="iadne"/>
  </w:style>
  <w:style w:type="paragraph" w:customStyle="1" w:styleId="Normln">
    <w:name w:val="Normální"/>
    <w:rPr>
      <w:rFonts w:ascii="Arial" w:hAnsi="Arial" w:cs="Arial Unicode MS"/>
      <w:b/>
      <w:bCs/>
      <w:color w:val="000000"/>
      <w:u w:color="000000"/>
    </w:rPr>
  </w:style>
  <w:style w:type="numbering" w:customStyle="1" w:styleId="Odrka">
    <w:name w:val="Odrážka"/>
    <w:pPr>
      <w:numPr>
        <w:numId w:val="29"/>
      </w:numPr>
    </w:pPr>
  </w:style>
  <w:style w:type="character" w:customStyle="1" w:styleId="Hyperlink2">
    <w:name w:val="Hyperlink.2"/>
    <w:basedOn w:val="Odkaz"/>
    <w:rPr>
      <w:rFonts w:ascii="Calibri" w:eastAsia="Calibri" w:hAnsi="Calibri" w:cs="Calibri"/>
      <w:outline w:val="0"/>
      <w:color w:val="0000FF"/>
      <w:u w:val="single" w:color="0000FF"/>
    </w:rPr>
  </w:style>
  <w:style w:type="paragraph" w:styleId="Obyajntext">
    <w:name w:val="Plain Text"/>
    <w:rPr>
      <w:rFonts w:ascii="Consolas" w:eastAsia="Consolas" w:hAnsi="Consolas" w:cs="Consolas"/>
      <w:color w:val="000000"/>
      <w:sz w:val="21"/>
      <w:szCs w:val="21"/>
      <w:u w:color="000000"/>
    </w:rPr>
  </w:style>
  <w:style w:type="paragraph" w:styleId="Zkladntext">
    <w:name w:val="Body Text"/>
    <w:pPr>
      <w:spacing w:after="120"/>
    </w:pPr>
    <w:rPr>
      <w:rFonts w:cs="Arial Unicode MS"/>
      <w:color w:val="000000"/>
      <w:sz w:val="24"/>
      <w:szCs w:val="24"/>
      <w:u w:color="000000"/>
    </w:rPr>
  </w:style>
  <w:style w:type="numbering" w:customStyle="1" w:styleId="Importovantl16">
    <w:name w:val="Importovaný štýl 16"/>
    <w:pPr>
      <w:numPr>
        <w:numId w:val="31"/>
      </w:numPr>
    </w:pPr>
  </w:style>
  <w:style w:type="character" w:customStyle="1" w:styleId="Hyperlink3">
    <w:name w:val="Hyperlink.3"/>
    <w:basedOn w:val="Odkaz"/>
    <w:rPr>
      <w:rFonts w:ascii="Calibri" w:eastAsia="Calibri" w:hAnsi="Calibri" w:cs="Calibri"/>
      <w:outline w:val="0"/>
      <w:color w:val="0000FF"/>
      <w:u w:val="single" w:color="0000FF"/>
    </w:rPr>
  </w:style>
  <w:style w:type="paragraph" w:customStyle="1" w:styleId="PredvolenA">
    <w:name w:val="Predvolené A"/>
    <w:rPr>
      <w:rFonts w:ascii="Helvetica Neue" w:eastAsia="Helvetica Neue" w:hAnsi="Helvetica Neue" w:cs="Helvetica Neue"/>
      <w:color w:val="000000"/>
      <w:sz w:val="22"/>
      <w:szCs w:val="22"/>
      <w:u w:color="000000"/>
    </w:rPr>
  </w:style>
  <w:style w:type="numbering" w:customStyle="1" w:styleId="Importovantl17">
    <w:name w:val="Importovaný štýl 17"/>
    <w:pPr>
      <w:numPr>
        <w:numId w:val="33"/>
      </w:numPr>
    </w:pPr>
  </w:style>
  <w:style w:type="numbering" w:customStyle="1" w:styleId="Importovantl18">
    <w:name w:val="Importovaný štýl 18"/>
    <w:pPr>
      <w:numPr>
        <w:numId w:val="36"/>
      </w:numPr>
    </w:pPr>
  </w:style>
  <w:style w:type="paragraph" w:customStyle="1" w:styleId="BodyText21">
    <w:name w:val="Body Text 21"/>
    <w:pPr>
      <w:widowControl w:val="0"/>
      <w:ind w:left="567" w:hanging="567"/>
      <w:jc w:val="both"/>
    </w:pPr>
    <w:rPr>
      <w:rFonts w:ascii="Arial" w:hAnsi="Arial" w:cs="Arial Unicode MS"/>
      <w:color w:val="000000"/>
      <w:sz w:val="24"/>
      <w:szCs w:val="24"/>
      <w:u w:color="000000"/>
    </w:rPr>
  </w:style>
  <w:style w:type="numbering" w:customStyle="1" w:styleId="Importovantl19">
    <w:name w:val="Importovaný štýl 19"/>
    <w:pPr>
      <w:numPr>
        <w:numId w:val="40"/>
      </w:numPr>
    </w:pPr>
  </w:style>
  <w:style w:type="numbering" w:customStyle="1" w:styleId="Importovantl20">
    <w:name w:val="Importovaný štýl 20"/>
    <w:pPr>
      <w:numPr>
        <w:numId w:val="43"/>
      </w:numPr>
    </w:pPr>
  </w:style>
  <w:style w:type="numbering" w:customStyle="1" w:styleId="Importovantl21">
    <w:name w:val="Importovaný štýl 21"/>
    <w:pPr>
      <w:numPr>
        <w:numId w:val="45"/>
      </w:numPr>
    </w:pPr>
  </w:style>
  <w:style w:type="numbering" w:customStyle="1" w:styleId="Importovantl22">
    <w:name w:val="Importovaný štýl 22"/>
    <w:pPr>
      <w:numPr>
        <w:numId w:val="48"/>
      </w:numPr>
    </w:pPr>
  </w:style>
  <w:style w:type="numbering" w:customStyle="1" w:styleId="Importovantl23">
    <w:name w:val="Importovaný štýl 23"/>
    <w:pPr>
      <w:numPr>
        <w:numId w:val="51"/>
      </w:numPr>
    </w:pPr>
  </w:style>
  <w:style w:type="paragraph" w:customStyle="1" w:styleId="NAZACIATOK">
    <w:name w:val="NA_ZACIATOK"/>
    <w:pPr>
      <w:widowControl w:val="0"/>
      <w:jc w:val="both"/>
    </w:pPr>
    <w:rPr>
      <w:rFonts w:eastAsia="Times New Roman"/>
      <w:color w:val="000000"/>
      <w:u w:color="000000"/>
    </w:rPr>
  </w:style>
  <w:style w:type="paragraph" w:styleId="Textbubliny">
    <w:name w:val="Balloon Text"/>
    <w:basedOn w:val="Normlny"/>
    <w:link w:val="TextbublinyChar"/>
    <w:uiPriority w:val="99"/>
    <w:semiHidden/>
    <w:unhideWhenUsed/>
    <w:rsid w:val="0039655C"/>
    <w:rPr>
      <w:rFonts w:ascii="Segoe UI" w:hAnsi="Segoe UI" w:cs="Segoe UI"/>
      <w:sz w:val="18"/>
      <w:szCs w:val="18"/>
    </w:rPr>
  </w:style>
  <w:style w:type="character" w:customStyle="1" w:styleId="TextbublinyChar">
    <w:name w:val="Text bubliny Char"/>
    <w:basedOn w:val="Predvolenpsmoodseku"/>
    <w:link w:val="Textbubliny"/>
    <w:uiPriority w:val="99"/>
    <w:semiHidden/>
    <w:rsid w:val="0039655C"/>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cas.sk" TargetMode="External"/><Relationship Id="rId18" Type="http://schemas.openxmlformats.org/officeDocument/2006/relationships/hyperlink" Target="http://www.zoznam.sk" TargetMode="External"/><Relationship Id="rId26" Type="http://schemas.openxmlformats.org/officeDocument/2006/relationships/hyperlink" Target="http://www.sport.sk" TargetMode="External"/><Relationship Id="rId39" Type="http://schemas.openxmlformats.org/officeDocument/2006/relationships/hyperlink" Target="http://www.sport.sk" TargetMode="External"/><Relationship Id="rId21" Type="http://schemas.openxmlformats.org/officeDocument/2006/relationships/hyperlink" Target="http://www.hnonline.sk" TargetMode="External"/><Relationship Id="rId34" Type="http://schemas.openxmlformats.org/officeDocument/2006/relationships/hyperlink" Target="http://www.topky.sk" TargetMode="External"/><Relationship Id="rId42" Type="http://schemas.openxmlformats.org/officeDocument/2006/relationships/hyperlink" Target="http://www.casprezeny.sk" TargetMode="External"/><Relationship Id="rId47" Type="http://schemas.openxmlformats.org/officeDocument/2006/relationships/hyperlink" Target="http://www.topky.sk" TargetMode="External"/><Relationship Id="rId50" Type="http://schemas.openxmlformats.org/officeDocument/2006/relationships/header" Target="header3.xml"/><Relationship Id="rId55" Type="http://schemas.openxmlformats.org/officeDocument/2006/relationships/hyperlink" Target="http://www.cas.sk" TargetMode="External"/><Relationship Id="rId63" Type="http://schemas.openxmlformats.org/officeDocument/2006/relationships/hyperlink" Target="http://www.hnonline.sk" TargetMode="External"/><Relationship Id="rId7" Type="http://schemas.openxmlformats.org/officeDocument/2006/relationships/hyperlink" Target="http://www.sazp.sk" TargetMode="External"/><Relationship Id="rId2" Type="http://schemas.openxmlformats.org/officeDocument/2006/relationships/styles" Target="styles.xml"/><Relationship Id="rId16" Type="http://schemas.openxmlformats.org/officeDocument/2006/relationships/hyperlink" Target="http://www.adam.sk" TargetMode="External"/><Relationship Id="rId20" Type="http://schemas.openxmlformats.org/officeDocument/2006/relationships/hyperlink" Target="http://www.pravda.sk" TargetMode="External"/><Relationship Id="rId29" Type="http://schemas.openxmlformats.org/officeDocument/2006/relationships/hyperlink" Target="http://www.casprezeny.sk" TargetMode="External"/><Relationship Id="rId41" Type="http://schemas.openxmlformats.org/officeDocument/2006/relationships/hyperlink" Target="http://www.cas.sk" TargetMode="External"/><Relationship Id="rId54" Type="http://schemas.openxmlformats.org/officeDocument/2006/relationships/hyperlink" Target="http://www.azet.sk" TargetMode="External"/><Relationship Id="rId62" Type="http://schemas.openxmlformats.org/officeDocument/2006/relationships/hyperlink" Target="http://www.pravda.s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ort.sk" TargetMode="External"/><Relationship Id="rId24" Type="http://schemas.openxmlformats.org/officeDocument/2006/relationships/hyperlink" Target="http://www.cas.sk/" TargetMode="External"/><Relationship Id="rId32" Type="http://schemas.openxmlformats.org/officeDocument/2006/relationships/hyperlink" Target="http://www.correctgreen.sk" TargetMode="External"/><Relationship Id="rId37" Type="http://schemas.openxmlformats.org/officeDocument/2006/relationships/header" Target="header2.xml"/><Relationship Id="rId40" Type="http://schemas.openxmlformats.org/officeDocument/2006/relationships/hyperlink" Target="http://www.azet.sk" TargetMode="External"/><Relationship Id="rId45" Type="http://schemas.openxmlformats.org/officeDocument/2006/relationships/hyperlink" Target="http://www.correctgreen.sk" TargetMode="External"/><Relationship Id="rId53" Type="http://schemas.openxmlformats.org/officeDocument/2006/relationships/hyperlink" Target="http://www.sport.sk" TargetMode="External"/><Relationship Id="rId58" Type="http://schemas.openxmlformats.org/officeDocument/2006/relationships/hyperlink" Target="http://www.adam.sk"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eva.sk" TargetMode="External"/><Relationship Id="rId23" Type="http://schemas.openxmlformats.org/officeDocument/2006/relationships/footer" Target="footer1.xml"/><Relationship Id="rId28" Type="http://schemas.openxmlformats.org/officeDocument/2006/relationships/hyperlink" Target="http://www.cas.sk" TargetMode="External"/><Relationship Id="rId36" Type="http://schemas.openxmlformats.org/officeDocument/2006/relationships/hyperlink" Target="http://www.hnonline.sk" TargetMode="External"/><Relationship Id="rId49" Type="http://schemas.openxmlformats.org/officeDocument/2006/relationships/hyperlink" Target="http://www.hnonline.sk" TargetMode="External"/><Relationship Id="rId57" Type="http://schemas.openxmlformats.org/officeDocument/2006/relationships/hyperlink" Target="http://www.eva.sk" TargetMode="External"/><Relationship Id="rId61" Type="http://schemas.openxmlformats.org/officeDocument/2006/relationships/hyperlink" Target="http://www.topky.sk" TargetMode="External"/><Relationship Id="rId10" Type="http://schemas.openxmlformats.org/officeDocument/2006/relationships/hyperlink" Target="http://www.aktuality.sk" TargetMode="External"/><Relationship Id="rId19" Type="http://schemas.openxmlformats.org/officeDocument/2006/relationships/hyperlink" Target="http://www.topky.sk" TargetMode="External"/><Relationship Id="rId31" Type="http://schemas.openxmlformats.org/officeDocument/2006/relationships/hyperlink" Target="http://www.adam.sk" TargetMode="External"/><Relationship Id="rId44" Type="http://schemas.openxmlformats.org/officeDocument/2006/relationships/hyperlink" Target="http://www.adam.sk" TargetMode="External"/><Relationship Id="rId52" Type="http://schemas.openxmlformats.org/officeDocument/2006/relationships/hyperlink" Target="http://www.aktuality.sk" TargetMode="External"/><Relationship Id="rId60" Type="http://schemas.openxmlformats.org/officeDocument/2006/relationships/hyperlink" Target="http://www.zoznam.sk"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bstaravanie@sazp.sk" TargetMode="External"/><Relationship Id="rId14" Type="http://schemas.openxmlformats.org/officeDocument/2006/relationships/hyperlink" Target="http://www.casprezeny.sk" TargetMode="External"/><Relationship Id="rId22" Type="http://schemas.openxmlformats.org/officeDocument/2006/relationships/header" Target="header1.xml"/><Relationship Id="rId27" Type="http://schemas.openxmlformats.org/officeDocument/2006/relationships/hyperlink" Target="http://www.azet.sk" TargetMode="External"/><Relationship Id="rId30" Type="http://schemas.openxmlformats.org/officeDocument/2006/relationships/hyperlink" Target="http://www.eva.sk" TargetMode="External"/><Relationship Id="rId35" Type="http://schemas.openxmlformats.org/officeDocument/2006/relationships/hyperlink" Target="http://www.pravda.sk" TargetMode="External"/><Relationship Id="rId43" Type="http://schemas.openxmlformats.org/officeDocument/2006/relationships/hyperlink" Target="http://www.eva.sk" TargetMode="External"/><Relationship Id="rId48" Type="http://schemas.openxmlformats.org/officeDocument/2006/relationships/hyperlink" Target="http://www.pravda.sk" TargetMode="External"/><Relationship Id="rId56" Type="http://schemas.openxmlformats.org/officeDocument/2006/relationships/hyperlink" Target="http://www.casprezeny.sk" TargetMode="External"/><Relationship Id="rId64" Type="http://schemas.openxmlformats.org/officeDocument/2006/relationships/header" Target="header4.xml"/><Relationship Id="rId8" Type="http://schemas.openxmlformats.org/officeDocument/2006/relationships/hyperlink" Target="https://www.uvo.gov.sk/vyhladavanie-profilov/zakazky/1457" TargetMode="External"/><Relationship Id="rId51" Type="http://schemas.openxmlformats.org/officeDocument/2006/relationships/hyperlink" Target="http://www.cas.sk/" TargetMode="External"/><Relationship Id="rId3" Type="http://schemas.openxmlformats.org/officeDocument/2006/relationships/settings" Target="settings.xml"/><Relationship Id="rId12" Type="http://schemas.openxmlformats.org/officeDocument/2006/relationships/hyperlink" Target="http://www.azet.sk" TargetMode="External"/><Relationship Id="rId17" Type="http://schemas.openxmlformats.org/officeDocument/2006/relationships/hyperlink" Target="http://www.correctgreen.sk" TargetMode="External"/><Relationship Id="rId25" Type="http://schemas.openxmlformats.org/officeDocument/2006/relationships/hyperlink" Target="http://www.aktuality.sk" TargetMode="External"/><Relationship Id="rId33" Type="http://schemas.openxmlformats.org/officeDocument/2006/relationships/hyperlink" Target="http://www.zoznam.sk" TargetMode="External"/><Relationship Id="rId38" Type="http://schemas.openxmlformats.org/officeDocument/2006/relationships/hyperlink" Target="http://www.aktuality.sk" TargetMode="External"/><Relationship Id="rId46" Type="http://schemas.openxmlformats.org/officeDocument/2006/relationships/hyperlink" Target="http://www.zoznam.sk" TargetMode="External"/><Relationship Id="rId59" Type="http://schemas.openxmlformats.org/officeDocument/2006/relationships/hyperlink" Target="http://www.correctgreen.sk" TargetMode="External"/></Relationships>
</file>

<file path=word/theme/theme1.xml><?xml version="1.0" encoding="utf-8"?>
<a:theme xmlns:a="http://schemas.openxmlformats.org/drawingml/2006/main" name="Motív Office">
  <a:themeElements>
    <a:clrScheme name="Motív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ív Office">
      <a:majorFont>
        <a:latin typeface="Helvetica Neue"/>
        <a:ea typeface="Helvetica Neue"/>
        <a:cs typeface="Helvetica Neue"/>
      </a:majorFont>
      <a:minorFont>
        <a:latin typeface="Helvetica Neue"/>
        <a:ea typeface="Helvetica Neue"/>
        <a:cs typeface="Helvetica Neue"/>
      </a:minorFont>
    </a:fontScheme>
    <a:fmtScheme name="Motí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6568</Words>
  <Characters>37440</Characters>
  <Application>Microsoft Office Word</Application>
  <DocSecurity>0</DocSecurity>
  <Lines>312</Lines>
  <Paragraphs>87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Baričová</dc:creator>
  <cp:lastModifiedBy>Petra Baričová</cp:lastModifiedBy>
  <cp:revision>2</cp:revision>
  <cp:lastPrinted>2020-02-24T09:44:00Z</cp:lastPrinted>
  <dcterms:created xsi:type="dcterms:W3CDTF">2020-02-24T09:46:00Z</dcterms:created>
  <dcterms:modified xsi:type="dcterms:W3CDTF">2020-02-24T09:46:00Z</dcterms:modified>
</cp:coreProperties>
</file>